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67E4E571" w:rsidR="00D25719" w:rsidRDefault="002E0D6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5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3E9A3C3" w14:textId="77777777" w:rsidR="00CA4C95" w:rsidRDefault="00CA4C95">
      <w:pPr>
        <w:rPr>
          <w:b/>
          <w:sz w:val="40"/>
          <w:szCs w:val="40"/>
        </w:rPr>
      </w:pPr>
      <w:r w:rsidRPr="00CA4C95">
        <w:rPr>
          <w:b/>
          <w:sz w:val="40"/>
          <w:szCs w:val="40"/>
        </w:rPr>
        <w:t xml:space="preserve">Soluciones de Business </w:t>
      </w:r>
      <w:proofErr w:type="spellStart"/>
      <w:r w:rsidRPr="00CA4C95">
        <w:rPr>
          <w:b/>
          <w:sz w:val="40"/>
          <w:szCs w:val="40"/>
        </w:rPr>
        <w:t>Intelligence</w:t>
      </w:r>
      <w:proofErr w:type="spellEnd"/>
    </w:p>
    <w:p w14:paraId="3FFB4518" w14:textId="3168935A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4EA80F76" w14:textId="77777777" w:rsidR="00CA4C95" w:rsidRDefault="00CA4C95">
      <w:pPr>
        <w:rPr>
          <w:b/>
          <w:sz w:val="40"/>
          <w:szCs w:val="40"/>
        </w:rPr>
      </w:pPr>
      <w:r w:rsidRPr="00CA4C95">
        <w:rPr>
          <w:b/>
          <w:sz w:val="40"/>
          <w:szCs w:val="40"/>
        </w:rPr>
        <w:t>BI Con Herramientas Microsoft</w:t>
      </w:r>
    </w:p>
    <w:p w14:paraId="18C0A7F4" w14:textId="644538FC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36B68FBF" w14:textId="77777777" w:rsidR="00CA4C95" w:rsidRPr="00CA4C95" w:rsidRDefault="00CA4C95" w:rsidP="00CA4C95">
      <w:pPr>
        <w:rPr>
          <w:b/>
        </w:rPr>
      </w:pPr>
      <w:r w:rsidRPr="00CA4C95">
        <w:rPr>
          <w:b/>
        </w:rPr>
        <w:t>Implementar soluciones de BI usando Microsoft SSIS, SSAS y SSRS.</w:t>
      </w:r>
    </w:p>
    <w:p w14:paraId="14B56ABB" w14:textId="77777777" w:rsidR="00CA4C95" w:rsidRPr="00CA4C95" w:rsidRDefault="00CA4C95" w:rsidP="00CA4C95">
      <w:pPr>
        <w:rPr>
          <w:b/>
        </w:rPr>
      </w:pPr>
      <w:r w:rsidRPr="00CA4C95">
        <w:rPr>
          <w:b/>
        </w:rPr>
        <w:t>Comprender la arquitectura de una solución BI basada en Microsoft.</w:t>
      </w:r>
    </w:p>
    <w:p w14:paraId="0ECC4155" w14:textId="77777777" w:rsidR="00CA4C95" w:rsidRPr="00CA4C95" w:rsidRDefault="00CA4C95" w:rsidP="00CA4C95">
      <w:pPr>
        <w:rPr>
          <w:b/>
        </w:rPr>
      </w:pPr>
      <w:r w:rsidRPr="00CA4C95">
        <w:rPr>
          <w:b/>
        </w:rPr>
        <w:t>Diferenciar entre las herramientas SSIS, SSAS y SSRS y su propósito.</w:t>
      </w:r>
    </w:p>
    <w:p w14:paraId="11D08A3A" w14:textId="4CF31299" w:rsidR="00D25719" w:rsidRDefault="00CA4C95" w:rsidP="00CA4C95">
      <w:pPr>
        <w:rPr>
          <w:b/>
        </w:rPr>
      </w:pPr>
      <w:r w:rsidRPr="00CA4C95">
        <w:rPr>
          <w:b/>
        </w:rPr>
        <w:t>Evaluar casos de uso de Microsoft BI en escenarios reales</w:t>
      </w: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2939D90D" w14:textId="77777777" w:rsidR="00CA4C95" w:rsidRPr="00CA4C95" w:rsidRDefault="00CA4C95" w:rsidP="00CA4C95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CA4C95">
        <w:rPr>
          <w:rFonts w:eastAsia="Times New Roman"/>
          <w:color w:val="000000"/>
          <w:sz w:val="20"/>
          <w:szCs w:val="20"/>
          <w:lang w:val="es-GT"/>
        </w:rPr>
        <w:t>Implementar soluciones de BI usando Microsoft SSIS, SSAS y SSRS</w:t>
      </w:r>
    </w:p>
    <w:p w14:paraId="06FBBEEF" w14:textId="77777777" w:rsidR="00D25719" w:rsidRPr="002E0D6D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3DD7778B" w:rsidR="00D25719" w:rsidRDefault="002E0D6D">
      <w:pPr>
        <w:rPr>
          <w:b/>
        </w:rPr>
      </w:pPr>
      <w:r w:rsidRPr="002E0D6D">
        <w:rPr>
          <w:noProof/>
        </w:rPr>
        <w:drawing>
          <wp:inline distT="0" distB="0" distL="0" distR="0" wp14:anchorId="0A4ED548" wp14:editId="3C026EED">
            <wp:extent cx="7412990" cy="1316355"/>
            <wp:effectExtent l="0" t="0" r="0" b="0"/>
            <wp:docPr id="15820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9"/>
      <w:footerReference w:type="default" r:id="rId10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0431B" w14:textId="77777777" w:rsidR="00883D27" w:rsidRDefault="00883D27">
      <w:pPr>
        <w:spacing w:line="240" w:lineRule="auto"/>
      </w:pPr>
      <w:r>
        <w:separator/>
      </w:r>
    </w:p>
  </w:endnote>
  <w:endnote w:type="continuationSeparator" w:id="0">
    <w:p w14:paraId="1C439C18" w14:textId="77777777" w:rsidR="00883D27" w:rsidRDefault="00883D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9154A" w14:textId="77777777" w:rsidR="00883D27" w:rsidRDefault="00883D27">
      <w:pPr>
        <w:spacing w:line="240" w:lineRule="auto"/>
      </w:pPr>
      <w:r>
        <w:separator/>
      </w:r>
    </w:p>
  </w:footnote>
  <w:footnote w:type="continuationSeparator" w:id="0">
    <w:p w14:paraId="3E2EF37B" w14:textId="77777777" w:rsidR="00883D27" w:rsidRDefault="00883D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422ED595" w:rsidR="00D25719" w:rsidRDefault="002E0D6D">
    <w:pPr>
      <w:jc w:val="right"/>
      <w:rPr>
        <w:color w:val="0000FF"/>
      </w:rPr>
    </w:pPr>
    <w:r>
      <w:rPr>
        <w:color w:val="0000FF"/>
      </w:rPr>
      <w:t>Seminario de Sistemas 2</w:t>
    </w:r>
    <w:r>
      <w:rPr>
        <w:color w:val="0000FF"/>
      </w:rPr>
      <w:br/>
      <w:t>Laboratorio</w:t>
    </w:r>
  </w:p>
  <w:p w14:paraId="03C67F2B" w14:textId="22DBE6B8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2E0D6D">
      <w:rPr>
        <w:color w:val="0000FF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4F2BB5"/>
    <w:multiLevelType w:val="multilevel"/>
    <w:tmpl w:val="FBB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3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2E0D6D"/>
    <w:rsid w:val="0045411F"/>
    <w:rsid w:val="004550F5"/>
    <w:rsid w:val="004D6F20"/>
    <w:rsid w:val="00883D27"/>
    <w:rsid w:val="00932207"/>
    <w:rsid w:val="009C6E31"/>
    <w:rsid w:val="00CA4C95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0D6D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D6D"/>
  </w:style>
  <w:style w:type="paragraph" w:styleId="Footer">
    <w:name w:val="footer"/>
    <w:basedOn w:val="Normal"/>
    <w:link w:val="FooterChar"/>
    <w:uiPriority w:val="99"/>
    <w:unhideWhenUsed/>
    <w:rsid w:val="002E0D6D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5</cp:revision>
  <dcterms:created xsi:type="dcterms:W3CDTF">2024-10-19T06:36:00Z</dcterms:created>
  <dcterms:modified xsi:type="dcterms:W3CDTF">2024-10-19T08:02:00Z</dcterms:modified>
</cp:coreProperties>
</file>