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Indicadores Económicos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Los indicadores económicos son herramientas estadísticas que se utilizan para medir y analizar el desempeño de una economía. Estos indicadores proporcionan información valiosa sobre el crecimiento económico, la estabilidad y el bienestar de la población, permitiendo a los gobiernos, inversores y analistas tomar decisiones informadas.</w:t>
      </w:r>
    </w:p>
    <w:p w:rsidR="00000000" w:rsidDel="00000000" w:rsidP="00000000" w:rsidRDefault="00000000" w:rsidRPr="00000000" w14:paraId="00000003">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Los indicadores económicos son esenciales para evaluar la salud de una economía. Este documento examina dos categorías principales de indicadores: los indicadores de crecimiento, como el Producto Interno Bruto (PIB) y la tasa de empleo, y los indicadores de bienestar, destacando el Índice de Desarrollo Humano (IDH). La comprensión y el análisis de estos indicadores son cruciales para la formulación de políticas económicas efectivas.</w:t>
      </w:r>
    </w:p>
    <w:p w:rsidR="00000000" w:rsidDel="00000000" w:rsidP="00000000" w:rsidRDefault="00000000" w:rsidRPr="00000000" w14:paraId="00000004">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Analizar los indicadores de crecimiento, como el PIB y la tasa de empleo, y los indicadores de bienestar, en particular el Índice de Desarrollo Humano (IDH), para entender mejor la situación económica y social de un país.</w:t>
      </w:r>
    </w:p>
    <w:p w:rsidR="00000000" w:rsidDel="00000000" w:rsidP="00000000" w:rsidRDefault="00000000" w:rsidRPr="00000000" w14:paraId="00000005">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Los indicadores económicos son fundamentales para medir el rendimiento y la calidad de vida en una nación. Los indicadores de crecimiento reflejan el dinamismo de la economía, mientras que los indicadores de bienestar evalúan el nivel de vida y el desarrollo humano. Este análisis explorará cómo estos indicadores se utilizan para evaluar el estado económico de un país y su impacto en la formulación de políticas.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Indicadores de Crecimiento - PIB y Tasa de Empleo</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Indicadores de Bienestar - Índice de Desarrollo Humano (IDH)</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Indicadores de Estabilidad Económica - Inflación y Tasa de Interés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Indicadores de Comercio Exterior - Balanza Comercial y Tipo de Cambio</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sz w:val="40"/>
          <w:szCs w:val="40"/>
        </w:rPr>
      </w:pPr>
      <w:bookmarkStart w:colFirst="0" w:colLast="0" w:name="_heading=h.35g5ybh5z74l" w:id="2"/>
      <w:bookmarkEnd w:id="2"/>
      <w:r w:rsidDel="00000000" w:rsidR="00000000" w:rsidRPr="00000000">
        <w:rPr>
          <w:sz w:val="40"/>
          <w:szCs w:val="40"/>
          <w:rtl w:val="0"/>
        </w:rPr>
        <w:t xml:space="preserve">Indicadores de Crecimiento - PIB y Tasa de Empleo</w:t>
      </w:r>
    </w:p>
    <w:p w:rsidR="00000000" w:rsidDel="00000000" w:rsidP="00000000" w:rsidRDefault="00000000" w:rsidRPr="00000000" w14:paraId="0000003E">
      <w:pPr>
        <w:spacing w:after="240" w:before="240" w:lineRule="auto"/>
        <w:rPr/>
      </w:pPr>
      <w:r w:rsidDel="00000000" w:rsidR="00000000" w:rsidRPr="00000000">
        <w:rPr>
          <w:rtl w:val="0"/>
        </w:rPr>
        <w:t xml:space="preserve">Los indicadores de crecimiento son métricas que reflejan la capacidad de una economía para generar bienes y servicios. El Producto Interno Bruto (PIB) y la tasa de empleo son dos de los más importantes.</w:t>
      </w:r>
    </w:p>
    <w:p w:rsidR="00000000" w:rsidDel="00000000" w:rsidP="00000000" w:rsidRDefault="00000000" w:rsidRPr="00000000" w14:paraId="0000003F">
      <w:pPr>
        <w:spacing w:after="240" w:before="240" w:lineRule="auto"/>
        <w:rPr/>
      </w:pPr>
      <w:r w:rsidDel="00000000" w:rsidR="00000000" w:rsidRPr="00000000">
        <w:rPr>
          <w:rtl w:val="0"/>
        </w:rPr>
        <w:t xml:space="preserve">Descripción y ejemplos del subtema 1</w:t>
      </w:r>
    </w:p>
    <w:p w:rsidR="00000000" w:rsidDel="00000000" w:rsidP="00000000" w:rsidRDefault="00000000" w:rsidRPr="00000000" w14:paraId="00000040">
      <w:pPr>
        <w:numPr>
          <w:ilvl w:val="0"/>
          <w:numId w:val="12"/>
        </w:numPr>
        <w:spacing w:after="0" w:afterAutospacing="0" w:before="240" w:lineRule="auto"/>
        <w:ind w:left="720" w:hanging="360"/>
        <w:rPr/>
      </w:pPr>
      <w:r w:rsidDel="00000000" w:rsidR="00000000" w:rsidRPr="00000000">
        <w:rPr>
          <w:rtl w:val="0"/>
        </w:rPr>
        <w:t xml:space="preserve">Producto Interno Bruto (PIB): Es la suma de todos los bienes y servicios producidos en un país durante un período determinado. Un PIB en crecimiento indica una economía en expansión. Por ejemplo, un país que aumenta su PIB en un 3% anualmente muestra signos de desarrollo.</w:t>
      </w:r>
    </w:p>
    <w:p w:rsidR="00000000" w:rsidDel="00000000" w:rsidP="00000000" w:rsidRDefault="00000000" w:rsidRPr="00000000" w14:paraId="00000041">
      <w:pPr>
        <w:numPr>
          <w:ilvl w:val="0"/>
          <w:numId w:val="12"/>
        </w:numPr>
        <w:spacing w:after="240" w:before="0" w:beforeAutospacing="0" w:lineRule="auto"/>
        <w:ind w:left="720" w:hanging="360"/>
        <w:rPr/>
      </w:pPr>
      <w:r w:rsidDel="00000000" w:rsidR="00000000" w:rsidRPr="00000000">
        <w:rPr>
          <w:rtl w:val="0"/>
        </w:rPr>
        <w:t xml:space="preserve">Tasa de Empleo: Mide el porcentaje de la población en edad de trabajar que está empleada. Una alta tasa de empleo es un signo de una economía saludable. Por ejemplo, si un país tiene una tasa de empleo del 95%, esto sugiere que la mayoría de su población activa está trabajando.</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Caso de estudio 1: Crecimiento del PIB en un País Emergente</w:t>
      </w:r>
    </w:p>
    <w:p w:rsidR="00000000" w:rsidDel="00000000" w:rsidP="00000000" w:rsidRDefault="00000000" w:rsidRPr="00000000" w14:paraId="00000045">
      <w:pPr>
        <w:numPr>
          <w:ilvl w:val="0"/>
          <w:numId w:val="6"/>
        </w:numPr>
        <w:spacing w:after="0" w:afterAutospacing="0" w:before="240" w:lineRule="auto"/>
        <w:ind w:left="720" w:hanging="360"/>
        <w:rPr/>
      </w:pPr>
      <w:r w:rsidDel="00000000" w:rsidR="00000000" w:rsidRPr="00000000">
        <w:rPr>
          <w:rtl w:val="0"/>
        </w:rPr>
        <w:t xml:space="preserve">Planteamiento: Un país emergente experimenta un rápido crecimiento del PIB impulsado por la inversión extranjera y el aumento de las exportaciones.</w:t>
      </w:r>
    </w:p>
    <w:p w:rsidR="00000000" w:rsidDel="00000000" w:rsidP="00000000" w:rsidRDefault="00000000" w:rsidRPr="00000000" w14:paraId="00000046">
      <w:pPr>
        <w:numPr>
          <w:ilvl w:val="0"/>
          <w:numId w:val="6"/>
        </w:numPr>
        <w:spacing w:after="0" w:afterAutospacing="0" w:before="0" w:beforeAutospacing="0" w:lineRule="auto"/>
        <w:ind w:left="720" w:hanging="360"/>
        <w:rPr/>
      </w:pPr>
      <w:r w:rsidDel="00000000" w:rsidR="00000000" w:rsidRPr="00000000">
        <w:rPr>
          <w:rtl w:val="0"/>
        </w:rPr>
        <w:t xml:space="preserve">Desglose del problema: A pesar del crecimiento del PIB, la tasa de empleo se mantiene baja, lo que genera inquietud sobre la calidad del crecimiento.</w:t>
      </w:r>
    </w:p>
    <w:p w:rsidR="00000000" w:rsidDel="00000000" w:rsidP="00000000" w:rsidRDefault="00000000" w:rsidRPr="00000000" w14:paraId="00000047">
      <w:pPr>
        <w:numPr>
          <w:ilvl w:val="0"/>
          <w:numId w:val="6"/>
        </w:numPr>
        <w:spacing w:after="240" w:before="0" w:beforeAutospacing="0" w:lineRule="auto"/>
        <w:ind w:left="720" w:hanging="360"/>
        <w:rPr/>
      </w:pPr>
      <w:r w:rsidDel="00000000" w:rsidR="00000000" w:rsidRPr="00000000">
        <w:rPr>
          <w:rtl w:val="0"/>
        </w:rPr>
        <w:t xml:space="preserve">Solución: El gobierno implementa programas de formación laboral y políticas para atraer inversiones en sectores que generen empleo.</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Caso de estudio 2: Impacto de la Recesión en la Tasa de Empleo</w:t>
      </w:r>
    </w:p>
    <w:p w:rsidR="00000000" w:rsidDel="00000000" w:rsidP="00000000" w:rsidRDefault="00000000" w:rsidRPr="00000000" w14:paraId="00000049">
      <w:pPr>
        <w:numPr>
          <w:ilvl w:val="0"/>
          <w:numId w:val="2"/>
        </w:numPr>
        <w:spacing w:after="0" w:afterAutospacing="0" w:before="240" w:lineRule="auto"/>
        <w:ind w:left="720" w:hanging="360"/>
        <w:rPr/>
      </w:pPr>
      <w:r w:rsidDel="00000000" w:rsidR="00000000" w:rsidRPr="00000000">
        <w:rPr>
          <w:rtl w:val="0"/>
        </w:rPr>
        <w:t xml:space="preserve">Planteamiento: Durante una recesión económica, el PIB cae y la tasa de empleo disminuye significativamente.</w:t>
      </w:r>
    </w:p>
    <w:p w:rsidR="00000000" w:rsidDel="00000000" w:rsidP="00000000" w:rsidRDefault="00000000" w:rsidRPr="00000000" w14:paraId="0000004A">
      <w:pPr>
        <w:numPr>
          <w:ilvl w:val="0"/>
          <w:numId w:val="2"/>
        </w:numPr>
        <w:spacing w:after="0" w:afterAutospacing="0" w:before="0" w:beforeAutospacing="0" w:lineRule="auto"/>
        <w:ind w:left="720" w:hanging="360"/>
        <w:rPr/>
      </w:pPr>
      <w:r w:rsidDel="00000000" w:rsidR="00000000" w:rsidRPr="00000000">
        <w:rPr>
          <w:rtl w:val="0"/>
        </w:rPr>
        <w:t xml:space="preserve">Desglose del problema: El aumento del desempleo genera problemas sociales y económicos.</w:t>
      </w:r>
    </w:p>
    <w:p w:rsidR="00000000" w:rsidDel="00000000" w:rsidP="00000000" w:rsidRDefault="00000000" w:rsidRPr="00000000" w14:paraId="0000004B">
      <w:pPr>
        <w:numPr>
          <w:ilvl w:val="0"/>
          <w:numId w:val="2"/>
        </w:numPr>
        <w:spacing w:after="240" w:before="0" w:beforeAutospacing="0" w:lineRule="auto"/>
        <w:ind w:left="720" w:hanging="360"/>
        <w:rPr/>
      </w:pPr>
      <w:r w:rsidDel="00000000" w:rsidR="00000000" w:rsidRPr="00000000">
        <w:rPr>
          <w:rtl w:val="0"/>
        </w:rPr>
        <w:t xml:space="preserve">Solución: Se introducen medidas de estímulo fiscal y programas de empleo para reactivar la economía y mejorar la tasa de empleo.</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heading=h.et92ufdp5mup" w:id="3"/>
      <w:bookmarkEnd w:id="3"/>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sz w:val="40"/>
          <w:szCs w:val="40"/>
        </w:rPr>
      </w:pPr>
      <w:bookmarkStart w:colFirst="0" w:colLast="0" w:name="_heading=h.yi1npzdwzdwz" w:id="4"/>
      <w:bookmarkEnd w:id="4"/>
      <w:r w:rsidDel="00000000" w:rsidR="00000000" w:rsidRPr="00000000">
        <w:rPr>
          <w:sz w:val="40"/>
          <w:szCs w:val="40"/>
          <w:rtl w:val="0"/>
        </w:rPr>
        <w:t xml:space="preserve">Indicadores de Bienestar - Índice de Desarrollo Humano (IDH)</w:t>
      </w:r>
    </w:p>
    <w:p w:rsidR="00000000" w:rsidDel="00000000" w:rsidP="00000000" w:rsidRDefault="00000000" w:rsidRPr="00000000" w14:paraId="00000050">
      <w:pPr>
        <w:spacing w:after="240" w:before="240" w:lineRule="auto"/>
        <w:rPr/>
      </w:pPr>
      <w:r w:rsidDel="00000000" w:rsidR="00000000" w:rsidRPr="00000000">
        <w:rPr>
          <w:rtl w:val="0"/>
        </w:rPr>
        <w:t xml:space="preserve">El Índice de Desarrollo Humano (IDH) es un indicador que mide el desarrollo de un país en función de la salud, la educación y el nivel de vida. Es un reflejo más completo del bienestar de la población.</w:t>
      </w:r>
    </w:p>
    <w:p w:rsidR="00000000" w:rsidDel="00000000" w:rsidP="00000000" w:rsidRDefault="00000000" w:rsidRPr="00000000" w14:paraId="00000051">
      <w:pPr>
        <w:spacing w:after="240" w:before="240" w:lineRule="auto"/>
        <w:rPr/>
      </w:pPr>
      <w:r w:rsidDel="00000000" w:rsidR="00000000" w:rsidRPr="00000000">
        <w:rPr>
          <w:rtl w:val="0"/>
        </w:rPr>
        <w:br w:type="textWrapping"/>
        <w:t xml:space="preserve">El IDH se compone de tres dimensiones:</w:t>
      </w:r>
    </w:p>
    <w:p w:rsidR="00000000" w:rsidDel="00000000" w:rsidP="00000000" w:rsidRDefault="00000000" w:rsidRPr="00000000" w14:paraId="00000052">
      <w:pPr>
        <w:numPr>
          <w:ilvl w:val="0"/>
          <w:numId w:val="7"/>
        </w:numPr>
        <w:spacing w:after="0" w:afterAutospacing="0" w:before="240" w:lineRule="auto"/>
        <w:ind w:left="720" w:hanging="360"/>
        <w:rPr/>
      </w:pPr>
      <w:r w:rsidDel="00000000" w:rsidR="00000000" w:rsidRPr="00000000">
        <w:rPr>
          <w:rtl w:val="0"/>
        </w:rPr>
        <w:t xml:space="preserve">Esperanza de vida al nacer: Refleja la salud y la longevidad de la población. Por ejemplo, un país con una esperanza de vida de 80 años muestra mejores condiciones de salud.</w:t>
      </w:r>
    </w:p>
    <w:p w:rsidR="00000000" w:rsidDel="00000000" w:rsidP="00000000" w:rsidRDefault="00000000" w:rsidRPr="00000000" w14:paraId="00000053">
      <w:pPr>
        <w:numPr>
          <w:ilvl w:val="0"/>
          <w:numId w:val="7"/>
        </w:numPr>
        <w:spacing w:after="0" w:afterAutospacing="0" w:before="0" w:beforeAutospacing="0" w:lineRule="auto"/>
        <w:ind w:left="720" w:hanging="360"/>
        <w:rPr/>
      </w:pPr>
      <w:r w:rsidDel="00000000" w:rsidR="00000000" w:rsidRPr="00000000">
        <w:rPr>
          <w:rtl w:val="0"/>
        </w:rPr>
        <w:t xml:space="preserve">Educación: Mide el nivel de educación y la alfabetización. Un alto nivel educativo se asocia con un mayor IDH.</w:t>
      </w:r>
    </w:p>
    <w:p w:rsidR="00000000" w:rsidDel="00000000" w:rsidP="00000000" w:rsidRDefault="00000000" w:rsidRPr="00000000" w14:paraId="00000054">
      <w:pPr>
        <w:numPr>
          <w:ilvl w:val="0"/>
          <w:numId w:val="7"/>
        </w:numPr>
        <w:spacing w:after="240" w:before="0" w:beforeAutospacing="0" w:lineRule="auto"/>
        <w:ind w:left="720" w:hanging="360"/>
        <w:rPr/>
      </w:pPr>
      <w:r w:rsidDel="00000000" w:rsidR="00000000" w:rsidRPr="00000000">
        <w:rPr>
          <w:rtl w:val="0"/>
        </w:rPr>
        <w:t xml:space="preserve">Ingreso per cápita: Evalúa el nivel de vida económico. Un ingreso per cápita elevado sugiere mejores condiciones de vida.</w:t>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Caso de estudio 1: Mejora del IDH en un País en Desarrollo</w:t>
      </w:r>
    </w:p>
    <w:p w:rsidR="00000000" w:rsidDel="00000000" w:rsidP="00000000" w:rsidRDefault="00000000" w:rsidRPr="00000000" w14:paraId="00000058">
      <w:pPr>
        <w:numPr>
          <w:ilvl w:val="0"/>
          <w:numId w:val="1"/>
        </w:numPr>
        <w:spacing w:after="0" w:afterAutospacing="0" w:before="240" w:lineRule="auto"/>
        <w:ind w:left="720" w:hanging="360"/>
        <w:rPr/>
      </w:pPr>
      <w:r w:rsidDel="00000000" w:rsidR="00000000" w:rsidRPr="00000000">
        <w:rPr>
          <w:rtl w:val="0"/>
        </w:rPr>
        <w:t xml:space="preserve">Planteamiento: Un país en desarrollo implementa políticas para mejorar la salud y la educación de su población.</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rtl w:val="0"/>
        </w:rPr>
        <w:t xml:space="preserve">Desglose del problema: A pesar de las mejoras en salud y educación, el crecimiento del ingreso per cápita sigue siendo lento.</w:t>
      </w:r>
    </w:p>
    <w:p w:rsidR="00000000" w:rsidDel="00000000" w:rsidP="00000000" w:rsidRDefault="00000000" w:rsidRPr="00000000" w14:paraId="0000005A">
      <w:pPr>
        <w:numPr>
          <w:ilvl w:val="0"/>
          <w:numId w:val="1"/>
        </w:numPr>
        <w:spacing w:after="240" w:before="0" w:beforeAutospacing="0" w:lineRule="auto"/>
        <w:ind w:left="720" w:hanging="360"/>
        <w:rPr/>
      </w:pPr>
      <w:r w:rsidDel="00000000" w:rsidR="00000000" w:rsidRPr="00000000">
        <w:rPr>
          <w:rtl w:val="0"/>
        </w:rPr>
        <w:t xml:space="preserve">Solución: Se crean programas de capacitación laboral y se fomenta la inversión en sectores que generen empleo, mejorando así el ingreso per cápita.</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Caso de estudio 2: Evaluación del IDH tras una Crisis Económica</w:t>
      </w:r>
    </w:p>
    <w:p w:rsidR="00000000" w:rsidDel="00000000" w:rsidP="00000000" w:rsidRDefault="00000000" w:rsidRPr="00000000" w14:paraId="0000005C">
      <w:pPr>
        <w:numPr>
          <w:ilvl w:val="0"/>
          <w:numId w:val="8"/>
        </w:numPr>
        <w:spacing w:after="0" w:afterAutospacing="0" w:before="240" w:lineRule="auto"/>
        <w:ind w:left="720" w:hanging="360"/>
        <w:rPr/>
      </w:pPr>
      <w:r w:rsidDel="00000000" w:rsidR="00000000" w:rsidRPr="00000000">
        <w:rPr>
          <w:rtl w:val="0"/>
        </w:rPr>
        <w:t xml:space="preserve">Planteamiento: Una crisis económica impacta negativamente en la educación y la salud pública.</w:t>
      </w:r>
    </w:p>
    <w:p w:rsidR="00000000" w:rsidDel="00000000" w:rsidP="00000000" w:rsidRDefault="00000000" w:rsidRPr="00000000" w14:paraId="0000005D">
      <w:pPr>
        <w:numPr>
          <w:ilvl w:val="0"/>
          <w:numId w:val="8"/>
        </w:numPr>
        <w:spacing w:after="0" w:afterAutospacing="0" w:before="0" w:beforeAutospacing="0" w:lineRule="auto"/>
        <w:ind w:left="720" w:hanging="360"/>
        <w:rPr/>
      </w:pPr>
      <w:r w:rsidDel="00000000" w:rsidR="00000000" w:rsidRPr="00000000">
        <w:rPr>
          <w:rtl w:val="0"/>
        </w:rPr>
        <w:t xml:space="preserve">Desglose del problema: El IDH disminuye, reflejando una caída en la calidad de vida.</w:t>
      </w:r>
    </w:p>
    <w:p w:rsidR="00000000" w:rsidDel="00000000" w:rsidP="00000000" w:rsidRDefault="00000000" w:rsidRPr="00000000" w14:paraId="0000005E">
      <w:pPr>
        <w:numPr>
          <w:ilvl w:val="0"/>
          <w:numId w:val="8"/>
        </w:numPr>
        <w:spacing w:after="240" w:before="0" w:beforeAutospacing="0" w:lineRule="auto"/>
        <w:ind w:left="720" w:hanging="360"/>
        <w:rPr/>
      </w:pPr>
      <w:r w:rsidDel="00000000" w:rsidR="00000000" w:rsidRPr="00000000">
        <w:rPr>
          <w:rtl w:val="0"/>
        </w:rPr>
        <w:t xml:space="preserve">Solución: Se implementan políticas de recuperación económica y se prioriza la inversión en educación y salud para mejorar el IDH en el largo plazo.</w:t>
      </w:r>
    </w:p>
    <w:p w:rsidR="00000000" w:rsidDel="00000000" w:rsidP="00000000" w:rsidRDefault="00000000" w:rsidRPr="00000000" w14:paraId="0000005F">
      <w:pPr>
        <w:pStyle w:val="Heading2"/>
        <w:keepNext w:val="0"/>
        <w:keepLines w:val="0"/>
        <w:spacing w:after="80" w:lineRule="auto"/>
        <w:rPr>
          <w:sz w:val="34"/>
          <w:szCs w:val="34"/>
        </w:rPr>
      </w:pPr>
      <w:bookmarkStart w:colFirst="0" w:colLast="0" w:name="_heading=h.fbbycldy5scd" w:id="5"/>
      <w:bookmarkEnd w:id="5"/>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sz w:val="40"/>
          <w:szCs w:val="40"/>
        </w:rPr>
      </w:pPr>
      <w:bookmarkStart w:colFirst="0" w:colLast="0" w:name="_heading=h.yl8u7bvtb0v6" w:id="6"/>
      <w:bookmarkEnd w:id="6"/>
      <w:r w:rsidDel="00000000" w:rsidR="00000000" w:rsidRPr="00000000">
        <w:rPr>
          <w:sz w:val="40"/>
          <w:szCs w:val="40"/>
          <w:rtl w:val="0"/>
        </w:rPr>
        <w:t xml:space="preserve">Indicadores de Estabilidad Económica - Inflación y Tasa de Interés</w:t>
      </w:r>
    </w:p>
    <w:p w:rsidR="00000000" w:rsidDel="00000000" w:rsidP="00000000" w:rsidRDefault="00000000" w:rsidRPr="00000000" w14:paraId="00000064">
      <w:pPr>
        <w:spacing w:after="240" w:before="240" w:lineRule="auto"/>
        <w:rPr/>
      </w:pPr>
      <w:r w:rsidDel="00000000" w:rsidR="00000000" w:rsidRPr="00000000">
        <w:rPr>
          <w:rtl w:val="0"/>
        </w:rPr>
        <w:t xml:space="preserve">La estabilidad económica es crucial para un crecimiento sostenible. Los indicadores como la inflación y la tasa de interés juegan un papel fundamental en la evaluación de la salud económica.</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numPr>
          <w:ilvl w:val="0"/>
          <w:numId w:val="4"/>
        </w:numPr>
        <w:spacing w:after="0" w:afterAutospacing="0" w:before="240" w:lineRule="auto"/>
        <w:ind w:left="720" w:hanging="360"/>
        <w:rPr/>
      </w:pPr>
      <w:r w:rsidDel="00000000" w:rsidR="00000000" w:rsidRPr="00000000">
        <w:rPr>
          <w:rtl w:val="0"/>
        </w:rPr>
        <w:t xml:space="preserve">Inflación: Es el aumento generalizado de precios en la economía. Una inflación moderada puede ser un signo de crecimiento, pero la inflación alta puede desestabilizar la economía. Por ejemplo, una inflación del 2% se considera saludable, mientras que una del 10% puede causar problemas económicos.</w:t>
      </w:r>
    </w:p>
    <w:p w:rsidR="00000000" w:rsidDel="00000000" w:rsidP="00000000" w:rsidRDefault="00000000" w:rsidRPr="00000000" w14:paraId="00000067">
      <w:pPr>
        <w:numPr>
          <w:ilvl w:val="0"/>
          <w:numId w:val="4"/>
        </w:numPr>
        <w:spacing w:after="240" w:before="0" w:beforeAutospacing="0" w:lineRule="auto"/>
        <w:ind w:left="720" w:hanging="360"/>
        <w:rPr/>
      </w:pPr>
      <w:r w:rsidDel="00000000" w:rsidR="00000000" w:rsidRPr="00000000">
        <w:rPr>
          <w:rtl w:val="0"/>
        </w:rPr>
        <w:t xml:space="preserve">Tasa de Interés: Representa el costo del dinero. Altas tasas de interés pueden desacelerar el crecimiento económico, mientras que tasas bajas pueden estimularlo. Por ejemplo, una tasa de interés del 5% puede fomentar la inversión.</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Caso de estudio 1: Inflación Controlada y Crecimiento Sostenible</w:t>
      </w:r>
    </w:p>
    <w:p w:rsidR="00000000" w:rsidDel="00000000" w:rsidP="00000000" w:rsidRDefault="00000000" w:rsidRPr="00000000" w14:paraId="0000006B">
      <w:pPr>
        <w:numPr>
          <w:ilvl w:val="0"/>
          <w:numId w:val="11"/>
        </w:numPr>
        <w:spacing w:after="0" w:afterAutospacing="0" w:before="240" w:lineRule="auto"/>
        <w:ind w:left="720" w:hanging="360"/>
        <w:rPr/>
      </w:pPr>
      <w:r w:rsidDel="00000000" w:rsidR="00000000" w:rsidRPr="00000000">
        <w:rPr>
          <w:rtl w:val="0"/>
        </w:rPr>
        <w:t xml:space="preserve">Planteamiento: Un país mantiene una inflación controlada y tasas de interés bajas, lo que estimula la inversión y el crecimiento.</w:t>
      </w:r>
    </w:p>
    <w:p w:rsidR="00000000" w:rsidDel="00000000" w:rsidP="00000000" w:rsidRDefault="00000000" w:rsidRPr="00000000" w14:paraId="0000006C">
      <w:pPr>
        <w:numPr>
          <w:ilvl w:val="0"/>
          <w:numId w:val="11"/>
        </w:numPr>
        <w:spacing w:after="0" w:afterAutospacing="0" w:before="0" w:beforeAutospacing="0" w:lineRule="auto"/>
        <w:ind w:left="720" w:hanging="360"/>
        <w:rPr/>
      </w:pPr>
      <w:r w:rsidDel="00000000" w:rsidR="00000000" w:rsidRPr="00000000">
        <w:rPr>
          <w:rtl w:val="0"/>
        </w:rPr>
        <w:t xml:space="preserve">Desglose del problema: A pesar del crecimiento, la preocupación por una inflación excesiva persiste.</w:t>
      </w:r>
    </w:p>
    <w:p w:rsidR="00000000" w:rsidDel="00000000" w:rsidP="00000000" w:rsidRDefault="00000000" w:rsidRPr="00000000" w14:paraId="0000006D">
      <w:pPr>
        <w:numPr>
          <w:ilvl w:val="0"/>
          <w:numId w:val="11"/>
        </w:numPr>
        <w:spacing w:after="240" w:before="0" w:beforeAutospacing="0" w:lineRule="auto"/>
        <w:ind w:left="720" w:hanging="360"/>
        <w:rPr/>
      </w:pPr>
      <w:r w:rsidDel="00000000" w:rsidR="00000000" w:rsidRPr="00000000">
        <w:rPr>
          <w:rtl w:val="0"/>
        </w:rPr>
        <w:t xml:space="preserve">Solución: El banco central ajusta las tasas de interés para mantener la inflación dentro de un rango objetivo.</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Caso de estudio 2: Crisis Inflacionaria y Sus Consecuencias</w:t>
      </w:r>
    </w:p>
    <w:p w:rsidR="00000000" w:rsidDel="00000000" w:rsidP="00000000" w:rsidRDefault="00000000" w:rsidRPr="00000000" w14:paraId="0000006F">
      <w:pPr>
        <w:numPr>
          <w:ilvl w:val="0"/>
          <w:numId w:val="10"/>
        </w:numPr>
        <w:spacing w:after="0" w:afterAutospacing="0" w:before="240" w:lineRule="auto"/>
        <w:ind w:left="720" w:hanging="360"/>
        <w:rPr/>
      </w:pPr>
      <w:r w:rsidDel="00000000" w:rsidR="00000000" w:rsidRPr="00000000">
        <w:rPr>
          <w:rtl w:val="0"/>
        </w:rPr>
        <w:t xml:space="preserve">Planteamiento: Una crisis inflacionaria lleva a un aumento drástico en los precios, afectando el poder adquisitivo de los ciudadanos.</w:t>
      </w:r>
    </w:p>
    <w:p w:rsidR="00000000" w:rsidDel="00000000" w:rsidP="00000000" w:rsidRDefault="00000000" w:rsidRPr="00000000" w14:paraId="00000070">
      <w:pPr>
        <w:numPr>
          <w:ilvl w:val="0"/>
          <w:numId w:val="10"/>
        </w:numPr>
        <w:spacing w:after="0" w:afterAutospacing="0" w:before="0" w:beforeAutospacing="0" w:lineRule="auto"/>
        <w:ind w:left="720" w:hanging="360"/>
        <w:rPr/>
      </w:pPr>
      <w:r w:rsidDel="00000000" w:rsidR="00000000" w:rsidRPr="00000000">
        <w:rPr>
          <w:rtl w:val="0"/>
        </w:rPr>
        <w:t xml:space="preserve">Desglose del problema: La alta inflación provoca inestabilidad económica y social.</w:t>
      </w:r>
    </w:p>
    <w:p w:rsidR="00000000" w:rsidDel="00000000" w:rsidP="00000000" w:rsidRDefault="00000000" w:rsidRPr="00000000" w14:paraId="00000071">
      <w:pPr>
        <w:numPr>
          <w:ilvl w:val="0"/>
          <w:numId w:val="10"/>
        </w:numPr>
        <w:spacing w:after="240" w:before="0" w:beforeAutospacing="0" w:lineRule="auto"/>
        <w:ind w:left="720" w:hanging="360"/>
        <w:rPr/>
      </w:pPr>
      <w:r w:rsidDel="00000000" w:rsidR="00000000" w:rsidRPr="00000000">
        <w:rPr>
          <w:rtl w:val="0"/>
        </w:rPr>
        <w:t xml:space="preserve">Solución: Se implementan políticas monetarias restrictivas y programas de subsidios para estabilizar la economía.</w:t>
      </w:r>
    </w:p>
    <w:p w:rsidR="00000000" w:rsidDel="00000000" w:rsidP="00000000" w:rsidRDefault="00000000" w:rsidRPr="00000000" w14:paraId="00000072">
      <w:pPr>
        <w:pStyle w:val="Heading2"/>
        <w:keepNext w:val="0"/>
        <w:keepLines w:val="0"/>
        <w:spacing w:after="80" w:lineRule="auto"/>
        <w:rPr>
          <w:sz w:val="34"/>
          <w:szCs w:val="34"/>
        </w:rPr>
      </w:pPr>
      <w:bookmarkStart w:colFirst="0" w:colLast="0" w:name="_heading=h.n7wwpdgtdraz" w:id="7"/>
      <w:bookmarkEnd w:id="7"/>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sz w:val="34"/>
          <w:szCs w:val="34"/>
        </w:rPr>
      </w:pPr>
      <w:bookmarkStart w:colFirst="0" w:colLast="0" w:name="_heading=h.j26o8apprfcd" w:id="8"/>
      <w:bookmarkEnd w:id="8"/>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sz w:val="40"/>
          <w:szCs w:val="40"/>
        </w:rPr>
      </w:pPr>
      <w:bookmarkStart w:colFirst="0" w:colLast="0" w:name="_heading=h.vr3dbmihunga" w:id="9"/>
      <w:bookmarkEnd w:id="9"/>
      <w:r w:rsidDel="00000000" w:rsidR="00000000" w:rsidRPr="00000000">
        <w:rPr>
          <w:sz w:val="40"/>
          <w:szCs w:val="40"/>
          <w:rtl w:val="0"/>
        </w:rPr>
        <w:t xml:space="preserve">Indicadores de Comercio Exterior - Balanza Comercial y Tipo de Cambio</w:t>
      </w:r>
    </w:p>
    <w:p w:rsidR="00000000" w:rsidDel="00000000" w:rsidP="00000000" w:rsidRDefault="00000000" w:rsidRPr="00000000" w14:paraId="00000076">
      <w:pPr>
        <w:spacing w:after="240" w:before="240" w:lineRule="auto"/>
        <w:rPr/>
      </w:pPr>
      <w:r w:rsidDel="00000000" w:rsidR="00000000" w:rsidRPr="00000000">
        <w:rPr>
          <w:rtl w:val="0"/>
        </w:rPr>
        <w:t xml:space="preserve">Los indicadores de comercio exterior, como la balanza comercial y el tipo de cambio, son vitales para entender la posición económica de un país en el contexto global.</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numPr>
          <w:ilvl w:val="0"/>
          <w:numId w:val="9"/>
        </w:numPr>
        <w:spacing w:after="0" w:afterAutospacing="0" w:before="240" w:lineRule="auto"/>
        <w:ind w:left="720" w:hanging="360"/>
        <w:rPr/>
      </w:pPr>
      <w:r w:rsidDel="00000000" w:rsidR="00000000" w:rsidRPr="00000000">
        <w:rPr>
          <w:rtl w:val="0"/>
        </w:rPr>
        <w:t xml:space="preserve">Balanza Comercial: Es la diferencia entre las exportaciones e importaciones de un país. Un superávit comercial indica que un país exporta más de lo que importa, lo que puede fortalecer su economía. Por ejemplo, un superávit de $10 mil millones sugiere un crecimiento en las exportaciones.</w:t>
      </w:r>
    </w:p>
    <w:p w:rsidR="00000000" w:rsidDel="00000000" w:rsidP="00000000" w:rsidRDefault="00000000" w:rsidRPr="00000000" w14:paraId="00000079">
      <w:pPr>
        <w:numPr>
          <w:ilvl w:val="0"/>
          <w:numId w:val="9"/>
        </w:numPr>
        <w:spacing w:after="240" w:before="0" w:beforeAutospacing="0" w:lineRule="auto"/>
        <w:ind w:left="720" w:hanging="360"/>
        <w:rPr/>
      </w:pPr>
      <w:r w:rsidDel="00000000" w:rsidR="00000000" w:rsidRPr="00000000">
        <w:rPr>
          <w:rtl w:val="0"/>
        </w:rPr>
        <w:t xml:space="preserve">Tipo de Cambio: Es el valor de una moneda en relación con otra. Un tipo de cambio estable es crucial para el comercio internacional. Por ejemplo, si el tipo de cambio del dólar respecto al euro se mantiene estable, facilita las transacciones comerciales.</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Caso de estudio 1: Impacto de un Superávit Comercial</w:t>
      </w:r>
    </w:p>
    <w:p w:rsidR="00000000" w:rsidDel="00000000" w:rsidP="00000000" w:rsidRDefault="00000000" w:rsidRPr="00000000" w14:paraId="0000007D">
      <w:pPr>
        <w:numPr>
          <w:ilvl w:val="0"/>
          <w:numId w:val="5"/>
        </w:numPr>
        <w:spacing w:after="0" w:afterAutospacing="0" w:before="240" w:lineRule="auto"/>
        <w:ind w:left="720" w:hanging="360"/>
        <w:rPr/>
      </w:pPr>
      <w:r w:rsidDel="00000000" w:rsidR="00000000" w:rsidRPr="00000000">
        <w:rPr>
          <w:rtl w:val="0"/>
        </w:rPr>
        <w:t xml:space="preserve">Planteamiento: Un país con un superávit comercial creciente experimenta un aumento en las reservas de divisas.</w:t>
      </w:r>
    </w:p>
    <w:p w:rsidR="00000000" w:rsidDel="00000000" w:rsidP="00000000" w:rsidRDefault="00000000" w:rsidRPr="00000000" w14:paraId="0000007E">
      <w:pPr>
        <w:numPr>
          <w:ilvl w:val="0"/>
          <w:numId w:val="5"/>
        </w:numPr>
        <w:spacing w:after="0" w:afterAutospacing="0" w:before="0" w:beforeAutospacing="0" w:lineRule="auto"/>
        <w:ind w:left="720" w:hanging="360"/>
        <w:rPr/>
      </w:pPr>
      <w:r w:rsidDel="00000000" w:rsidR="00000000" w:rsidRPr="00000000">
        <w:rPr>
          <w:rtl w:val="0"/>
        </w:rPr>
        <w:t xml:space="preserve">Desglose del problema: La apreciación de la moneda puede afectar las exportaciones.</w:t>
      </w:r>
    </w:p>
    <w:p w:rsidR="00000000" w:rsidDel="00000000" w:rsidP="00000000" w:rsidRDefault="00000000" w:rsidRPr="00000000" w14:paraId="0000007F">
      <w:pPr>
        <w:numPr>
          <w:ilvl w:val="0"/>
          <w:numId w:val="5"/>
        </w:numPr>
        <w:spacing w:after="240" w:before="0" w:beforeAutospacing="0" w:lineRule="auto"/>
        <w:ind w:left="720" w:hanging="360"/>
        <w:rPr/>
      </w:pPr>
      <w:r w:rsidDel="00000000" w:rsidR="00000000" w:rsidRPr="00000000">
        <w:rPr>
          <w:rtl w:val="0"/>
        </w:rPr>
        <w:t xml:space="preserve">Solución: Se implementan políticas para mantener la competitividad de las exportaciones.</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Caso de estudio 2: Devaluación de la Moneda y Efectos en el Comercio</w:t>
      </w:r>
    </w:p>
    <w:p w:rsidR="00000000" w:rsidDel="00000000" w:rsidP="00000000" w:rsidRDefault="00000000" w:rsidRPr="00000000" w14:paraId="00000081">
      <w:pPr>
        <w:numPr>
          <w:ilvl w:val="0"/>
          <w:numId w:val="3"/>
        </w:numPr>
        <w:spacing w:after="0" w:afterAutospacing="0" w:before="240" w:lineRule="auto"/>
        <w:ind w:left="720" w:hanging="360"/>
        <w:rPr/>
      </w:pPr>
      <w:r w:rsidDel="00000000" w:rsidR="00000000" w:rsidRPr="00000000">
        <w:rPr>
          <w:rtl w:val="0"/>
        </w:rPr>
        <w:t xml:space="preserve">Planteamiento: La devaluación de la moneda impacta negativamente en el poder adquisitivo y en la inflación.</w:t>
      </w:r>
    </w:p>
    <w:p w:rsidR="00000000" w:rsidDel="00000000" w:rsidP="00000000" w:rsidRDefault="00000000" w:rsidRPr="00000000" w14:paraId="00000082">
      <w:pPr>
        <w:numPr>
          <w:ilvl w:val="0"/>
          <w:numId w:val="3"/>
        </w:numPr>
        <w:spacing w:after="0" w:afterAutospacing="0" w:before="0" w:beforeAutospacing="0" w:lineRule="auto"/>
        <w:ind w:left="720" w:hanging="360"/>
        <w:rPr/>
      </w:pPr>
      <w:r w:rsidDel="00000000" w:rsidR="00000000" w:rsidRPr="00000000">
        <w:rPr>
          <w:rtl w:val="0"/>
        </w:rPr>
        <w:t xml:space="preserve">Desglose del problema: Las importaciones se vuelven más caras, lo que puede causar una crisis de inflación.</w:t>
      </w:r>
    </w:p>
    <w:p w:rsidR="00000000" w:rsidDel="00000000" w:rsidP="00000000" w:rsidRDefault="00000000" w:rsidRPr="00000000" w14:paraId="00000083">
      <w:pPr>
        <w:numPr>
          <w:ilvl w:val="0"/>
          <w:numId w:val="3"/>
        </w:numPr>
        <w:spacing w:after="240" w:before="0" w:beforeAutospacing="0" w:lineRule="auto"/>
        <w:ind w:left="720" w:hanging="360"/>
        <w:rPr/>
      </w:pPr>
      <w:r w:rsidDel="00000000" w:rsidR="00000000" w:rsidRPr="00000000">
        <w:rPr>
          <w:rtl w:val="0"/>
        </w:rPr>
        <w:t xml:space="preserve">Solución: Se busca estabilizar la moneda mediante intervención en el mercado de divisas y políticas fiscales adecuadas.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sz w:val="40"/>
          <w:szCs w:val="40"/>
        </w:rPr>
      </w:pPr>
      <w:bookmarkStart w:colFirst="0" w:colLast="0" w:name="_heading=h.j3zzbimz68x2" w:id="10"/>
      <w:bookmarkEnd w:id="10"/>
      <w:r w:rsidDel="00000000" w:rsidR="00000000" w:rsidRPr="00000000">
        <w:rPr>
          <w:sz w:val="40"/>
          <w:szCs w:val="40"/>
          <w:rtl w:val="0"/>
        </w:rPr>
        <w:t xml:space="preserve">Conclusión</w:t>
      </w:r>
    </w:p>
    <w:p w:rsidR="00000000" w:rsidDel="00000000" w:rsidP="00000000" w:rsidRDefault="00000000" w:rsidRPr="00000000" w14:paraId="00000089">
      <w:pPr>
        <w:spacing w:after="240" w:before="240" w:lineRule="auto"/>
        <w:rPr/>
      </w:pPr>
      <w:r w:rsidDel="00000000" w:rsidR="00000000" w:rsidRPr="00000000">
        <w:rPr>
          <w:rtl w:val="0"/>
        </w:rPr>
        <w:t xml:space="preserve">Los indicadores económicos, como el PIB, la tasa de empleo, el IDH, la inflación y la balanza comercial, son herramientas clave para comprender la situación económica y social de un país. Estos indicadores no solo reflejan el crecimiento económico, sino también el bienestar de la población. Un análisis integral de estos indicadores permite a los responsables de la formulación de políticas tomar decisiones informadas que fomenten el desarrollo sostenible y mejoren la calidad de vida de los ciudadanos.</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Economía</w:t>
    </w:r>
  </w:p>
  <w:p w:rsidR="00000000" w:rsidDel="00000000" w:rsidP="00000000" w:rsidRDefault="00000000" w:rsidRPr="00000000" w14:paraId="00000090">
    <w:pPr>
      <w:rPr/>
    </w:pPr>
    <w:r w:rsidDel="00000000" w:rsidR="00000000" w:rsidRPr="00000000">
      <w:rPr>
        <w:rtl w:val="0"/>
      </w:rPr>
      <w:t xml:space="preserve">Laboratorio</w:t>
    </w:r>
  </w:p>
  <w:p w:rsidR="00000000" w:rsidDel="00000000" w:rsidP="00000000" w:rsidRDefault="00000000" w:rsidRPr="00000000" w14:paraId="00000091">
    <w:pPr>
      <w:rPr/>
    </w:pPr>
    <w:r w:rsidDel="00000000" w:rsidR="00000000" w:rsidRPr="00000000">
      <w:rPr>
        <w:rtl w:val="0"/>
      </w:rPr>
      <w:t xml:space="preserve">S.1</w:t>
    </w:r>
  </w:p>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t/xu7dGlVgHQIpz3EUB4LX5Ww==">CgMxLjAyCGguZ2pkZ3hzMgloLjJldDkycDAyDmguMzVnNXliaDV6NzRsMg5oLmV0OTJ1ZmRwNW11cDIOaC55aTFucHpkd3pkd3oyDmguZmJieWNsZHk1c2NkMg5oLnlsOHU3YnZ0YjB2NjIOaC5uN3d3cGRndGRyYXoyDmguajI2bzhhcHByZmNkMg5oLnZyM2RibWlodW5nYTIOaC5qM3p6YmltejY4eDI4AHIhMWFfeFZ2VmF1eGtqdVR1eEZXdUxNSVJSTldqUzZSdHpl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