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67" w14:textId="578045B6" w:rsidR="007B162D" w:rsidRDefault="00DC01FE" w:rsidP="00053E65">
      <w:pPr>
        <w:pStyle w:val="Ttulo2"/>
        <w:rPr>
          <w:lang w:val="es-GT"/>
        </w:rPr>
      </w:pPr>
      <w:r>
        <w:rPr>
          <w:lang w:val="es-GT"/>
        </w:rPr>
        <w:t>Ejercicio</w:t>
      </w:r>
      <w:r w:rsidR="00C216D8" w:rsidRPr="00C216D8">
        <w:rPr>
          <w:lang w:val="es-GT"/>
        </w:rPr>
        <w:t xml:space="preserve">: </w:t>
      </w:r>
      <w:r w:rsidR="004A0B05">
        <w:rPr>
          <w:lang w:val="es-GT"/>
        </w:rPr>
        <w:t>Flujo Circular de la Economía</w:t>
      </w:r>
    </w:p>
    <w:p w14:paraId="31001CC1" w14:textId="1C2B6E32" w:rsidR="00FD7335" w:rsidRDefault="00FD7335" w:rsidP="00F5514A">
      <w:pPr>
        <w:pStyle w:val="Ttulo3"/>
        <w:rPr>
          <w:lang w:val="es-ES"/>
        </w:rPr>
      </w:pPr>
      <w:r w:rsidRPr="00FD7335">
        <w:rPr>
          <w:lang w:val="es-ES"/>
        </w:rPr>
        <w:t xml:space="preserve">Ejercicio 1: </w:t>
      </w:r>
      <w:r w:rsidR="004A0B05">
        <w:rPr>
          <w:lang w:val="es-ES"/>
        </w:rPr>
        <w:t>Grafica el Flujo Circular</w:t>
      </w:r>
    </w:p>
    <w:p w14:paraId="6B05D23F" w14:textId="3DD9C4FF" w:rsidR="00176B35" w:rsidRPr="00176B35" w:rsidRDefault="00FD7335" w:rsidP="00176B35">
      <w:pPr>
        <w:rPr>
          <w:lang w:val="es-ES"/>
        </w:rPr>
      </w:pPr>
      <w:r w:rsidRPr="00FD7335">
        <w:rPr>
          <w:lang w:val="es-ES"/>
        </w:rPr>
        <w:br/>
      </w:r>
      <w:r w:rsidR="00176B35">
        <w:rPr>
          <w:lang w:val="es-ES"/>
        </w:rPr>
        <w:t>Grafica</w:t>
      </w:r>
      <w:r w:rsidR="00176B35" w:rsidRPr="00176B35">
        <w:rPr>
          <w:lang w:val="es-ES"/>
        </w:rPr>
        <w:t xml:space="preserve"> un modelo simple del flujo circular de la economía, incluyendo a los agentes económicos:</w:t>
      </w:r>
    </w:p>
    <w:p w14:paraId="595FB099" w14:textId="77777777" w:rsidR="00176B35" w:rsidRPr="00176B35" w:rsidRDefault="00176B35" w:rsidP="00176B35">
      <w:pPr>
        <w:pStyle w:val="Prrafodelista"/>
        <w:numPr>
          <w:ilvl w:val="0"/>
          <w:numId w:val="22"/>
        </w:numPr>
        <w:rPr>
          <w:lang w:val="es-ES"/>
        </w:rPr>
      </w:pPr>
      <w:r w:rsidRPr="00176B35">
        <w:rPr>
          <w:lang w:val="es-ES"/>
        </w:rPr>
        <w:t>Incluye hogares, empresas, mercado de bienes y mercado de factores.</w:t>
      </w:r>
    </w:p>
    <w:p w14:paraId="4706C535" w14:textId="77777777" w:rsidR="00176B35" w:rsidRPr="00176B35" w:rsidRDefault="00176B35" w:rsidP="00176B35">
      <w:pPr>
        <w:pStyle w:val="Prrafodelista"/>
        <w:numPr>
          <w:ilvl w:val="0"/>
          <w:numId w:val="22"/>
        </w:numPr>
        <w:rPr>
          <w:lang w:val="es-ES"/>
        </w:rPr>
      </w:pPr>
      <w:r w:rsidRPr="00176B35">
        <w:rPr>
          <w:lang w:val="es-ES"/>
        </w:rPr>
        <w:t>Indica las transacciones principales entre cada agente (dinero, bienes, servicios y factores de producción).</w:t>
      </w:r>
    </w:p>
    <w:p w14:paraId="69C8641C" w14:textId="77777777" w:rsidR="00176B35" w:rsidRPr="00176B35" w:rsidRDefault="00176B35" w:rsidP="00176B35">
      <w:pPr>
        <w:pStyle w:val="Prrafodelista"/>
        <w:numPr>
          <w:ilvl w:val="0"/>
          <w:numId w:val="22"/>
        </w:numPr>
        <w:rPr>
          <w:lang w:val="es-ES"/>
        </w:rPr>
      </w:pPr>
      <w:r w:rsidRPr="00176B35">
        <w:rPr>
          <w:lang w:val="es-ES"/>
        </w:rPr>
        <w:t>Explica el papel de cada agente y cómo contribuyen al ciclo económico.</w:t>
      </w:r>
    </w:p>
    <w:p w14:paraId="74221D1B" w14:textId="47B5688D" w:rsidR="00421F37" w:rsidRPr="00421F37" w:rsidRDefault="00421F37" w:rsidP="00176B35">
      <w:pPr>
        <w:rPr>
          <w:lang w:val="es-ES"/>
        </w:rPr>
      </w:pPr>
    </w:p>
    <w:p w14:paraId="2BA10B32" w14:textId="3F14E089" w:rsidR="00421F37" w:rsidRDefault="00FD7335" w:rsidP="00421F37">
      <w:pPr>
        <w:pStyle w:val="Ttulo3"/>
        <w:rPr>
          <w:lang w:val="es-ES"/>
        </w:rPr>
      </w:pPr>
      <w:r w:rsidRPr="00FD7335">
        <w:rPr>
          <w:lang w:val="es-ES"/>
        </w:rPr>
        <w:t xml:space="preserve">Ejercicio 2: </w:t>
      </w:r>
      <w:r w:rsidR="00EA63CF" w:rsidRPr="00EA63CF">
        <w:rPr>
          <w:lang w:val="es-ES"/>
        </w:rPr>
        <w:t>Impacto de las Políticas Monetarias</w:t>
      </w:r>
    </w:p>
    <w:p w14:paraId="5CCA5023" w14:textId="77777777" w:rsidR="00EA63CF" w:rsidRPr="00EA63CF" w:rsidRDefault="00FD7335" w:rsidP="00EA63CF">
      <w:pPr>
        <w:rPr>
          <w:lang w:val="es-ES"/>
        </w:rPr>
      </w:pPr>
      <w:r w:rsidRPr="00FD7335">
        <w:rPr>
          <w:lang w:val="es-ES"/>
        </w:rPr>
        <w:br/>
      </w:r>
      <w:r w:rsidR="00EA63CF" w:rsidRPr="00EA63CF">
        <w:rPr>
          <w:lang w:val="es-ES"/>
        </w:rPr>
        <w:t>Describe cómo una política monetaria expansiva, como la reducción de tasas de interés, afectaría el flujo circular.</w:t>
      </w:r>
    </w:p>
    <w:p w14:paraId="5871307F" w14:textId="77777777" w:rsidR="00EA63CF" w:rsidRPr="00EA63CF" w:rsidRDefault="00EA63CF" w:rsidP="00EA63CF">
      <w:pPr>
        <w:pStyle w:val="Prrafodelista"/>
        <w:numPr>
          <w:ilvl w:val="0"/>
          <w:numId w:val="23"/>
        </w:numPr>
        <w:rPr>
          <w:lang w:val="es-ES"/>
        </w:rPr>
      </w:pPr>
      <w:r w:rsidRPr="00EA63CF">
        <w:rPr>
          <w:lang w:val="es-ES"/>
        </w:rPr>
        <w:t>Explica cómo se vería influido el consumo y la inversión por esta política.</w:t>
      </w:r>
    </w:p>
    <w:p w14:paraId="095E538E" w14:textId="77777777" w:rsidR="00EA63CF" w:rsidRPr="00EA63CF" w:rsidRDefault="00EA63CF" w:rsidP="00EA63CF">
      <w:pPr>
        <w:pStyle w:val="Prrafodelista"/>
        <w:numPr>
          <w:ilvl w:val="0"/>
          <w:numId w:val="23"/>
        </w:numPr>
        <w:rPr>
          <w:lang w:val="es-ES"/>
        </w:rPr>
      </w:pPr>
      <w:r w:rsidRPr="00EA63CF">
        <w:rPr>
          <w:lang w:val="es-ES"/>
        </w:rPr>
        <w:t>Describe los posibles efectos sobre el ahorro y el empleo en el flujo circular, usando ejemplos concretos para ilustrar los cambios.</w:t>
      </w:r>
    </w:p>
    <w:p w14:paraId="2CA98045" w14:textId="02B812C8" w:rsidR="00DC01FE" w:rsidRPr="00DC01FE" w:rsidRDefault="00DC01FE" w:rsidP="00EA63CF">
      <w:pPr>
        <w:rPr>
          <w:lang w:val="es-GT"/>
        </w:rPr>
      </w:pPr>
    </w:p>
    <w:sectPr w:rsidR="00DC01FE" w:rsidRPr="00DC01F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DD796A" w14:textId="77777777" w:rsidR="00C216D8" w:rsidRDefault="00C216D8">
      <w:pPr>
        <w:spacing w:line="240" w:lineRule="auto"/>
      </w:pPr>
      <w:r>
        <w:separator/>
      </w:r>
    </w:p>
  </w:endnote>
  <w:endnote w:type="continuationSeparator" w:id="0">
    <w:p w14:paraId="552356BD" w14:textId="77777777" w:rsidR="00C216D8" w:rsidRDefault="00C216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405DCF" w14:textId="77777777" w:rsidR="00C216D8" w:rsidRDefault="00C216D8">
      <w:pPr>
        <w:spacing w:line="240" w:lineRule="auto"/>
      </w:pPr>
      <w:r>
        <w:separator/>
      </w:r>
    </w:p>
  </w:footnote>
  <w:footnote w:type="continuationSeparator" w:id="0">
    <w:p w14:paraId="2AE46AFC" w14:textId="77777777" w:rsidR="00C216D8" w:rsidRDefault="00C216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305D507" w:rsidR="007B162D" w:rsidRDefault="00631BF1">
    <w:r>
      <w:t>Economía</w:t>
    </w:r>
  </w:p>
  <w:p w14:paraId="00000069" w14:textId="77777777" w:rsidR="007B162D" w:rsidRDefault="00C216D8">
    <w:r>
      <w:t>Laboratorio</w:t>
    </w:r>
  </w:p>
  <w:p w14:paraId="0000006A" w14:textId="77777777" w:rsidR="007B162D" w:rsidRDefault="00C216D8">
    <w:r>
      <w:t>S.1</w:t>
    </w:r>
  </w:p>
  <w:p w14:paraId="0000006B" w14:textId="77777777" w:rsidR="007B162D" w:rsidRDefault="007B16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122A6"/>
    <w:multiLevelType w:val="hybridMultilevel"/>
    <w:tmpl w:val="309AFA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F20FF"/>
    <w:multiLevelType w:val="hybridMultilevel"/>
    <w:tmpl w:val="3DEE2F26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726A1B"/>
    <w:multiLevelType w:val="hybridMultilevel"/>
    <w:tmpl w:val="A34C3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B15DA"/>
    <w:multiLevelType w:val="hybridMultilevel"/>
    <w:tmpl w:val="E4BA445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1D2662"/>
    <w:multiLevelType w:val="hybridMultilevel"/>
    <w:tmpl w:val="64046D6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31568C"/>
    <w:multiLevelType w:val="hybridMultilevel"/>
    <w:tmpl w:val="1B00580C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F03CDD"/>
    <w:multiLevelType w:val="hybridMultilevel"/>
    <w:tmpl w:val="36920D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B9D6E8E"/>
    <w:multiLevelType w:val="hybridMultilevel"/>
    <w:tmpl w:val="1BB06F4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D470A6"/>
    <w:multiLevelType w:val="hybridMultilevel"/>
    <w:tmpl w:val="ADD07D5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5E83644"/>
    <w:multiLevelType w:val="hybridMultilevel"/>
    <w:tmpl w:val="0E0A152E"/>
    <w:lvl w:ilvl="0" w:tplc="4CA828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31198"/>
    <w:multiLevelType w:val="hybridMultilevel"/>
    <w:tmpl w:val="31F28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14059A"/>
    <w:multiLevelType w:val="hybridMultilevel"/>
    <w:tmpl w:val="4254E572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537FD1"/>
    <w:multiLevelType w:val="multilevel"/>
    <w:tmpl w:val="A69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400BD"/>
    <w:multiLevelType w:val="hybridMultilevel"/>
    <w:tmpl w:val="0BAABB0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077870"/>
    <w:multiLevelType w:val="hybridMultilevel"/>
    <w:tmpl w:val="745C86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D0A4B57"/>
    <w:multiLevelType w:val="hybridMultilevel"/>
    <w:tmpl w:val="3816FE1E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E014655"/>
    <w:multiLevelType w:val="hybridMultilevel"/>
    <w:tmpl w:val="FA7E4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156B1"/>
    <w:multiLevelType w:val="hybridMultilevel"/>
    <w:tmpl w:val="17F0B718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844FA3"/>
    <w:multiLevelType w:val="multilevel"/>
    <w:tmpl w:val="C85A9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C1B99"/>
    <w:multiLevelType w:val="hybridMultilevel"/>
    <w:tmpl w:val="CC243BFA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4B12C1D"/>
    <w:multiLevelType w:val="hybridMultilevel"/>
    <w:tmpl w:val="1D186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61618E"/>
    <w:multiLevelType w:val="hybridMultilevel"/>
    <w:tmpl w:val="B76C22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241B9B"/>
    <w:multiLevelType w:val="hybridMultilevel"/>
    <w:tmpl w:val="5B621294"/>
    <w:lvl w:ilvl="0" w:tplc="4CA828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18216555">
    <w:abstractNumId w:val="7"/>
  </w:num>
  <w:num w:numId="2" w16cid:durableId="1716082567">
    <w:abstractNumId w:val="3"/>
  </w:num>
  <w:num w:numId="3" w16cid:durableId="1007710814">
    <w:abstractNumId w:val="14"/>
  </w:num>
  <w:num w:numId="4" w16cid:durableId="1283656280">
    <w:abstractNumId w:val="22"/>
  </w:num>
  <w:num w:numId="5" w16cid:durableId="1507938022">
    <w:abstractNumId w:val="5"/>
  </w:num>
  <w:num w:numId="6" w16cid:durableId="30619358">
    <w:abstractNumId w:val="4"/>
  </w:num>
  <w:num w:numId="7" w16cid:durableId="1163006558">
    <w:abstractNumId w:val="19"/>
  </w:num>
  <w:num w:numId="8" w16cid:durableId="457800582">
    <w:abstractNumId w:val="6"/>
  </w:num>
  <w:num w:numId="9" w16cid:durableId="1232889129">
    <w:abstractNumId w:val="8"/>
  </w:num>
  <w:num w:numId="10" w16cid:durableId="336078745">
    <w:abstractNumId w:val="11"/>
  </w:num>
  <w:num w:numId="11" w16cid:durableId="546643430">
    <w:abstractNumId w:val="13"/>
  </w:num>
  <w:num w:numId="12" w16cid:durableId="1062144739">
    <w:abstractNumId w:val="17"/>
  </w:num>
  <w:num w:numId="13" w16cid:durableId="1493255644">
    <w:abstractNumId w:val="15"/>
  </w:num>
  <w:num w:numId="14" w16cid:durableId="1498764800">
    <w:abstractNumId w:val="1"/>
  </w:num>
  <w:num w:numId="15" w16cid:durableId="545416269">
    <w:abstractNumId w:val="9"/>
  </w:num>
  <w:num w:numId="16" w16cid:durableId="424620313">
    <w:abstractNumId w:val="12"/>
  </w:num>
  <w:num w:numId="17" w16cid:durableId="520322308">
    <w:abstractNumId w:val="18"/>
  </w:num>
  <w:num w:numId="18" w16cid:durableId="1754426915">
    <w:abstractNumId w:val="2"/>
  </w:num>
  <w:num w:numId="19" w16cid:durableId="1407265743">
    <w:abstractNumId w:val="21"/>
  </w:num>
  <w:num w:numId="20" w16cid:durableId="902906091">
    <w:abstractNumId w:val="10"/>
  </w:num>
  <w:num w:numId="21" w16cid:durableId="1224415678">
    <w:abstractNumId w:val="16"/>
  </w:num>
  <w:num w:numId="22" w16cid:durableId="405298127">
    <w:abstractNumId w:val="20"/>
  </w:num>
  <w:num w:numId="23" w16cid:durableId="1459446006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62D"/>
    <w:rsid w:val="00000328"/>
    <w:rsid w:val="000271D2"/>
    <w:rsid w:val="00041B69"/>
    <w:rsid w:val="00053E65"/>
    <w:rsid w:val="000D666E"/>
    <w:rsid w:val="00176B35"/>
    <w:rsid w:val="00215261"/>
    <w:rsid w:val="002158CE"/>
    <w:rsid w:val="0024572E"/>
    <w:rsid w:val="002552EB"/>
    <w:rsid w:val="00295A20"/>
    <w:rsid w:val="002B7B7A"/>
    <w:rsid w:val="00373EDA"/>
    <w:rsid w:val="003B5D99"/>
    <w:rsid w:val="003D71AA"/>
    <w:rsid w:val="003E5317"/>
    <w:rsid w:val="003E7FAC"/>
    <w:rsid w:val="00421F37"/>
    <w:rsid w:val="00495C12"/>
    <w:rsid w:val="004A0B05"/>
    <w:rsid w:val="00542821"/>
    <w:rsid w:val="006112C4"/>
    <w:rsid w:val="00631BF1"/>
    <w:rsid w:val="0068379E"/>
    <w:rsid w:val="007A7DDC"/>
    <w:rsid w:val="007B162D"/>
    <w:rsid w:val="008247C9"/>
    <w:rsid w:val="008A1030"/>
    <w:rsid w:val="008D59DC"/>
    <w:rsid w:val="00B15C42"/>
    <w:rsid w:val="00BB7443"/>
    <w:rsid w:val="00BD5135"/>
    <w:rsid w:val="00C035E3"/>
    <w:rsid w:val="00C216D8"/>
    <w:rsid w:val="00C36298"/>
    <w:rsid w:val="00C52FC3"/>
    <w:rsid w:val="00C7568D"/>
    <w:rsid w:val="00C8457E"/>
    <w:rsid w:val="00D24A4F"/>
    <w:rsid w:val="00DC01FE"/>
    <w:rsid w:val="00E00A25"/>
    <w:rsid w:val="00E35502"/>
    <w:rsid w:val="00E52CA6"/>
    <w:rsid w:val="00EA63CF"/>
    <w:rsid w:val="00F14B9C"/>
    <w:rsid w:val="00F22BF6"/>
    <w:rsid w:val="00F31EAA"/>
    <w:rsid w:val="00F5514A"/>
    <w:rsid w:val="00F60E54"/>
    <w:rsid w:val="00FD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76FA7"/>
  <w15:docId w15:val="{DBD26BDD-C5D0-4832-A700-0D326D4E9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1BF1"/>
  </w:style>
  <w:style w:type="paragraph" w:styleId="Piedepgina">
    <w:name w:val="footer"/>
    <w:basedOn w:val="Normal"/>
    <w:link w:val="PiedepginaCar"/>
    <w:uiPriority w:val="99"/>
    <w:unhideWhenUsed/>
    <w:rsid w:val="00631BF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1BF1"/>
  </w:style>
  <w:style w:type="character" w:customStyle="1" w:styleId="Ttulo1Car">
    <w:name w:val="Título 1 Car"/>
    <w:basedOn w:val="Fuentedeprrafopredeter"/>
    <w:link w:val="Ttulo1"/>
    <w:uiPriority w:val="9"/>
    <w:rsid w:val="00041B69"/>
    <w:rPr>
      <w:sz w:val="40"/>
      <w:szCs w:val="40"/>
    </w:rPr>
  </w:style>
  <w:style w:type="paragraph" w:styleId="Prrafodelista">
    <w:name w:val="List Paragraph"/>
    <w:basedOn w:val="Normal"/>
    <w:uiPriority w:val="34"/>
    <w:qFormat/>
    <w:rsid w:val="00495C12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295A2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GT"/>
    </w:rPr>
  </w:style>
  <w:style w:type="paragraph" w:styleId="TDC1">
    <w:name w:val="toc 1"/>
    <w:basedOn w:val="Normal"/>
    <w:next w:val="Normal"/>
    <w:autoRedefine/>
    <w:uiPriority w:val="39"/>
    <w:unhideWhenUsed/>
    <w:rsid w:val="00295A2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95A2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295A2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29A1F-7DF7-4B53-B79C-F3BADCE61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Cabrera</cp:lastModifiedBy>
  <cp:revision>5</cp:revision>
  <dcterms:created xsi:type="dcterms:W3CDTF">2024-11-05T13:13:00Z</dcterms:created>
  <dcterms:modified xsi:type="dcterms:W3CDTF">2024-11-05T13:15:00Z</dcterms:modified>
</cp:coreProperties>
</file>