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el modelado 3D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modelos de sistemas en dos dimensiones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Crear modelos de sistemas en tres dimensiones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Crear gráficos de barras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simular utilizando un rectángulo en el modelado 3D?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Paredes o pisos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Personas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Vehículos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descargar desde 3D Warehouse?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Software de simulación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Símbolos y modelos 3D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Datos financieros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aplicar a un path en el modelado 3D?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Texturas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Decoraciones como cintas transportadoras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Colores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al asistir a una conferencia de manera virtual?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Tomar notas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Mostrar el carnet y nombre completo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Hacer una presentación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categoría se encarga de colocar animaciones en 3D a elementos que interactúan con el sistema?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Ambiental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Funcional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Modelado 3D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ajustar en el apartado de Drawing en el modelado 3D?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tamaño y color de figuras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velocidad de simulación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capacidad de almacenamiento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al asistir a una conferencia de manera presencial?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Tomar una selfie al inicio y al final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Llevar un cuaderno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Hacer una presentación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utiliza para simular el comportamiento de sistemas en el modelado 3D?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Gráficos de líneas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Modelos tridimensionales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Tablas dinámicas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aplicar a un enlace en el modelado 3D?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Decoraciones como cintas transportadoras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Gráficos de barras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Datos financieros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