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280" w:lineRule="auto"/>
        <w:rPr/>
      </w:pPr>
      <w:bookmarkStart w:colFirst="0" w:colLast="0" w:name="_hnc45bif3spi" w:id="0"/>
      <w:bookmarkEnd w:id="0"/>
      <w:r w:rsidDel="00000000" w:rsidR="00000000" w:rsidRPr="00000000">
        <w:rPr>
          <w:rtl w:val="0"/>
        </w:rPr>
        <w:t xml:space="preserve">Transportadores, Trabajadores, Vehículos y Montacargas en Simio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p7y4zhc5vaxk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Resumen Ejecutivo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Simio es una herramienta de simulación que permite modelar sistemas complejos mediante el uso de diversos recursos móviles, como transportadores, trabajadores, vehículos y montacargas. Estos elementos son fundamentales para simular el movimiento y la gestión de materiales dentro de un sistema, optimizando el flujo de trabajo y mejorando la eficiencia operativa.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clt1gogq1cuf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Comprender el uso de transportadores, trabajadores, vehículos y montacargas en Simio para modelar sistemas de transporte y logística.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Aprender a configurar y utilizar estos recursos para simular el movimiento de materiales y tareas.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Explorar las características y lógicas de transporte, viaje y enrutamiento de cada recurso.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62et35jn33jv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Introducción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Simio, los recursos móviles como transportadores, trabajadores, vehículos y montacargas son esenciales para modelar el movimiento de materiales y tareas dentro de un sistema. Cada recurso tiene características específicas que permiten simular diferentes aspectos del transporte y la logística, desde el movimiento de pequeñas tareas hasta el transporte de grandes cargas.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dt>
      <w:sdtPr>
        <w:id w:val="-179095108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rg60tztgk24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Resumen Ejecutivo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qkgq34xg0w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02cwwac928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mbfsh8nyhp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Manipulación de Inventarios en Simio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u3obg1zt27n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Aplicación de un Timer en Simio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5bmrxc5u8nt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Políticas de Inventario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6jiqx9lma3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Política de Mínimo y Máximo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34vtgyk5i7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Política de Punto de Reorden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i0pa7gh27u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5ujlnrxlbt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estudio: Tienda de Teléfonos "Manzana"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hayep6ki12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after="40" w:before="220" w:lineRule="auto"/>
        <w:rPr/>
      </w:pPr>
      <w:bookmarkStart w:colFirst="0" w:colLast="0" w:name="_um5ln3fwtrri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after="40" w:before="220" w:lineRule="auto"/>
        <w:rPr/>
      </w:pPr>
      <w:bookmarkStart w:colFirst="0" w:colLast="0" w:name="_smbfsh8nyhpd" w:id="6"/>
      <w:bookmarkEnd w:id="6"/>
      <w:r w:rsidDel="00000000" w:rsidR="00000000" w:rsidRPr="00000000">
        <w:rPr>
          <w:rtl w:val="0"/>
        </w:rPr>
        <w:t xml:space="preserve">1. Transportadores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transportadores en Simio son elementos que permiten mover entidades de un lugar a otro dentro del modelo. Son ideales para simular líneas de producción o sistemas de transporte continuo.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Características clave: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Capacidad de Carga:</w:t>
      </w:r>
      <w:r w:rsidDel="00000000" w:rsidR="00000000" w:rsidRPr="00000000">
        <w:rPr>
          <w:rtl w:val="0"/>
        </w:rPr>
        <w:t xml:space="preserve"> Define cuántas entidades puede transportar el transportador a la vez.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Velocidad de Transporte:</w:t>
      </w:r>
      <w:r w:rsidDel="00000000" w:rsidR="00000000" w:rsidRPr="00000000">
        <w:rPr>
          <w:rtl w:val="0"/>
        </w:rPr>
        <w:t xml:space="preserve"> Establece la velocidad a la que se mueven las entidades a lo largo del transportador.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Lógica de Enrutamiento:</w:t>
      </w:r>
      <w:r w:rsidDel="00000000" w:rsidR="00000000" w:rsidRPr="00000000">
        <w:rPr>
          <w:rtl w:val="0"/>
        </w:rPr>
        <w:t xml:space="preserve"> Permite definir cómo se mueven las entidades a través de la red de transportadores.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after="40" w:before="220" w:lineRule="auto"/>
        <w:rPr/>
      </w:pPr>
      <w:bookmarkStart w:colFirst="0" w:colLast="0" w:name="_qu3obg1zt27n" w:id="7"/>
      <w:bookmarkEnd w:id="7"/>
      <w:r w:rsidDel="00000000" w:rsidR="00000000" w:rsidRPr="00000000">
        <w:rPr>
          <w:rtl w:val="0"/>
        </w:rPr>
        <w:t xml:space="preserve">2. Trabajadores (Workers)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trabajadores son recursos móviles utilizados para mover recursos y tareas entre ubicaciones. Son ideales para simular el trabajo manual y la gestión de tareas.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Características clave: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Capacidad de Trabajo:</w:t>
      </w:r>
      <w:r w:rsidDel="00000000" w:rsidR="00000000" w:rsidRPr="00000000">
        <w:rPr>
          <w:rtl w:val="0"/>
        </w:rPr>
        <w:t xml:space="preserve"> Define la cantidad de trabajo que un trabajador puede realizar a la vez.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Lógica de Transporte:</w:t>
      </w:r>
      <w:r w:rsidDel="00000000" w:rsidR="00000000" w:rsidRPr="00000000">
        <w:rPr>
          <w:rtl w:val="0"/>
        </w:rPr>
        <w:t xml:space="preserve"> Permite definir cómo se mueven los trabajadores entre nodos para realizar tareas.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Lógica de Enrutamiento:</w:t>
      </w:r>
      <w:r w:rsidDel="00000000" w:rsidR="00000000" w:rsidRPr="00000000">
        <w:rPr>
          <w:rtl w:val="0"/>
        </w:rPr>
        <w:t xml:space="preserve"> Establece el nodo inicial y la estrategia de enrutamiento del trabajador.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after="40" w:before="220" w:lineRule="auto"/>
        <w:rPr/>
      </w:pPr>
      <w:bookmarkStart w:colFirst="0" w:colLast="0" w:name="_p5bmrxc5u8nt" w:id="8"/>
      <w:bookmarkEnd w:id="8"/>
      <w:r w:rsidDel="00000000" w:rsidR="00000000" w:rsidRPr="00000000">
        <w:rPr>
          <w:rtl w:val="0"/>
        </w:rPr>
        <w:t xml:space="preserve">3. Vehículos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vehículos son agentes tipo transportador que simulan el comportamiento de vehículos reales, capaces de recoger, transportar y dejar otras entidades.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Características clave: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Capacidad de Carga Inicial:</w:t>
      </w:r>
      <w:r w:rsidDel="00000000" w:rsidR="00000000" w:rsidRPr="00000000">
        <w:rPr>
          <w:rtl w:val="0"/>
        </w:rPr>
        <w:t xml:space="preserve"> Establece la capacidad de carga inicial del vehículo.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Estrategia de Selección de Tareas:</w:t>
      </w:r>
      <w:r w:rsidDel="00000000" w:rsidR="00000000" w:rsidRPr="00000000">
        <w:rPr>
          <w:rtl w:val="0"/>
        </w:rPr>
        <w:t xml:space="preserve"> Indica cómo el vehículo selecciona su próxima tarea de recogida o entrega.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Velocidad y Modo de Viaje:</w:t>
      </w:r>
      <w:r w:rsidDel="00000000" w:rsidR="00000000" w:rsidRPr="00000000">
        <w:rPr>
          <w:rtl w:val="0"/>
        </w:rPr>
        <w:t xml:space="preserve"> Define la velocidad inicial y el modo de viaje del vehículo.</w:t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after="40" w:before="220" w:lineRule="auto"/>
        <w:rPr/>
      </w:pPr>
      <w:bookmarkStart w:colFirst="0" w:colLast="0" w:name="_jczmzhph8rd1" w:id="9"/>
      <w:bookmarkEnd w:id="9"/>
      <w:r w:rsidDel="00000000" w:rsidR="00000000" w:rsidRPr="00000000">
        <w:rPr>
          <w:rtl w:val="0"/>
        </w:rPr>
        <w:t xml:space="preserve">4. Montacargas (Lift Trucks)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montacargas son recursos móviles utilizados para transportar entidades entre diferentes ubicaciones, como en almacenes o sistemas de producción.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Características clave: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Capacidad de Transporte:</w:t>
      </w:r>
      <w:r w:rsidDel="00000000" w:rsidR="00000000" w:rsidRPr="00000000">
        <w:rPr>
          <w:rtl w:val="0"/>
        </w:rPr>
        <w:t xml:space="preserve"> Define cuántas entidades puede transportar el montacargas a la vez.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Tiempo de Carga y Descarga:</w:t>
      </w:r>
      <w:r w:rsidDel="00000000" w:rsidR="00000000" w:rsidRPr="00000000">
        <w:rPr>
          <w:rtl w:val="0"/>
        </w:rPr>
        <w:t xml:space="preserve"> Establece el tiempo requerido para cargar y descargar entidades.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Lógica de Viaje y Enrutamiento:</w:t>
      </w:r>
      <w:r w:rsidDel="00000000" w:rsidR="00000000" w:rsidRPr="00000000">
        <w:rPr>
          <w:rtl w:val="0"/>
        </w:rPr>
        <w:t xml:space="preserve"> Define la velocidad, el modo de viaje y el comportamiento de enrutamiento del montacargas.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f24zzgq43nwj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fca65q8mgbvl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estudio: Almacén de Ropa "Pantera"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Planteamiento:</w:t>
      </w:r>
      <w:r w:rsidDel="00000000" w:rsidR="00000000" w:rsidRPr="00000000">
        <w:rPr>
          <w:rtl w:val="0"/>
        </w:rPr>
        <w:t xml:space="preserve"> En el almacén de ropa "Pantera", llegan dos tipos de productos en cajas: camisas y zapatos. Las cajas se empaquetan y se almacenan en racks con capacidad de 50 por nivel, y cada rack tiene 3 niveles. Se utiliza un montacargas para el despacho de las cajas.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Desglose del problema: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Gestión de Inventario:</w:t>
      </w:r>
      <w:r w:rsidDel="00000000" w:rsidR="00000000" w:rsidRPr="00000000">
        <w:rPr>
          <w:rtl w:val="0"/>
        </w:rPr>
        <w:t xml:space="preserve"> Separar los productos para no almacenarlos en el mismo rack.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Uso de Montacargas:</w:t>
      </w:r>
      <w:r w:rsidDel="00000000" w:rsidR="00000000" w:rsidRPr="00000000">
        <w:rPr>
          <w:rtl w:val="0"/>
        </w:rPr>
        <w:t xml:space="preserve"> Utilizar un montacargas para mover las cajas entre los racks y el área de despacho.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Visualización de Inventario:</w:t>
      </w:r>
      <w:r w:rsidDel="00000000" w:rsidR="00000000" w:rsidRPr="00000000">
        <w:rPr>
          <w:rtl w:val="0"/>
        </w:rPr>
        <w:t xml:space="preserve"> Mostrar cuántas cajas hay en cada rack.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Solución: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Configuración de Racks:</w:t>
      </w:r>
      <w:r w:rsidDel="00000000" w:rsidR="00000000" w:rsidRPr="00000000">
        <w:rPr>
          <w:rtl w:val="0"/>
        </w:rPr>
        <w:t xml:space="preserve"> Establecer la capacidad y niveles de los racks para cada tipo de producto.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Simulación de Montacargas:</w:t>
      </w:r>
      <w:r w:rsidDel="00000000" w:rsidR="00000000" w:rsidRPr="00000000">
        <w:rPr>
          <w:rtl w:val="0"/>
        </w:rPr>
        <w:t xml:space="preserve"> Configurar el montacargas para mover las cajas de manera eficiente entre los racks y el área de despacho.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Monitoreo de Inventario:</w:t>
      </w:r>
      <w:r w:rsidDel="00000000" w:rsidR="00000000" w:rsidRPr="00000000">
        <w:rPr>
          <w:rtl w:val="0"/>
        </w:rPr>
        <w:t xml:space="preserve"> Implementar un sistema para visualizar el inventario en tiempo real.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  <w:t xml:space="preserve">Curso</w:t>
    </w:r>
  </w:p>
  <w:p w:rsidR="00000000" w:rsidDel="00000000" w:rsidP="00000000" w:rsidRDefault="00000000" w:rsidRPr="00000000" w14:paraId="0000005D">
    <w:pPr>
      <w:rPr/>
    </w:pPr>
    <w:r w:rsidDel="00000000" w:rsidR="00000000" w:rsidRPr="00000000">
      <w:rPr>
        <w:rtl w:val="0"/>
      </w:rPr>
      <w:t xml:space="preserve">Laboratorio</w:t>
    </w:r>
  </w:p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  <w:t xml:space="preserve">S.8</w:t>
    </w:r>
  </w:p>
  <w:p w:rsidR="00000000" w:rsidDel="00000000" w:rsidP="00000000" w:rsidRDefault="00000000" w:rsidRPr="00000000" w14:paraId="0000005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