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4v4j4r9agr6" w:id="0"/>
      <w:bookmarkEnd w:id="0"/>
      <w:r w:rsidDel="00000000" w:rsidR="00000000" w:rsidRPr="00000000">
        <w:rPr>
          <w:rtl w:val="0"/>
        </w:rPr>
        <w:t xml:space="preserve">Impacto de patrones en toma de decisiones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se entiende por patrones en un sistema?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Comportamientos y regularidades que se repiten a lo largo del tiempo.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Eventos únicos que no tienen relación entre sí.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Cambios aleatorios que no pueden ser analizados.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Las acciones de un solo individuo en el sistema.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Respuesta correcta: A) Comportamientos y regularidades que se repiten a lo largo del tiempo.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¿Cómo pueden los patrones influir en la toma de decisiones?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Proporcionan información sobre cómo se comportará el sistema en el futuro.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No tienen ningún impacto en la evaluación de alternativas.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Solo afectan decisiones a corto plazo.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Complican la comprensión del sistema.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Respuesta correcta: A) Proporcionan información sobre cómo se comportará el sistema en el futuro.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de los siguientes es un ejemplo de un patrón en un sistema económico?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La compra de un producto en un solo día.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El aumento de precios durante la inflación.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 producto que se lanza al mercado.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Una estrategia publicitaria puntual.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Respuesta correcta: B) El aumento de precios durante la inflación.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Verdadero o Falso: Reconocer patrones permite a los tomadores de decisiones anticipar problemas y oportunidades.</w:t>
        <w:br w:type="textWrapping"/>
      </w:r>
      <w:r w:rsidDel="00000000" w:rsidR="00000000" w:rsidRPr="00000000">
        <w:rPr>
          <w:rtl w:val="0"/>
        </w:rPr>
        <w:t xml:space="preserve">Respuesta correcta: Verdadero.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impacto tiene la identificación de patrones en un contexto de trabajo en equipo?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Puede generar desacuerdos entre los miembros.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Facilita una comprensión compartida del sistema y sus dinámicas.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Es irrelevante para el trabajo colaborativo.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Reduce la eficacia del equipo al enfocarse demasiado en el pasado.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Respuesta correcta: B) Facilita una comprensión compartida del sistema y sus dinámicas.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Verdadero o Falso: La falta de atención a los patrones puede resultar en decisiones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poco informadas y reactivas.</w:t>
        <w:br w:type="textWrapping"/>
      </w:r>
      <w:r w:rsidDel="00000000" w:rsidR="00000000" w:rsidRPr="00000000">
        <w:rPr>
          <w:rtl w:val="0"/>
        </w:rPr>
        <w:t xml:space="preserve">Respuesta correcta: Verdadero.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