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02BFC" w14:textId="77777777" w:rsidR="000C1CE5" w:rsidRPr="000C1CE5" w:rsidRDefault="000C1CE5" w:rsidP="000C1C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0C1CE5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Ejercicio Práctico: Arquitectura de una Solución BI Basada en Microsoft</w:t>
      </w:r>
    </w:p>
    <w:p w14:paraId="0CA4460E" w14:textId="77777777" w:rsidR="000C1CE5" w:rsidRPr="000C1CE5" w:rsidRDefault="000C1CE5" w:rsidP="000C1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Duración: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15 minutos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br/>
      </w: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Instrucciones: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A continuación, se presenta un ejercicio práctico que te permitirá aplicar tus conocimientos sobre la arquitectura de una solución de Business Intelligence (BI) basada en Microsoft. Este ejercicio incluye un escenario y una serie de pasos a seguir para diseñar una solución BI.</w:t>
      </w:r>
    </w:p>
    <w:p w14:paraId="152042F5" w14:textId="77777777" w:rsidR="000C1CE5" w:rsidRPr="000C1CE5" w:rsidRDefault="000C1CE5" w:rsidP="000C1C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0C1CE5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Contexto</w:t>
      </w:r>
    </w:p>
    <w:p w14:paraId="11B56981" w14:textId="77777777" w:rsidR="000C1CE5" w:rsidRPr="000C1CE5" w:rsidRDefault="000C1CE5" w:rsidP="000C1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Imagina que trabajas para una empresa ficticia llamada </w:t>
      </w: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Retail Analytics Corp.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, que desea implementar una solución de BI para analizar datos de ventas y mejorar la toma de decisiones estratégicas. La empresa tiene múltiples fuentes de datos, incluyendo un sistema de gestión de ventas, una base de datos SQL y archivos Excel.</w:t>
      </w:r>
    </w:p>
    <w:p w14:paraId="779D2BB0" w14:textId="77777777" w:rsidR="000C1CE5" w:rsidRPr="000C1CE5" w:rsidRDefault="000C1CE5" w:rsidP="000C1C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0C1CE5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Objetivo</w:t>
      </w:r>
    </w:p>
    <w:p w14:paraId="63A1F71F" w14:textId="77777777" w:rsidR="000C1CE5" w:rsidRPr="000C1CE5" w:rsidRDefault="000C1CE5" w:rsidP="000C1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Diseñar la arquitectura de una solución BI utilizando herramientas de Microsoft, considerando los componentes necesarios para extraer, transformar, cargar y visualizar los datos.</w:t>
      </w:r>
    </w:p>
    <w:p w14:paraId="57924796" w14:textId="77777777" w:rsidR="000C1CE5" w:rsidRPr="000C1CE5" w:rsidRDefault="000C1CE5" w:rsidP="000C1C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0C1CE5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Actividades</w:t>
      </w:r>
    </w:p>
    <w:p w14:paraId="21D131D7" w14:textId="77777777" w:rsidR="000C1CE5" w:rsidRPr="000C1CE5" w:rsidRDefault="000C1CE5" w:rsidP="000C1CE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Identificación de Fuentes de Datos:</w:t>
      </w:r>
    </w:p>
    <w:p w14:paraId="7171D19B" w14:textId="77777777" w:rsidR="000C1CE5" w:rsidRPr="000C1CE5" w:rsidRDefault="000C1CE5" w:rsidP="000C1CE5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Enumera las fuentes de datos que utilizará Retail Analytics Corp. y clasifícalas como estructuradas o no estructuradas.</w:t>
      </w:r>
    </w:p>
    <w:p w14:paraId="3683129B" w14:textId="77777777" w:rsidR="000C1CE5" w:rsidRPr="000C1CE5" w:rsidRDefault="000C1CE5" w:rsidP="000C1CE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Componentes de la Arquitectura:</w:t>
      </w:r>
    </w:p>
    <w:p w14:paraId="5D6DA258" w14:textId="77777777" w:rsidR="000C1CE5" w:rsidRPr="000C1CE5" w:rsidRDefault="000C1CE5" w:rsidP="000C1CE5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Describe los componentes clave que formarían parte de la arquitectura BI, incluyendo:</w:t>
      </w:r>
    </w:p>
    <w:p w14:paraId="51F9E23C" w14:textId="77777777" w:rsidR="000C1CE5" w:rsidRPr="000C1CE5" w:rsidRDefault="000C1CE5" w:rsidP="000C1CE5">
      <w:pPr>
        <w:numPr>
          <w:ilvl w:val="2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Herramientas ETL (como SSIS)</w:t>
      </w:r>
    </w:p>
    <w:p w14:paraId="7A68F095" w14:textId="77777777" w:rsidR="000C1CE5" w:rsidRPr="000C1CE5" w:rsidRDefault="000C1CE5" w:rsidP="000C1CE5">
      <w:pPr>
        <w:numPr>
          <w:ilvl w:val="2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Almacén de datos</w:t>
      </w:r>
    </w:p>
    <w:p w14:paraId="26E28DB3" w14:textId="77777777" w:rsidR="000C1CE5" w:rsidRPr="000C1CE5" w:rsidRDefault="000C1CE5" w:rsidP="000C1CE5">
      <w:pPr>
        <w:numPr>
          <w:ilvl w:val="2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Herramientas analíticas (como SSAS)</w:t>
      </w:r>
    </w:p>
    <w:p w14:paraId="5C62D262" w14:textId="77777777" w:rsidR="000C1CE5" w:rsidRPr="000C1CE5" w:rsidRDefault="000C1CE5" w:rsidP="000C1CE5">
      <w:pPr>
        <w:numPr>
          <w:ilvl w:val="2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Herramientas de visualización (como Power BI)</w:t>
      </w:r>
    </w:p>
    <w:p w14:paraId="562DE8F2" w14:textId="77777777" w:rsidR="000C1CE5" w:rsidRPr="000C1CE5" w:rsidRDefault="000C1CE5" w:rsidP="000C1CE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Flujo de Datos:</w:t>
      </w:r>
    </w:p>
    <w:p w14:paraId="3A4E629B" w14:textId="77777777" w:rsidR="000C1CE5" w:rsidRPr="000C1CE5" w:rsidRDefault="000C1CE5" w:rsidP="000C1CE5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lastRenderedPageBreak/>
        <w:t>Dibuja un diagrama simple que represente el flujo de datos desde las fuentes hasta la visualización final. Asegúrate de incluir los procesos ETL y cómo se integran con el almacén de datos y las herramientas analíticas.</w:t>
      </w:r>
    </w:p>
    <w:p w14:paraId="6C29B437" w14:textId="77777777" w:rsidR="000C1CE5" w:rsidRPr="000C1CE5" w:rsidRDefault="000C1CE5" w:rsidP="000C1CE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Beneficios Esperados:</w:t>
      </w:r>
    </w:p>
    <w:p w14:paraId="16F38F01" w14:textId="77777777" w:rsidR="000C1CE5" w:rsidRPr="000C1CE5" w:rsidRDefault="000C1CE5" w:rsidP="000C1CE5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Enumera al menos tres beneficios que Retail Analytics Corp. podría obtener al implementar esta solución BI.</w:t>
      </w:r>
    </w:p>
    <w:p w14:paraId="18C1D7EE" w14:textId="77777777" w:rsidR="000C1CE5" w:rsidRPr="000C1CE5" w:rsidRDefault="000C1CE5" w:rsidP="000C1CE5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Desafíos Potenciales:</w:t>
      </w:r>
    </w:p>
    <w:p w14:paraId="5F8592A3" w14:textId="77777777" w:rsidR="000C1CE5" w:rsidRPr="000C1CE5" w:rsidRDefault="000C1CE5" w:rsidP="000C1CE5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Identifica dos desafíos que la empresa podría enfrentar al implementar esta solución y sugiere posibles soluciones.</w:t>
      </w:r>
    </w:p>
    <w:p w14:paraId="22575481" w14:textId="77777777" w:rsidR="000C1CE5" w:rsidRPr="000C1CE5" w:rsidRDefault="000C1CE5" w:rsidP="000C1C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0C1CE5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Entrega</w:t>
      </w:r>
    </w:p>
    <w:p w14:paraId="0B5191D0" w14:textId="77777777" w:rsidR="000C1CE5" w:rsidRPr="000C1CE5" w:rsidRDefault="000C1CE5" w:rsidP="000C1CE5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Escribe tus respuestas en un documento o en una hoja de papel.</w:t>
      </w:r>
    </w:p>
    <w:p w14:paraId="53538DD6" w14:textId="77777777" w:rsidR="000C1CE5" w:rsidRPr="000C1CE5" w:rsidRDefault="000C1CE5" w:rsidP="000C1CE5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Asegúrate de ser claro y conciso en tus respuestas.</w:t>
      </w:r>
    </w:p>
    <w:p w14:paraId="47752A33" w14:textId="77777777" w:rsidR="000C1CE5" w:rsidRPr="000C1CE5" w:rsidRDefault="000C1CE5" w:rsidP="000C1CE5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Una vez finalizado el ejercicio, estarás preparado para discutir tus hallazgos con tus compañeros en clase.</w:t>
      </w:r>
    </w:p>
    <w:p w14:paraId="74E0D019" w14:textId="77777777" w:rsidR="000C1CE5" w:rsidRPr="000C1CE5" w:rsidRDefault="000C1CE5" w:rsidP="000C1C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0C1CE5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Ejemplo de Respuestas (para referencia)</w:t>
      </w:r>
    </w:p>
    <w:p w14:paraId="6F9C4CA9" w14:textId="77777777" w:rsidR="000C1CE5" w:rsidRPr="000C1CE5" w:rsidRDefault="000C1CE5" w:rsidP="000C1CE5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Identificación de Fuentes de Datos:</w:t>
      </w:r>
    </w:p>
    <w:p w14:paraId="5A35D9B7" w14:textId="77777777" w:rsidR="000C1CE5" w:rsidRPr="000C1CE5" w:rsidRDefault="000C1CE5" w:rsidP="000C1CE5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Fuentes Estructuradas:</w:t>
      </w:r>
    </w:p>
    <w:p w14:paraId="5EEE3817" w14:textId="77777777" w:rsidR="000C1CE5" w:rsidRPr="000C1CE5" w:rsidRDefault="000C1CE5" w:rsidP="000C1CE5">
      <w:pPr>
        <w:numPr>
          <w:ilvl w:val="2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Sistema de gestión de ventas (base de datos SQL).</w:t>
      </w:r>
    </w:p>
    <w:p w14:paraId="73EAB8CC" w14:textId="77777777" w:rsidR="000C1CE5" w:rsidRPr="000C1CE5" w:rsidRDefault="000C1CE5" w:rsidP="000C1CE5">
      <w:pPr>
        <w:numPr>
          <w:ilvl w:val="2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Base de datos SQL (almacenamiento centralizado).</w:t>
      </w:r>
    </w:p>
    <w:p w14:paraId="0EC06046" w14:textId="77777777" w:rsidR="000C1CE5" w:rsidRPr="000C1CE5" w:rsidRDefault="000C1CE5" w:rsidP="000C1CE5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Fuentes No Estructuradas:</w:t>
      </w:r>
    </w:p>
    <w:p w14:paraId="053A2225" w14:textId="77777777" w:rsidR="000C1CE5" w:rsidRPr="000C1CE5" w:rsidRDefault="000C1CE5" w:rsidP="000C1CE5">
      <w:pPr>
        <w:numPr>
          <w:ilvl w:val="2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Archivos Excel (informes manuales).</w:t>
      </w:r>
    </w:p>
    <w:p w14:paraId="223C8836" w14:textId="77777777" w:rsidR="000C1CE5" w:rsidRPr="000C1CE5" w:rsidRDefault="000C1CE5" w:rsidP="000C1CE5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Componentes de la Arquitectura:</w:t>
      </w:r>
    </w:p>
    <w:p w14:paraId="07423DE3" w14:textId="77777777" w:rsidR="000C1CE5" w:rsidRPr="000C1CE5" w:rsidRDefault="000C1CE5" w:rsidP="000C1CE5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ETL: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Utilizar SSIS para extraer datos del sistema de gestión y archivos Excel, transformarlos según las necesidades del negocio y cargarlos en el almacén de datos.</w:t>
      </w:r>
    </w:p>
    <w:p w14:paraId="134CDEC5" w14:textId="77777777" w:rsidR="000C1CE5" w:rsidRPr="000C1CE5" w:rsidRDefault="000C1CE5" w:rsidP="000C1CE5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Almacén de Datos: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Implementar un almacén de datos utilizando SQL Server para almacenar los datos integrados.</w:t>
      </w:r>
    </w:p>
    <w:p w14:paraId="070AF2FA" w14:textId="77777777" w:rsidR="000C1CE5" w:rsidRPr="000C1CE5" w:rsidRDefault="000C1CE5" w:rsidP="000C1CE5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Herramientas Analíticas: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Usar SSAS para crear modelos analíticos sobre los datos almacenados.</w:t>
      </w:r>
    </w:p>
    <w:p w14:paraId="4A181844" w14:textId="77777777" w:rsidR="000C1CE5" w:rsidRPr="000C1CE5" w:rsidRDefault="000C1CE5" w:rsidP="000C1CE5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lastRenderedPageBreak/>
        <w:t>Visualización: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Utilizar Power BI para crear dashboards e informes interactivos que presenten los análisis realizados.</w:t>
      </w:r>
    </w:p>
    <w:p w14:paraId="1967D26E" w14:textId="77777777" w:rsidR="000C1CE5" w:rsidRPr="000C1CE5" w:rsidRDefault="000C1CE5" w:rsidP="000C1CE5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Flujo de Datos:</w:t>
      </w:r>
    </w:p>
    <w:p w14:paraId="3F0084C0" w14:textId="77777777" w:rsidR="000C1CE5" w:rsidRPr="000C1CE5" w:rsidRDefault="000C1CE5" w:rsidP="000C1C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bdr w:val="single" w:sz="2" w:space="0" w:color="E5E7EB" w:frame="1"/>
          <w14:ligatures w14:val="none"/>
        </w:rPr>
      </w:pPr>
      <w:r w:rsidRPr="000C1CE5">
        <w:rPr>
          <w:rFonts w:ascii="Courier New" w:eastAsia="Times New Roman" w:hAnsi="Courier New" w:cs="Courier New"/>
          <w:kern w:val="0"/>
          <w:sz w:val="20"/>
          <w:szCs w:val="20"/>
          <w:bdr w:val="single" w:sz="2" w:space="0" w:color="E5E7EB" w:frame="1"/>
          <w14:ligatures w14:val="none"/>
        </w:rPr>
        <w:t>text</w:t>
      </w:r>
    </w:p>
    <w:p w14:paraId="11F19BD6" w14:textId="77777777" w:rsidR="000C1CE5" w:rsidRPr="000C1CE5" w:rsidRDefault="000C1CE5" w:rsidP="000C1C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bdr w:val="single" w:sz="2" w:space="0" w:color="E5E7EB" w:frame="1"/>
          <w14:ligatures w14:val="none"/>
        </w:rPr>
      </w:pPr>
      <w:r w:rsidRPr="000C1CE5">
        <w:rPr>
          <w:rFonts w:ascii="inherit" w:eastAsia="Times New Roman" w:hAnsi="inherit" w:cs="Courier New"/>
          <w:color w:val="C5C8C6"/>
          <w:kern w:val="0"/>
          <w:sz w:val="20"/>
          <w:szCs w:val="20"/>
          <w:bdr w:val="single" w:sz="2" w:space="0" w:color="E5E7EB" w:frame="1"/>
          <w14:ligatures w14:val="none"/>
        </w:rPr>
        <w:t>[Sistema Gestión Ventas] --&gt; [SSIS ETL] --&gt; [Almacén de Datos SQL] --&gt; [SSAS] --&gt; [Power BI]</w:t>
      </w:r>
    </w:p>
    <w:p w14:paraId="7CF40B4C" w14:textId="77777777" w:rsidR="000C1CE5" w:rsidRPr="000C1CE5" w:rsidRDefault="000C1CE5" w:rsidP="000C1C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C5C8C6"/>
          <w:kern w:val="0"/>
          <w:sz w:val="20"/>
          <w:szCs w:val="20"/>
          <w:bdr w:val="single" w:sz="2" w:space="6" w:color="E5E7EB" w:frame="1"/>
          <w14:ligatures w14:val="none"/>
        </w:rPr>
      </w:pPr>
      <w:r w:rsidRPr="000C1CE5">
        <w:rPr>
          <w:rFonts w:ascii="inherit" w:eastAsia="Times New Roman" w:hAnsi="inherit" w:cs="Courier New"/>
          <w:color w:val="C5C8C6"/>
          <w:kern w:val="0"/>
          <w:sz w:val="20"/>
          <w:szCs w:val="20"/>
          <w:bdr w:val="single" w:sz="2" w:space="6" w:color="E5E7EB" w:frame="1"/>
          <w14:ligatures w14:val="none"/>
        </w:rPr>
        <w:t>[Archivos Excel] --------------------^</w:t>
      </w:r>
    </w:p>
    <w:p w14:paraId="39626968" w14:textId="77777777" w:rsidR="000C1CE5" w:rsidRPr="000C1CE5" w:rsidRDefault="000C1CE5" w:rsidP="000C1CE5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Beneficios Esperados:</w:t>
      </w:r>
    </w:p>
    <w:p w14:paraId="0F728BEF" w14:textId="77777777" w:rsidR="000C1CE5" w:rsidRPr="000C1CE5" w:rsidRDefault="000C1CE5" w:rsidP="000C1CE5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Mejora en la precisión del análisis gracias a la integración automatizada de datos.</w:t>
      </w:r>
    </w:p>
    <w:p w14:paraId="386EF870" w14:textId="77777777" w:rsidR="000C1CE5" w:rsidRPr="000C1CE5" w:rsidRDefault="000C1CE5" w:rsidP="000C1CE5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Capacidad para generar informes interactivos que faciliten la toma de decisiones.</w:t>
      </w:r>
    </w:p>
    <w:p w14:paraId="143DA566" w14:textId="77777777" w:rsidR="000C1CE5" w:rsidRPr="000C1CE5" w:rsidRDefault="000C1CE5" w:rsidP="000C1CE5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Acceso a análisis históricos que permiten identificar tendencias en las ventas.</w:t>
      </w:r>
    </w:p>
    <w:p w14:paraId="1BFF0330" w14:textId="77777777" w:rsidR="000C1CE5" w:rsidRPr="000C1CE5" w:rsidRDefault="000C1CE5" w:rsidP="000C1CE5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Desafíos Potenciales:</w:t>
      </w:r>
    </w:p>
    <w:p w14:paraId="212A06B5" w14:textId="77777777" w:rsidR="000C1CE5" w:rsidRPr="000C1CE5" w:rsidRDefault="000C1CE5" w:rsidP="000C1CE5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Desafío 1: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Resistencia al cambio por parte del personal al adoptar nuevas herramientas.</w:t>
      </w:r>
    </w:p>
    <w:p w14:paraId="644FFF0E" w14:textId="77777777" w:rsidR="000C1CE5" w:rsidRPr="000C1CE5" w:rsidRDefault="000C1CE5" w:rsidP="000C1CE5">
      <w:pPr>
        <w:numPr>
          <w:ilvl w:val="2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i/>
          <w:iCs/>
          <w:kern w:val="0"/>
          <w:bdr w:val="single" w:sz="2" w:space="0" w:color="E5E7EB" w:frame="1"/>
          <w14:ligatures w14:val="none"/>
        </w:rPr>
        <w:t>Solución: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Proporcionar capacitación adecuada y demostrar los beneficios del nuevo sistema.</w:t>
      </w:r>
    </w:p>
    <w:p w14:paraId="6BF8A9DB" w14:textId="77777777" w:rsidR="000C1CE5" w:rsidRPr="000C1CE5" w:rsidRDefault="000C1CE5" w:rsidP="000C1CE5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Desafío 2: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Integración con sistemas existentes puede ser compleja.</w:t>
      </w:r>
    </w:p>
    <w:p w14:paraId="3D99145F" w14:textId="77777777" w:rsidR="000C1CE5" w:rsidRPr="000C1CE5" w:rsidRDefault="000C1CE5" w:rsidP="000C1CE5">
      <w:pPr>
        <w:numPr>
          <w:ilvl w:val="2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0C1CE5">
        <w:rPr>
          <w:rFonts w:ascii="Segoe UI" w:eastAsia="Times New Roman" w:hAnsi="Segoe UI" w:cs="Segoe UI"/>
          <w:i/>
          <w:iCs/>
          <w:kern w:val="0"/>
          <w:bdr w:val="single" w:sz="2" w:space="0" w:color="E5E7EB" w:frame="1"/>
          <w14:ligatures w14:val="none"/>
        </w:rPr>
        <w:t>Solución:</w:t>
      </w:r>
      <w:r w:rsidRPr="000C1CE5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Realizar un análisis previo detallado para planificar adecuadamente el proceso ETL y asegurar compatibilidad.</w:t>
      </w:r>
    </w:p>
    <w:p w14:paraId="306F95CA" w14:textId="77777777" w:rsidR="00823A74" w:rsidRDefault="00823A74"/>
    <w:sectPr w:rsidR="00823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75B05"/>
    <w:multiLevelType w:val="multilevel"/>
    <w:tmpl w:val="2ED8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772E0"/>
    <w:multiLevelType w:val="multilevel"/>
    <w:tmpl w:val="BD58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E14FC5"/>
    <w:multiLevelType w:val="multilevel"/>
    <w:tmpl w:val="2304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033987">
    <w:abstractNumId w:val="0"/>
  </w:num>
  <w:num w:numId="2" w16cid:durableId="279799879">
    <w:abstractNumId w:val="1"/>
  </w:num>
  <w:num w:numId="3" w16cid:durableId="1671061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99"/>
    <w:rsid w:val="000C1CE5"/>
    <w:rsid w:val="005C7DF6"/>
    <w:rsid w:val="00823A74"/>
    <w:rsid w:val="00D078E4"/>
    <w:rsid w:val="00D1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041C20-48BF-4C2D-9B58-DDFDCA45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3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3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3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3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3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3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3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39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0C1CE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C1C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C1C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C1CE5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C1C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95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2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9571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3519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5488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412702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2024-11-03T20:37:00Z</dcterms:created>
  <dcterms:modified xsi:type="dcterms:W3CDTF">2024-11-03T20:37:00Z</dcterms:modified>
</cp:coreProperties>
</file>