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color w:val="f1c232"/>
          <w:sz w:val="96"/>
          <w:szCs w:val="96"/>
        </w:rPr>
      </w:pPr>
      <w:bookmarkStart w:colFirst="0" w:colLast="0" w:name="_heading=h.ajcnv1cs8uog" w:id="0"/>
      <w:bookmarkEnd w:id="0"/>
      <w:r w:rsidDel="00000000" w:rsidR="00000000" w:rsidRPr="00000000">
        <w:rPr>
          <w:color w:val="f1c232"/>
          <w:rtl w:val="0"/>
        </w:rPr>
        <w:t xml:space="preserve">Actividad Práctica</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2" name="image1.png"/>
            <a:graphic>
              <a:graphicData uri="http://schemas.openxmlformats.org/drawingml/2006/picture">
                <pic:pic>
                  <pic:nvPicPr>
                    <pic:cNvPr descr="línea corta" id="0" name="image1.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pPr>
      <w:r w:rsidDel="00000000" w:rsidR="00000000" w:rsidRPr="00000000">
        <w:rPr>
          <w:rtl w:val="0"/>
        </w:rPr>
      </w:r>
    </w:p>
    <w:p w:rsidR="00000000" w:rsidDel="00000000" w:rsidP="00000000" w:rsidRDefault="00000000" w:rsidRPr="00000000" w14:paraId="00000004">
      <w:pPr>
        <w:jc w:val="center"/>
        <w:rPr>
          <w:b w:val="1"/>
          <w:bCs w:val="1"/>
          <w:color w:val="bf9000"/>
          <w:sz w:val="40"/>
          <w:szCs w:val="40"/>
        </w:rPr>
      </w:pPr>
      <w:r w:rsidDel="00000000" w:rsidR="00000000" w:rsidRPr="00000000">
        <w:rPr>
          <w:rtl w:val="0"/>
        </w:rPr>
      </w:r>
    </w:p>
    <w:p w:rsidR="00000000" w:rsidDel="00000000" w:rsidP="00000000" w:rsidRDefault="00000000" w:rsidRPr="00000000" w14:paraId="00000005">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XX pts</w:t>
      </w:r>
    </w:p>
    <w:p w:rsidR="00000000" w:rsidDel="00000000" w:rsidP="00000000" w:rsidRDefault="00000000" w:rsidRPr="00000000" w14:paraId="00000006">
      <w:pPr>
        <w:spacing w:after="240" w:before="240" w:line="276" w:lineRule="auto"/>
        <w:jc w:val="center"/>
        <w:rPr>
          <w:b w:val="1"/>
          <w:bCs w:val="1"/>
          <w:color w:val="bf9000"/>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XX hrs/min</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sz w:val="32"/>
          <w:szCs w:val="32"/>
          <w:rtl w:val="0"/>
        </w:rPr>
        <w:br w:type="textWrapping"/>
      </w:r>
      <w:r w:rsidDel="00000000" w:rsidR="00000000" w:rsidRPr="00000000">
        <w:rPr>
          <w:rtl w:val="0"/>
        </w:rPr>
        <w:t xml:space="preserve">Universidad San Carlos de Guatemala</w:t>
      </w:r>
    </w:p>
    <w:p w:rsidR="00000000" w:rsidDel="00000000" w:rsidP="00000000" w:rsidRDefault="00000000" w:rsidRPr="00000000" w14:paraId="00000008">
      <w:pPr>
        <w:spacing w:before="0" w:line="276" w:lineRule="auto"/>
        <w:rPr/>
      </w:pPr>
      <w:r w:rsidDel="00000000" w:rsidR="00000000" w:rsidRPr="00000000">
        <w:rPr>
          <w:rtl w:val="0"/>
        </w:rPr>
        <w:t xml:space="preserve">Facultad de Ingeniería.</w:t>
      </w:r>
    </w:p>
    <w:p w:rsidR="00000000" w:rsidDel="00000000" w:rsidP="00000000" w:rsidRDefault="00000000" w:rsidRPr="00000000" w14:paraId="00000009">
      <w:pPr>
        <w:spacing w:before="0" w:line="276" w:lineRule="auto"/>
        <w:rPr/>
      </w:pPr>
      <w:r w:rsidDel="00000000" w:rsidR="00000000" w:rsidRPr="00000000">
        <w:rPr>
          <w:rtl w:val="0"/>
        </w:rPr>
        <w:t xml:space="preserve">Escuela de Ingeniería en Ciencias y Sistemas</w:t>
      </w:r>
    </w:p>
    <w:p w:rsidR="00000000" w:rsidDel="00000000" w:rsidP="00000000" w:rsidRDefault="00000000" w:rsidRPr="00000000" w14:paraId="0000000A">
      <w:pPr>
        <w:spacing w:before="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240" w:before="240" w:line="276" w:lineRule="auto"/>
        <w:jc w:val="center"/>
        <w:rPr>
          <w:rFonts w:ascii="Arial" w:cs="Arial" w:eastAsia="Arial" w:hAnsi="Arial"/>
        </w:rPr>
      </w:pPr>
      <w:r w:rsidDel="00000000" w:rsidR="00000000" w:rsidRPr="00000000">
        <w:rPr>
          <w:rFonts w:ascii="Arial" w:cs="Arial" w:eastAsia="Arial" w:hAnsi="Arial"/>
          <w:rtl w:val="0"/>
        </w:rPr>
        <w:t xml:space="preserve">Índice</w:t>
      </w:r>
    </w:p>
    <w:sdt>
      <w:sdtPr>
        <w:id w:val="-380161897"/>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6k6azfm0vsu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6j0uncirih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Valores</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cl5h6zdr0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t636di94g8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Habilidad(es) blandas a formar</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plugdq0ddw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Resultado del Aprendizaje</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p7u1wi1l1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Contenido</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tvxolnwya5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Actividad a desarrollar</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vpkof2zixh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Herramientas</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3ut4fdltvi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Descripción de la actividad</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xizrw5zzpc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Material de apoyo (referencias)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srpz8pwto7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Rúbrica de Calificación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xnqmcktcw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para optar a la calificación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fd5iws7fg7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A">
      <w:pPr>
        <w:spacing w:before="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before="0" w:line="276" w:lineRule="auto"/>
        <w:rPr/>
      </w:pPr>
      <w:r w:rsidDel="00000000" w:rsidR="00000000" w:rsidRPr="00000000">
        <w:rPr>
          <w:rtl w:val="0"/>
        </w:rPr>
      </w:r>
    </w:p>
    <w:p w:rsidR="00000000" w:rsidDel="00000000" w:rsidP="00000000" w:rsidRDefault="00000000" w:rsidRPr="00000000" w14:paraId="0000001C">
      <w:pPr>
        <w:pStyle w:val="Heading1"/>
        <w:numPr>
          <w:ilvl w:val="0"/>
          <w:numId w:val="2"/>
        </w:numPr>
        <w:spacing w:after="0" w:before="0" w:line="240" w:lineRule="auto"/>
        <w:ind w:left="720" w:hanging="360"/>
        <w:rPr>
          <w:color w:val="039be5"/>
          <w:sz w:val="36"/>
          <w:szCs w:val="36"/>
        </w:rPr>
      </w:pPr>
      <w:bookmarkStart w:colFirst="0" w:colLast="0" w:name="_heading=h.6k6azfm0vsuy" w:id="1"/>
      <w:bookmarkEnd w:id="1"/>
      <w:r w:rsidDel="00000000" w:rsidR="00000000" w:rsidRPr="00000000">
        <w:rPr>
          <w:rtl w:val="0"/>
        </w:rPr>
        <w:t xml:space="preserve">MARCO FORMATIVO </w:t>
      </w:r>
      <w:r w:rsidDel="00000000" w:rsidR="00000000" w:rsidRPr="00000000">
        <w:rPr>
          <w:rtl w:val="0"/>
        </w:rPr>
      </w:r>
    </w:p>
    <w:p w:rsidR="00000000" w:rsidDel="00000000" w:rsidP="00000000" w:rsidRDefault="00000000" w:rsidRPr="00000000" w14:paraId="0000001D">
      <w:pPr>
        <w:pStyle w:val="Heading2"/>
        <w:numPr>
          <w:ilvl w:val="1"/>
          <w:numId w:val="2"/>
        </w:numPr>
        <w:spacing w:before="0" w:lineRule="auto"/>
        <w:ind w:left="1440" w:hanging="360"/>
        <w:rPr>
          <w:color w:val="bf9000"/>
          <w:sz w:val="28"/>
          <w:szCs w:val="28"/>
        </w:rPr>
      </w:pPr>
      <w:bookmarkStart w:colFirst="0" w:colLast="0" w:name="_heading=h.c6j0uncirihf" w:id="2"/>
      <w:bookmarkEnd w:id="2"/>
      <w:r w:rsidDel="00000000" w:rsidR="00000000" w:rsidRPr="00000000">
        <w:rPr>
          <w:color w:val="bf9000"/>
          <w:rtl w:val="0"/>
        </w:rPr>
        <w:t xml:space="preserve">Valores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rHeight w:val="699.999999999997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76" w:lineRule="auto"/>
              <w:rPr>
                <w:color w:val="039be5"/>
                <w:sz w:val="36"/>
                <w:szCs w:val="36"/>
              </w:rPr>
            </w:pPr>
            <w:r w:rsidDel="00000000" w:rsidR="00000000" w:rsidRPr="00000000">
              <w:rPr>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76" w:lineRule="auto"/>
              <w:rPr>
                <w:color w:val="039be5"/>
                <w:sz w:val="36"/>
                <w:szCs w:val="36"/>
              </w:rPr>
            </w:pPr>
            <w:r w:rsidDel="00000000" w:rsidR="00000000" w:rsidRPr="00000000">
              <w:rPr>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before="0" w:line="240" w:lineRule="auto"/>
              <w:rPr/>
            </w:pPr>
            <w:r w:rsidDel="00000000" w:rsidR="00000000" w:rsidRPr="00000000">
              <w:rPr>
                <w:rtl w:val="0"/>
              </w:rPr>
              <w:t xml:space="preserve">resiliencia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before="0" w:line="240" w:lineRule="auto"/>
              <w:rPr/>
            </w:pPr>
            <w:r w:rsidDel="00000000" w:rsidR="00000000" w:rsidRPr="00000000">
              <w:rPr>
                <w:rtl w:val="0"/>
              </w:rPr>
              <w:t xml:space="preserve">adaptarse positivamente a situaciones adversas o nuevas</w:t>
            </w:r>
          </w:p>
        </w:tc>
      </w:tr>
    </w:tbl>
    <w:p w:rsidR="00000000" w:rsidDel="00000000" w:rsidP="00000000" w:rsidRDefault="00000000" w:rsidRPr="00000000" w14:paraId="00000022">
      <w:pPr>
        <w:pStyle w:val="Heading2"/>
        <w:spacing w:before="0" w:line="240" w:lineRule="auto"/>
        <w:rPr>
          <w:color w:val="bf9000"/>
        </w:rPr>
      </w:pPr>
      <w:bookmarkStart w:colFirst="0" w:colLast="0" w:name="_heading=h.exxxa9b3thvh" w:id="3"/>
      <w:bookmarkEnd w:id="3"/>
      <w:r w:rsidDel="00000000" w:rsidR="00000000" w:rsidRPr="00000000">
        <w:rPr>
          <w:rtl w:val="0"/>
        </w:rPr>
      </w:r>
    </w:p>
    <w:p w:rsidR="00000000" w:rsidDel="00000000" w:rsidP="00000000" w:rsidRDefault="00000000" w:rsidRPr="00000000" w14:paraId="00000023">
      <w:pPr>
        <w:pStyle w:val="Heading2"/>
        <w:numPr>
          <w:ilvl w:val="1"/>
          <w:numId w:val="2"/>
        </w:numPr>
        <w:spacing w:before="0" w:line="240" w:lineRule="auto"/>
        <w:ind w:left="1440" w:hanging="360"/>
        <w:rPr>
          <w:color w:val="bf9000"/>
          <w:sz w:val="28"/>
          <w:szCs w:val="28"/>
        </w:rPr>
      </w:pPr>
      <w:bookmarkStart w:colFirst="0" w:colLast="0" w:name="_heading=h.vcl5h6zdr00z" w:id="4"/>
      <w:bookmarkEnd w:id="4"/>
      <w:r w:rsidDel="00000000" w:rsidR="00000000" w:rsidRPr="00000000">
        <w:rPr>
          <w:color w:val="bf9000"/>
          <w:rtl w:val="0"/>
        </w:rPr>
        <w:t xml:space="preserve">Competencia(s)</w:t>
      </w:r>
      <w:r w:rsidDel="00000000" w:rsidR="00000000" w:rsidRPr="00000000">
        <w:rPr>
          <w:rtl w:val="0"/>
        </w:rPr>
      </w:r>
    </w:p>
    <w:p w:rsidR="00000000" w:rsidDel="00000000" w:rsidP="00000000" w:rsidRDefault="00000000" w:rsidRPr="00000000" w14:paraId="00000024">
      <w:pPr>
        <w:spacing w:line="240" w:lineRule="auto"/>
        <w:rPr>
          <w:rFonts w:ascii="Arial" w:cs="Arial" w:eastAsia="Arial" w:hAnsi="Arial"/>
        </w:rPr>
      </w:pPr>
      <w:r w:rsidDel="00000000" w:rsidR="00000000" w:rsidRPr="00000000">
        <w:rPr>
          <w:rFonts w:ascii="Arial" w:cs="Arial" w:eastAsia="Arial" w:hAnsi="Arial"/>
          <w:rtl w:val="0"/>
        </w:rPr>
        <w:t xml:space="preserve">Con la elaboración de esta actividad usted adquirirá la siguiente competencia:</w:t>
      </w:r>
    </w:p>
    <w:p w:rsidR="00000000" w:rsidDel="00000000" w:rsidP="00000000" w:rsidRDefault="00000000" w:rsidRPr="00000000" w14:paraId="00000025">
      <w:pPr>
        <w:numPr>
          <w:ilvl w:val="0"/>
          <w:numId w:val="1"/>
        </w:numPr>
        <w:spacing w:line="24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Demuestra destreza y habilidad en la selección, uso y adaptación de herramientas metodológicas, tecnológicas, equipos especializados y en la lectura e interpretación de datos, pertinentes al contexto de su ejercicio profesional.</w:t>
      </w:r>
    </w:p>
    <w:p w:rsidR="00000000" w:rsidDel="00000000" w:rsidP="00000000" w:rsidRDefault="00000000" w:rsidRPr="00000000" w14:paraId="00000026">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27">
      <w:pPr>
        <w:pStyle w:val="Heading2"/>
        <w:numPr>
          <w:ilvl w:val="1"/>
          <w:numId w:val="2"/>
        </w:numPr>
        <w:spacing w:before="0" w:line="240" w:lineRule="auto"/>
        <w:ind w:left="1440" w:hanging="360"/>
        <w:rPr>
          <w:color w:val="bf9000"/>
        </w:rPr>
      </w:pPr>
      <w:bookmarkStart w:colFirst="0" w:colLast="0" w:name="_heading=h.lt636di94g8w" w:id="5"/>
      <w:bookmarkEnd w:id="5"/>
      <w:r w:rsidDel="00000000" w:rsidR="00000000" w:rsidRPr="00000000">
        <w:rPr>
          <w:rFonts w:ascii="Arial" w:cs="Arial" w:eastAsia="Arial" w:hAnsi="Arial"/>
          <w:color w:val="bf9000"/>
          <w:rtl w:val="0"/>
        </w:rPr>
        <w:t xml:space="preserve">Habilidad(es) blandas a formar</w:t>
      </w:r>
      <w:r w:rsidDel="00000000" w:rsidR="00000000" w:rsidRPr="00000000">
        <w:rPr>
          <w:rtl w:val="0"/>
        </w:rPr>
      </w:r>
    </w:p>
    <w:p w:rsidR="00000000" w:rsidDel="00000000" w:rsidP="00000000" w:rsidRDefault="00000000" w:rsidRPr="00000000" w14:paraId="00000028">
      <w:pPr>
        <w:spacing w:after="240" w:before="240" w:line="276" w:lineRule="auto"/>
        <w:rPr>
          <w:rFonts w:ascii="Arial" w:cs="Arial" w:eastAsia="Arial" w:hAnsi="Arial"/>
        </w:rPr>
      </w:pPr>
      <w:r w:rsidDel="00000000" w:rsidR="00000000" w:rsidRPr="00000000">
        <w:rPr>
          <w:rFonts w:ascii="Arial" w:cs="Arial" w:eastAsia="Arial" w:hAnsi="Arial"/>
          <w:rtl w:val="0"/>
        </w:rPr>
        <w:t xml:space="preserve">La actividad le permitirá desarrollar las siguientes habilidades:</w:t>
      </w:r>
    </w:p>
    <w:p w:rsidR="00000000" w:rsidDel="00000000" w:rsidP="00000000" w:rsidRDefault="00000000" w:rsidRPr="00000000" w14:paraId="00000029">
      <w:pPr>
        <w:numPr>
          <w:ilvl w:val="0"/>
          <w:numId w:val="3"/>
        </w:numPr>
        <w:spacing w:line="24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Colaborar con los compañeros acerca de dudas y consultar con el tutor académico, permitiendo desarrollar la comunicación.</w:t>
      </w:r>
      <w:r w:rsidDel="00000000" w:rsidR="00000000" w:rsidRPr="00000000">
        <w:rPr>
          <w:rtl w:val="0"/>
        </w:rPr>
      </w:r>
    </w:p>
    <w:p w:rsidR="00000000" w:rsidDel="00000000" w:rsidP="00000000" w:rsidRDefault="00000000" w:rsidRPr="00000000" w14:paraId="0000002A">
      <w:pPr>
        <w:widowControl w:val="0"/>
        <w:spacing w:before="0" w:line="240" w:lineRule="auto"/>
        <w:rPr>
          <w:color w:val="b7b7b7"/>
        </w:rPr>
      </w:pPr>
      <w:r w:rsidDel="00000000" w:rsidR="00000000" w:rsidRPr="00000000">
        <w:rPr>
          <w:rtl w:val="0"/>
        </w:rPr>
      </w:r>
    </w:p>
    <w:p w:rsidR="00000000" w:rsidDel="00000000" w:rsidP="00000000" w:rsidRDefault="00000000" w:rsidRPr="00000000" w14:paraId="0000002B">
      <w:pPr>
        <w:pStyle w:val="Heading1"/>
        <w:numPr>
          <w:ilvl w:val="0"/>
          <w:numId w:val="2"/>
        </w:numPr>
        <w:spacing w:before="0" w:line="240" w:lineRule="auto"/>
        <w:ind w:left="720" w:hanging="360"/>
        <w:rPr>
          <w:rFonts w:ascii="Arial" w:cs="Arial" w:eastAsia="Arial" w:hAnsi="Arial"/>
          <w:u w:val="none"/>
        </w:rPr>
      </w:pPr>
      <w:bookmarkStart w:colFirst="0" w:colLast="0" w:name="_heading=h.3plugdq0ddwc" w:id="6"/>
      <w:bookmarkEnd w:id="6"/>
      <w:r w:rsidDel="00000000" w:rsidR="00000000" w:rsidRPr="00000000">
        <w:rPr>
          <w:rFonts w:ascii="Arial" w:cs="Arial" w:eastAsia="Arial" w:hAnsi="Arial"/>
          <w:rtl w:val="0"/>
        </w:rPr>
        <w:t xml:space="preserve">Resultado del Aprendizaje</w:t>
      </w:r>
      <w:r w:rsidDel="00000000" w:rsidR="00000000" w:rsidRPr="00000000">
        <w:rPr>
          <w:rtl w:val="0"/>
        </w:rPr>
      </w:r>
    </w:p>
    <w:p w:rsidR="00000000" w:rsidDel="00000000" w:rsidP="00000000" w:rsidRDefault="00000000" w:rsidRPr="00000000" w14:paraId="0000002C">
      <w:pPr>
        <w:spacing w:before="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D">
      <w:pPr>
        <w:pStyle w:val="Heading2"/>
        <w:widowControl w:val="0"/>
        <w:spacing w:before="0" w:line="240" w:lineRule="auto"/>
        <w:ind w:left="0" w:firstLine="720"/>
        <w:rPr>
          <w:rFonts w:ascii="Arial" w:cs="Arial" w:eastAsia="Arial" w:hAnsi="Arial"/>
          <w:color w:val="bf9000"/>
        </w:rPr>
      </w:pPr>
      <w:bookmarkStart w:colFirst="0" w:colLast="0" w:name="_heading=h.1p7u1wi1l138" w:id="7"/>
      <w:bookmarkEnd w:id="7"/>
      <w:r w:rsidDel="00000000" w:rsidR="00000000" w:rsidRPr="00000000">
        <w:rPr>
          <w:rFonts w:ascii="Arial" w:cs="Arial" w:eastAsia="Arial" w:hAnsi="Arial"/>
          <w:color w:val="bf9000"/>
          <w:rtl w:val="0"/>
        </w:rPr>
        <w:t xml:space="preserve">2.1 Contenido</w:t>
      </w:r>
    </w:p>
    <w:p w:rsidR="00000000" w:rsidDel="00000000" w:rsidP="00000000" w:rsidRDefault="00000000" w:rsidRPr="00000000" w14:paraId="0000002E">
      <w:pPr>
        <w:spacing w:line="240" w:lineRule="auto"/>
        <w:rPr>
          <w:rFonts w:ascii="Arial" w:cs="Arial" w:eastAsia="Arial" w:hAnsi="Arial"/>
          <w:color w:val="b7b7b7"/>
        </w:rPr>
      </w:pPr>
      <w:r w:rsidDel="00000000" w:rsidR="00000000" w:rsidRPr="00000000">
        <w:rPr>
          <w:rFonts w:ascii="Arial" w:cs="Arial" w:eastAsia="Arial" w:hAnsi="Arial"/>
          <w:color w:val="b7b7b7"/>
          <w:rtl w:val="0"/>
        </w:rPr>
        <w:t xml:space="preserve">A continuación se detalla el contenido temático que será abordado en la actividad de laboratorio.</w:t>
      </w:r>
    </w:p>
    <w:p w:rsidR="00000000" w:rsidDel="00000000" w:rsidP="00000000" w:rsidRDefault="00000000" w:rsidRPr="00000000" w14:paraId="0000002F">
      <w:pPr>
        <w:spacing w:line="240" w:lineRule="auto"/>
        <w:rPr>
          <w:rFonts w:ascii="Arial" w:cs="Arial" w:eastAsia="Arial" w:hAnsi="Arial"/>
          <w:color w:val="b7b7b7"/>
        </w:rPr>
      </w:pPr>
      <w:r w:rsidDel="00000000" w:rsidR="00000000" w:rsidRPr="00000000">
        <w:rPr>
          <w:rtl w:val="0"/>
        </w:rPr>
      </w:r>
    </w:p>
    <w:tbl>
      <w:tblPr>
        <w:tblStyle w:val="Table2"/>
        <w:tblW w:w="9360.0" w:type="dxa"/>
        <w:jc w:val="left"/>
        <w:tblBorders>
          <w:top w:color="4472c4" w:space="0" w:sz="8" w:val="single"/>
          <w:left w:color="4472c4" w:space="0" w:sz="8" w:val="single"/>
          <w:bottom w:color="4472c4" w:space="0" w:sz="8" w:val="single"/>
          <w:right w:color="4472c4" w:space="0" w:sz="8" w:val="single"/>
          <w:insideH w:color="bfbfbf" w:space="0" w:sz="4" w:val="single"/>
          <w:insideV w:color="bfbfbf" w:space="0" w:sz="4" w:val="single"/>
        </w:tblBorders>
        <w:tblLayout w:type="fixed"/>
        <w:tblLook w:val="0600"/>
      </w:tblPr>
      <w:tblGrid>
        <w:gridCol w:w="936"/>
        <w:gridCol w:w="2808"/>
        <w:gridCol w:w="2808"/>
        <w:gridCol w:w="2808"/>
        <w:tblGridChange w:id="0">
          <w:tblGrid>
            <w:gridCol w:w="936"/>
            <w:gridCol w:w="2808"/>
            <w:gridCol w:w="2808"/>
            <w:gridCol w:w="2808"/>
          </w:tblGrid>
        </w:tblGridChange>
      </w:tblGrid>
      <w:tr>
        <w:trPr>
          <w:cantSplit w:val="0"/>
          <w:tblHeader w:val="1"/>
        </w:trPr>
        <w:tc>
          <w:tcPr>
            <w:shd w:fill="4472c4" w:val="clear"/>
            <w:tcMar>
              <w:top w:w="100.0" w:type="dxa"/>
              <w:left w:w="120.0" w:type="dxa"/>
              <w:bottom w:w="100.0" w:type="dxa"/>
              <w:right w:w="120.0" w:type="dxa"/>
            </w:tcMar>
            <w:vAlign w:val="center"/>
          </w:tcPr>
          <w:p w:rsidR="00000000" w:rsidDel="00000000" w:rsidP="00000000" w:rsidRDefault="00000000" w:rsidRPr="00000000" w14:paraId="00000030">
            <w:pPr>
              <w:spacing w:before="0" w:line="240" w:lineRule="auto"/>
              <w:jc w:val="left"/>
              <w:rPr>
                <w:rFonts w:ascii="Arial" w:cs="Arial" w:eastAsia="Arial" w:hAnsi="Arial"/>
                <w:color w:val="ffffff"/>
              </w:rPr>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c>
          <w:tcPr>
            <w:shd w:fill="4472c4" w:val="clear"/>
            <w:tcMar>
              <w:top w:w="100.0" w:type="dxa"/>
              <w:left w:w="120.0" w:type="dxa"/>
              <w:bottom w:w="100.0" w:type="dxa"/>
              <w:right w:w="120.0" w:type="dxa"/>
            </w:tcMar>
            <w:vAlign w:val="center"/>
          </w:tcPr>
          <w:p w:rsidR="00000000" w:rsidDel="00000000" w:rsidP="00000000" w:rsidRDefault="00000000" w:rsidRPr="00000000" w14:paraId="00000031">
            <w:pPr>
              <w:spacing w:before="0" w:line="240" w:lineRule="auto"/>
              <w:jc w:val="left"/>
              <w:rPr>
                <w:rFonts w:ascii="Arial" w:cs="Arial" w:eastAsia="Arial" w:hAnsi="Arial"/>
                <w:color w:val="ffffff"/>
              </w:rPr>
            </w:pPr>
            <w:r w:rsidDel="00000000" w:rsidR="00000000" w:rsidRPr="00000000">
              <w:rPr>
                <w:rFonts w:ascii="Arial" w:cs="Arial" w:eastAsia="Arial" w:hAnsi="Arial"/>
                <w:b w:val="1"/>
                <w:bCs w:val="1"/>
                <w:color w:val="ffffff"/>
                <w:sz w:val="20"/>
                <w:szCs w:val="20"/>
                <w:rtl w:val="0"/>
              </w:rPr>
              <w:t xml:space="preserve">Unidad</w:t>
            </w:r>
            <w:r w:rsidDel="00000000" w:rsidR="00000000" w:rsidRPr="00000000">
              <w:rPr>
                <w:rtl w:val="0"/>
              </w:rPr>
            </w:r>
          </w:p>
        </w:tc>
        <w:tc>
          <w:tcPr>
            <w:shd w:fill="4472c4" w:val="clear"/>
            <w:tcMar>
              <w:top w:w="100.0" w:type="dxa"/>
              <w:left w:w="120.0" w:type="dxa"/>
              <w:bottom w:w="100.0" w:type="dxa"/>
              <w:right w:w="120.0" w:type="dxa"/>
            </w:tcMar>
            <w:vAlign w:val="center"/>
          </w:tcPr>
          <w:p w:rsidR="00000000" w:rsidDel="00000000" w:rsidP="00000000" w:rsidRDefault="00000000" w:rsidRPr="00000000" w14:paraId="00000032">
            <w:pPr>
              <w:spacing w:before="0" w:line="240" w:lineRule="auto"/>
              <w:jc w:val="left"/>
              <w:rPr>
                <w:rFonts w:ascii="Arial" w:cs="Arial" w:eastAsia="Arial" w:hAnsi="Arial"/>
                <w:color w:val="ffffff"/>
              </w:rPr>
            </w:pPr>
            <w:r w:rsidDel="00000000" w:rsidR="00000000" w:rsidRPr="00000000">
              <w:rPr>
                <w:rFonts w:ascii="Arial" w:cs="Arial" w:eastAsia="Arial" w:hAnsi="Arial"/>
                <w:b w:val="1"/>
                <w:bCs w:val="1"/>
                <w:color w:val="ffffff"/>
                <w:sz w:val="20"/>
                <w:szCs w:val="20"/>
                <w:rtl w:val="0"/>
              </w:rPr>
              <w:t xml:space="preserve">Tema</w:t>
            </w:r>
            <w:r w:rsidDel="00000000" w:rsidR="00000000" w:rsidRPr="00000000">
              <w:rPr>
                <w:rtl w:val="0"/>
              </w:rPr>
            </w:r>
          </w:p>
        </w:tc>
        <w:tc>
          <w:tcPr>
            <w:shd w:fill="4472c4" w:val="clear"/>
            <w:tcMar>
              <w:top w:w="100.0" w:type="dxa"/>
              <w:left w:w="120.0" w:type="dxa"/>
              <w:bottom w:w="100.0" w:type="dxa"/>
              <w:right w:w="120.0" w:type="dxa"/>
            </w:tcMar>
            <w:vAlign w:val="center"/>
          </w:tcPr>
          <w:p w:rsidR="00000000" w:rsidDel="00000000" w:rsidP="00000000" w:rsidRDefault="00000000" w:rsidRPr="00000000" w14:paraId="00000033">
            <w:pPr>
              <w:spacing w:before="0" w:line="240" w:lineRule="auto"/>
              <w:jc w:val="left"/>
              <w:rPr>
                <w:rFonts w:ascii="Arial" w:cs="Arial" w:eastAsia="Arial" w:hAnsi="Arial"/>
                <w:color w:val="ffffff"/>
              </w:rPr>
            </w:pPr>
            <w:r w:rsidDel="00000000" w:rsidR="00000000" w:rsidRPr="00000000">
              <w:rPr>
                <w:rFonts w:ascii="Arial" w:cs="Arial" w:eastAsia="Arial" w:hAnsi="Arial"/>
                <w:b w:val="1"/>
                <w:bCs w:val="1"/>
                <w:color w:val="ffffff"/>
                <w:sz w:val="20"/>
                <w:szCs w:val="20"/>
                <w:rtl w:val="0"/>
              </w:rPr>
              <w:t xml:space="preserve">Sub Tema</w:t>
            </w:r>
            <w:r w:rsidDel="00000000" w:rsidR="00000000" w:rsidRPr="00000000">
              <w:rPr>
                <w:rtl w:val="0"/>
              </w:rPr>
            </w:r>
          </w:p>
        </w:tc>
      </w:tr>
      <w:tr>
        <w:trPr>
          <w:cantSplit w:val="0"/>
          <w:tblHeader w:val="0"/>
        </w:trPr>
        <w:tc>
          <w:tcPr>
            <w:shd w:fill="auto" w:val="clear"/>
            <w:tcMar>
              <w:top w:w="100.0" w:type="dxa"/>
              <w:left w:w="120.0" w:type="dxa"/>
              <w:bottom w:w="100.0" w:type="dxa"/>
              <w:right w:w="120.0" w:type="dxa"/>
            </w:tcMar>
            <w:vAlign w:val="center"/>
          </w:tcPr>
          <w:p w:rsidR="00000000" w:rsidDel="00000000" w:rsidP="00000000" w:rsidRDefault="00000000" w:rsidRPr="00000000" w14:paraId="00000034">
            <w:pPr>
              <w:spacing w:before="0"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shd w:fill="auto" w:val="clear"/>
            <w:tcMar>
              <w:top w:w="100.0" w:type="dxa"/>
              <w:left w:w="120.0" w:type="dxa"/>
              <w:bottom w:w="100.0" w:type="dxa"/>
              <w:right w:w="120.0" w:type="dxa"/>
            </w:tcMar>
            <w:vAlign w:val="center"/>
          </w:tcPr>
          <w:p w:rsidR="00000000" w:rsidDel="00000000" w:rsidP="00000000" w:rsidRDefault="00000000" w:rsidRPr="00000000" w14:paraId="00000035">
            <w:pPr>
              <w:spacing w:before="0"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Introducción a C#</w:t>
            </w:r>
            <w:r w:rsidDel="00000000" w:rsidR="00000000" w:rsidRPr="00000000">
              <w:rPr>
                <w:rtl w:val="0"/>
              </w:rPr>
            </w:r>
          </w:p>
        </w:tc>
        <w:tc>
          <w:tcPr>
            <w:shd w:fill="auto" w:val="clear"/>
            <w:tcMar>
              <w:top w:w="100.0" w:type="dxa"/>
              <w:left w:w="120.0" w:type="dxa"/>
              <w:bottom w:w="100.0" w:type="dxa"/>
              <w:right w:w="120.0" w:type="dxa"/>
            </w:tcMar>
            <w:vAlign w:val="center"/>
          </w:tcPr>
          <w:p w:rsidR="00000000" w:rsidDel="00000000" w:rsidP="00000000" w:rsidRDefault="00000000" w:rsidRPr="00000000" w14:paraId="00000036">
            <w:pPr>
              <w:spacing w:before="0"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Introducción y Presentación</w:t>
            </w:r>
            <w:r w:rsidDel="00000000" w:rsidR="00000000" w:rsidRPr="00000000">
              <w:rPr>
                <w:rtl w:val="0"/>
              </w:rPr>
            </w:r>
          </w:p>
        </w:tc>
        <w:tc>
          <w:tcPr>
            <w:shd w:fill="auto" w:val="clear"/>
            <w:tcMar>
              <w:top w:w="100.0" w:type="dxa"/>
              <w:left w:w="120.0" w:type="dxa"/>
              <w:bottom w:w="100.0" w:type="dxa"/>
              <w:right w:w="120.0" w:type="dxa"/>
            </w:tcMar>
            <w:vAlign w:val="center"/>
          </w:tcPr>
          <w:p w:rsidR="00000000" w:rsidDel="00000000" w:rsidP="00000000" w:rsidRDefault="00000000" w:rsidRPr="00000000" w14:paraId="00000037">
            <w:pPr>
              <w:spacing w:before="0"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Instalación de C#</w:t>
            </w:r>
            <w:r w:rsidDel="00000000" w:rsidR="00000000" w:rsidRPr="00000000">
              <w:rPr>
                <w:rtl w:val="0"/>
              </w:rPr>
            </w:r>
          </w:p>
        </w:tc>
      </w:tr>
      <w:tr>
        <w:trPr>
          <w:cantSplit w:val="0"/>
          <w:tblHeader w:val="0"/>
        </w:trPr>
        <w:tc>
          <w:tcPr>
            <w:shd w:fill="auto" w:val="clear"/>
            <w:tcMar>
              <w:top w:w="100.0" w:type="dxa"/>
              <w:left w:w="120.0" w:type="dxa"/>
              <w:bottom w:w="100.0" w:type="dxa"/>
              <w:right w:w="120.0" w:type="dxa"/>
            </w:tcMar>
            <w:vAlign w:val="center"/>
          </w:tcPr>
          <w:p w:rsidR="00000000" w:rsidDel="00000000" w:rsidP="00000000" w:rsidRDefault="00000000" w:rsidRPr="00000000" w14:paraId="00000038">
            <w:pPr>
              <w:spacing w:before="0"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shd w:fill="auto" w:val="clear"/>
            <w:tcMar>
              <w:top w:w="100.0" w:type="dxa"/>
              <w:left w:w="120.0" w:type="dxa"/>
              <w:bottom w:w="100.0" w:type="dxa"/>
              <w:right w:w="120.0" w:type="dxa"/>
            </w:tcMar>
            <w:vAlign w:val="center"/>
          </w:tcPr>
          <w:p w:rsidR="00000000" w:rsidDel="00000000" w:rsidP="00000000" w:rsidRDefault="00000000" w:rsidRPr="00000000" w14:paraId="00000039">
            <w:pPr>
              <w:spacing w:before="0"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Introducción a C#</w:t>
            </w:r>
            <w:r w:rsidDel="00000000" w:rsidR="00000000" w:rsidRPr="00000000">
              <w:rPr>
                <w:rtl w:val="0"/>
              </w:rPr>
            </w:r>
          </w:p>
        </w:tc>
        <w:tc>
          <w:tcPr>
            <w:shd w:fill="auto" w:val="clear"/>
            <w:tcMar>
              <w:top w:w="100.0" w:type="dxa"/>
              <w:left w:w="120.0" w:type="dxa"/>
              <w:bottom w:w="100.0" w:type="dxa"/>
              <w:right w:w="120.0" w:type="dxa"/>
            </w:tcMar>
            <w:vAlign w:val="center"/>
          </w:tcPr>
          <w:p w:rsidR="00000000" w:rsidDel="00000000" w:rsidP="00000000" w:rsidRDefault="00000000" w:rsidRPr="00000000" w14:paraId="0000003A">
            <w:pPr>
              <w:spacing w:before="0"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Introducción y Presentación</w:t>
            </w:r>
            <w:r w:rsidDel="00000000" w:rsidR="00000000" w:rsidRPr="00000000">
              <w:rPr>
                <w:rtl w:val="0"/>
              </w:rPr>
            </w:r>
          </w:p>
        </w:tc>
        <w:tc>
          <w:tcPr>
            <w:shd w:fill="auto" w:val="clear"/>
            <w:tcMar>
              <w:top w:w="100.0" w:type="dxa"/>
              <w:left w:w="120.0" w:type="dxa"/>
              <w:bottom w:w="100.0" w:type="dxa"/>
              <w:right w:w="120.0" w:type="dxa"/>
            </w:tcMar>
            <w:vAlign w:val="center"/>
          </w:tcPr>
          <w:p w:rsidR="00000000" w:rsidDel="00000000" w:rsidP="00000000" w:rsidRDefault="00000000" w:rsidRPr="00000000" w14:paraId="0000003B">
            <w:pPr>
              <w:spacing w:before="0"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Instalación del entorno de desarrollo</w:t>
            </w:r>
            <w:r w:rsidDel="00000000" w:rsidR="00000000" w:rsidRPr="00000000">
              <w:rPr>
                <w:rtl w:val="0"/>
              </w:rPr>
            </w:r>
          </w:p>
        </w:tc>
      </w:tr>
      <w:tr>
        <w:trPr>
          <w:cantSplit w:val="0"/>
          <w:tblHeader w:val="0"/>
        </w:trPr>
        <w:tc>
          <w:tcPr>
            <w:shd w:fill="auto" w:val="clear"/>
            <w:tcMar>
              <w:top w:w="100.0" w:type="dxa"/>
              <w:left w:w="120.0" w:type="dxa"/>
              <w:bottom w:w="100.0" w:type="dxa"/>
              <w:right w:w="120.0" w:type="dxa"/>
            </w:tcMar>
            <w:vAlign w:val="center"/>
          </w:tcPr>
          <w:p w:rsidR="00000000" w:rsidDel="00000000" w:rsidP="00000000" w:rsidRDefault="00000000" w:rsidRPr="00000000" w14:paraId="0000003C">
            <w:pPr>
              <w:spacing w:before="0"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shd w:fill="auto" w:val="clear"/>
            <w:tcMar>
              <w:top w:w="100.0" w:type="dxa"/>
              <w:left w:w="120.0" w:type="dxa"/>
              <w:bottom w:w="100.0" w:type="dxa"/>
              <w:right w:w="120.0" w:type="dxa"/>
            </w:tcMar>
            <w:vAlign w:val="center"/>
          </w:tcPr>
          <w:p w:rsidR="00000000" w:rsidDel="00000000" w:rsidP="00000000" w:rsidRDefault="00000000" w:rsidRPr="00000000" w14:paraId="0000003D">
            <w:pPr>
              <w:spacing w:before="0"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Introducción a C#</w:t>
            </w:r>
            <w:r w:rsidDel="00000000" w:rsidR="00000000" w:rsidRPr="00000000">
              <w:rPr>
                <w:rtl w:val="0"/>
              </w:rPr>
            </w:r>
          </w:p>
        </w:tc>
        <w:tc>
          <w:tcPr>
            <w:shd w:fill="auto" w:val="clear"/>
            <w:tcMar>
              <w:top w:w="100.0" w:type="dxa"/>
              <w:left w:w="120.0" w:type="dxa"/>
              <w:bottom w:w="100.0" w:type="dxa"/>
              <w:right w:w="120.0" w:type="dxa"/>
            </w:tcMar>
            <w:vAlign w:val="center"/>
          </w:tcPr>
          <w:p w:rsidR="00000000" w:rsidDel="00000000" w:rsidP="00000000" w:rsidRDefault="00000000" w:rsidRPr="00000000" w14:paraId="0000003E">
            <w:pPr>
              <w:spacing w:before="0"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Introducción y Presentación</w:t>
            </w:r>
            <w:r w:rsidDel="00000000" w:rsidR="00000000" w:rsidRPr="00000000">
              <w:rPr>
                <w:rtl w:val="0"/>
              </w:rPr>
            </w:r>
          </w:p>
        </w:tc>
        <w:tc>
          <w:tcPr>
            <w:shd w:fill="auto" w:val="clear"/>
            <w:tcMar>
              <w:top w:w="100.0" w:type="dxa"/>
              <w:left w:w="120.0" w:type="dxa"/>
              <w:bottom w:w="100.0" w:type="dxa"/>
              <w:right w:w="120.0" w:type="dxa"/>
            </w:tcMar>
            <w:vAlign w:val="center"/>
          </w:tcPr>
          <w:p w:rsidR="00000000" w:rsidDel="00000000" w:rsidP="00000000" w:rsidRDefault="00000000" w:rsidRPr="00000000" w14:paraId="0000003F">
            <w:pPr>
              <w:spacing w:before="0"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Variables, Expresiones y sentencias</w:t>
            </w:r>
            <w:r w:rsidDel="00000000" w:rsidR="00000000" w:rsidRPr="00000000">
              <w:rPr>
                <w:rtl w:val="0"/>
              </w:rPr>
            </w:r>
          </w:p>
        </w:tc>
      </w:tr>
      <w:tr>
        <w:trPr>
          <w:cantSplit w:val="0"/>
          <w:tblHeader w:val="0"/>
        </w:trPr>
        <w:tc>
          <w:tcPr>
            <w:shd w:fill="auto" w:val="clear"/>
            <w:tcMar>
              <w:top w:w="100.0" w:type="dxa"/>
              <w:left w:w="120.0" w:type="dxa"/>
              <w:bottom w:w="100.0" w:type="dxa"/>
              <w:right w:w="120.0" w:type="dxa"/>
            </w:tcMar>
            <w:vAlign w:val="center"/>
          </w:tcPr>
          <w:p w:rsidR="00000000" w:rsidDel="00000000" w:rsidP="00000000" w:rsidRDefault="00000000" w:rsidRPr="00000000" w14:paraId="00000040">
            <w:pPr>
              <w:spacing w:before="0"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shd w:fill="auto" w:val="clear"/>
            <w:tcMar>
              <w:top w:w="100.0" w:type="dxa"/>
              <w:left w:w="120.0" w:type="dxa"/>
              <w:bottom w:w="100.0" w:type="dxa"/>
              <w:right w:w="120.0" w:type="dxa"/>
            </w:tcMar>
            <w:vAlign w:val="center"/>
          </w:tcPr>
          <w:p w:rsidR="00000000" w:rsidDel="00000000" w:rsidP="00000000" w:rsidRDefault="00000000" w:rsidRPr="00000000" w14:paraId="00000041">
            <w:pPr>
              <w:spacing w:before="0"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Introducción a C#</w:t>
            </w:r>
            <w:r w:rsidDel="00000000" w:rsidR="00000000" w:rsidRPr="00000000">
              <w:rPr>
                <w:rtl w:val="0"/>
              </w:rPr>
            </w:r>
          </w:p>
        </w:tc>
        <w:tc>
          <w:tcPr>
            <w:shd w:fill="auto" w:val="clear"/>
            <w:tcMar>
              <w:top w:w="100.0" w:type="dxa"/>
              <w:left w:w="120.0" w:type="dxa"/>
              <w:bottom w:w="100.0" w:type="dxa"/>
              <w:right w:w="120.0" w:type="dxa"/>
            </w:tcMar>
            <w:vAlign w:val="center"/>
          </w:tcPr>
          <w:p w:rsidR="00000000" w:rsidDel="00000000" w:rsidP="00000000" w:rsidRDefault="00000000" w:rsidRPr="00000000" w14:paraId="00000042">
            <w:pPr>
              <w:spacing w:before="0"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Introducción y Presentación</w:t>
            </w:r>
            <w:r w:rsidDel="00000000" w:rsidR="00000000" w:rsidRPr="00000000">
              <w:rPr>
                <w:rtl w:val="0"/>
              </w:rPr>
            </w:r>
          </w:p>
        </w:tc>
        <w:tc>
          <w:tcPr>
            <w:shd w:fill="auto" w:val="clear"/>
            <w:tcMar>
              <w:top w:w="100.0" w:type="dxa"/>
              <w:left w:w="120.0" w:type="dxa"/>
              <w:bottom w:w="100.0" w:type="dxa"/>
              <w:right w:w="120.0" w:type="dxa"/>
            </w:tcMar>
            <w:vAlign w:val="center"/>
          </w:tcPr>
          <w:p w:rsidR="00000000" w:rsidDel="00000000" w:rsidP="00000000" w:rsidRDefault="00000000" w:rsidRPr="00000000" w14:paraId="00000043">
            <w:pPr>
              <w:spacing w:before="0"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Ejecuciones condicionales</w:t>
            </w:r>
            <w:r w:rsidDel="00000000" w:rsidR="00000000" w:rsidRPr="00000000">
              <w:rPr>
                <w:rtl w:val="0"/>
              </w:rPr>
            </w:r>
          </w:p>
        </w:tc>
      </w:tr>
      <w:tr>
        <w:trPr>
          <w:cantSplit w:val="0"/>
          <w:tblHeader w:val="0"/>
        </w:trPr>
        <w:tc>
          <w:tcPr>
            <w:shd w:fill="auto" w:val="clear"/>
            <w:tcMar>
              <w:top w:w="100.0" w:type="dxa"/>
              <w:left w:w="120.0" w:type="dxa"/>
              <w:bottom w:w="100.0" w:type="dxa"/>
              <w:right w:w="120.0" w:type="dxa"/>
            </w:tcMar>
            <w:vAlign w:val="center"/>
          </w:tcPr>
          <w:p w:rsidR="00000000" w:rsidDel="00000000" w:rsidP="00000000" w:rsidRDefault="00000000" w:rsidRPr="00000000" w14:paraId="00000044">
            <w:pPr>
              <w:spacing w:before="0"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shd w:fill="auto" w:val="clear"/>
            <w:tcMar>
              <w:top w:w="100.0" w:type="dxa"/>
              <w:left w:w="120.0" w:type="dxa"/>
              <w:bottom w:w="100.0" w:type="dxa"/>
              <w:right w:w="120.0" w:type="dxa"/>
            </w:tcMar>
            <w:vAlign w:val="center"/>
          </w:tcPr>
          <w:p w:rsidR="00000000" w:rsidDel="00000000" w:rsidP="00000000" w:rsidRDefault="00000000" w:rsidRPr="00000000" w14:paraId="00000045">
            <w:pPr>
              <w:spacing w:before="0"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Introducción a C#</w:t>
            </w:r>
            <w:r w:rsidDel="00000000" w:rsidR="00000000" w:rsidRPr="00000000">
              <w:rPr>
                <w:rtl w:val="0"/>
              </w:rPr>
            </w:r>
          </w:p>
        </w:tc>
        <w:tc>
          <w:tcPr>
            <w:shd w:fill="auto" w:val="clear"/>
            <w:tcMar>
              <w:top w:w="100.0" w:type="dxa"/>
              <w:left w:w="120.0" w:type="dxa"/>
              <w:bottom w:w="100.0" w:type="dxa"/>
              <w:right w:w="120.0" w:type="dxa"/>
            </w:tcMar>
            <w:vAlign w:val="center"/>
          </w:tcPr>
          <w:p w:rsidR="00000000" w:rsidDel="00000000" w:rsidP="00000000" w:rsidRDefault="00000000" w:rsidRPr="00000000" w14:paraId="00000046">
            <w:pPr>
              <w:spacing w:before="0"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Introducción y Presentación</w:t>
            </w:r>
            <w:r w:rsidDel="00000000" w:rsidR="00000000" w:rsidRPr="00000000">
              <w:rPr>
                <w:rtl w:val="0"/>
              </w:rPr>
            </w:r>
          </w:p>
        </w:tc>
        <w:tc>
          <w:tcPr>
            <w:shd w:fill="auto" w:val="clear"/>
            <w:tcMar>
              <w:top w:w="100.0" w:type="dxa"/>
              <w:left w:w="120.0" w:type="dxa"/>
              <w:bottom w:w="100.0" w:type="dxa"/>
              <w:right w:w="120.0" w:type="dxa"/>
            </w:tcMar>
            <w:vAlign w:val="center"/>
          </w:tcPr>
          <w:p w:rsidR="00000000" w:rsidDel="00000000" w:rsidP="00000000" w:rsidRDefault="00000000" w:rsidRPr="00000000" w14:paraId="00000047">
            <w:pPr>
              <w:spacing w:before="0"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Funciones</w:t>
            </w:r>
            <w:r w:rsidDel="00000000" w:rsidR="00000000" w:rsidRPr="00000000">
              <w:rPr>
                <w:rtl w:val="0"/>
              </w:rPr>
            </w:r>
          </w:p>
        </w:tc>
      </w:tr>
      <w:tr>
        <w:trPr>
          <w:cantSplit w:val="0"/>
          <w:tblHeader w:val="0"/>
        </w:trPr>
        <w:tc>
          <w:tcPr>
            <w:shd w:fill="auto" w:val="clear"/>
            <w:tcMar>
              <w:top w:w="100.0" w:type="dxa"/>
              <w:left w:w="120.0" w:type="dxa"/>
              <w:bottom w:w="100.0" w:type="dxa"/>
              <w:right w:w="120.0" w:type="dxa"/>
            </w:tcMar>
            <w:vAlign w:val="center"/>
          </w:tcPr>
          <w:p w:rsidR="00000000" w:rsidDel="00000000" w:rsidP="00000000" w:rsidRDefault="00000000" w:rsidRPr="00000000" w14:paraId="00000048">
            <w:pPr>
              <w:spacing w:before="0"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shd w:fill="auto" w:val="clear"/>
            <w:tcMar>
              <w:top w:w="100.0" w:type="dxa"/>
              <w:left w:w="120.0" w:type="dxa"/>
              <w:bottom w:w="100.0" w:type="dxa"/>
              <w:right w:w="120.0" w:type="dxa"/>
            </w:tcMar>
            <w:vAlign w:val="center"/>
          </w:tcPr>
          <w:p w:rsidR="00000000" w:rsidDel="00000000" w:rsidP="00000000" w:rsidRDefault="00000000" w:rsidRPr="00000000" w14:paraId="00000049">
            <w:pPr>
              <w:spacing w:before="0"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Introducción a C#</w:t>
            </w:r>
            <w:r w:rsidDel="00000000" w:rsidR="00000000" w:rsidRPr="00000000">
              <w:rPr>
                <w:rtl w:val="0"/>
              </w:rPr>
            </w:r>
          </w:p>
        </w:tc>
        <w:tc>
          <w:tcPr>
            <w:shd w:fill="auto" w:val="clear"/>
            <w:tcMar>
              <w:top w:w="100.0" w:type="dxa"/>
              <w:left w:w="120.0" w:type="dxa"/>
              <w:bottom w:w="100.0" w:type="dxa"/>
              <w:right w:w="120.0" w:type="dxa"/>
            </w:tcMar>
            <w:vAlign w:val="center"/>
          </w:tcPr>
          <w:p w:rsidR="00000000" w:rsidDel="00000000" w:rsidP="00000000" w:rsidRDefault="00000000" w:rsidRPr="00000000" w14:paraId="0000004A">
            <w:pPr>
              <w:spacing w:before="0"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Introducción y Presentación</w:t>
            </w:r>
            <w:r w:rsidDel="00000000" w:rsidR="00000000" w:rsidRPr="00000000">
              <w:rPr>
                <w:rtl w:val="0"/>
              </w:rPr>
            </w:r>
          </w:p>
        </w:tc>
        <w:tc>
          <w:tcPr>
            <w:shd w:fill="auto" w:val="clear"/>
            <w:tcMar>
              <w:top w:w="100.0" w:type="dxa"/>
              <w:left w:w="120.0" w:type="dxa"/>
              <w:bottom w:w="100.0" w:type="dxa"/>
              <w:right w:w="120.0" w:type="dxa"/>
            </w:tcMar>
            <w:vAlign w:val="center"/>
          </w:tcPr>
          <w:p w:rsidR="00000000" w:rsidDel="00000000" w:rsidP="00000000" w:rsidRDefault="00000000" w:rsidRPr="00000000" w14:paraId="0000004B">
            <w:pPr>
              <w:spacing w:before="0"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Iteración</w:t>
            </w:r>
            <w:r w:rsidDel="00000000" w:rsidR="00000000" w:rsidRPr="00000000">
              <w:rPr>
                <w:rtl w:val="0"/>
              </w:rPr>
            </w:r>
          </w:p>
        </w:tc>
      </w:tr>
      <w:tr>
        <w:trPr>
          <w:cantSplit w:val="0"/>
          <w:tblHeader w:val="0"/>
        </w:trPr>
        <w:tc>
          <w:tcPr>
            <w:shd w:fill="auto" w:val="clear"/>
            <w:tcMar>
              <w:top w:w="100.0" w:type="dxa"/>
              <w:left w:w="120.0" w:type="dxa"/>
              <w:bottom w:w="100.0" w:type="dxa"/>
              <w:right w:w="120.0" w:type="dxa"/>
            </w:tcMar>
            <w:vAlign w:val="center"/>
          </w:tcPr>
          <w:p w:rsidR="00000000" w:rsidDel="00000000" w:rsidP="00000000" w:rsidRDefault="00000000" w:rsidRPr="00000000" w14:paraId="0000004C">
            <w:pPr>
              <w:spacing w:before="0"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shd w:fill="auto" w:val="clear"/>
            <w:tcMar>
              <w:top w:w="100.0" w:type="dxa"/>
              <w:left w:w="120.0" w:type="dxa"/>
              <w:bottom w:w="100.0" w:type="dxa"/>
              <w:right w:w="120.0" w:type="dxa"/>
            </w:tcMar>
            <w:vAlign w:val="center"/>
          </w:tcPr>
          <w:p w:rsidR="00000000" w:rsidDel="00000000" w:rsidP="00000000" w:rsidRDefault="00000000" w:rsidRPr="00000000" w14:paraId="0000004D">
            <w:pPr>
              <w:spacing w:before="0"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Introducción a C#</w:t>
            </w:r>
            <w:r w:rsidDel="00000000" w:rsidR="00000000" w:rsidRPr="00000000">
              <w:rPr>
                <w:rtl w:val="0"/>
              </w:rPr>
            </w:r>
          </w:p>
        </w:tc>
        <w:tc>
          <w:tcPr>
            <w:shd w:fill="auto" w:val="clear"/>
            <w:tcMar>
              <w:top w:w="100.0" w:type="dxa"/>
              <w:left w:w="120.0" w:type="dxa"/>
              <w:bottom w:w="100.0" w:type="dxa"/>
              <w:right w:w="120.0" w:type="dxa"/>
            </w:tcMar>
            <w:vAlign w:val="center"/>
          </w:tcPr>
          <w:p w:rsidR="00000000" w:rsidDel="00000000" w:rsidP="00000000" w:rsidRDefault="00000000" w:rsidRPr="00000000" w14:paraId="0000004E">
            <w:pPr>
              <w:spacing w:before="0"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Introducción y Presentación</w:t>
            </w:r>
            <w:r w:rsidDel="00000000" w:rsidR="00000000" w:rsidRPr="00000000">
              <w:rPr>
                <w:rtl w:val="0"/>
              </w:rPr>
            </w:r>
          </w:p>
        </w:tc>
        <w:tc>
          <w:tcPr>
            <w:shd w:fill="auto" w:val="clear"/>
            <w:tcMar>
              <w:top w:w="100.0" w:type="dxa"/>
              <w:left w:w="120.0" w:type="dxa"/>
              <w:bottom w:w="100.0" w:type="dxa"/>
              <w:right w:w="120.0" w:type="dxa"/>
            </w:tcMar>
            <w:vAlign w:val="center"/>
          </w:tcPr>
          <w:p w:rsidR="00000000" w:rsidDel="00000000" w:rsidP="00000000" w:rsidRDefault="00000000" w:rsidRPr="00000000" w14:paraId="0000004F">
            <w:pPr>
              <w:spacing w:before="0"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Strings</w:t>
            </w:r>
            <w:r w:rsidDel="00000000" w:rsidR="00000000" w:rsidRPr="00000000">
              <w:rPr>
                <w:rtl w:val="0"/>
              </w:rPr>
            </w:r>
          </w:p>
        </w:tc>
      </w:tr>
    </w:tbl>
    <w:p w:rsidR="00000000" w:rsidDel="00000000" w:rsidP="00000000" w:rsidRDefault="00000000" w:rsidRPr="00000000" w14:paraId="00000050">
      <w:pPr>
        <w:spacing w:after="240" w:before="240" w:line="240" w:lineRule="auto"/>
        <w:rPr>
          <w:color w:val="b7b7b7"/>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pStyle w:val="Heading1"/>
        <w:numPr>
          <w:ilvl w:val="0"/>
          <w:numId w:val="2"/>
        </w:numPr>
        <w:spacing w:after="0" w:lineRule="auto"/>
        <w:ind w:left="720" w:hanging="360"/>
        <w:rPr/>
      </w:pPr>
      <w:bookmarkStart w:colFirst="0" w:colLast="0" w:name="_heading=h.dtvxolnwya5r" w:id="8"/>
      <w:bookmarkEnd w:id="8"/>
      <w:r w:rsidDel="00000000" w:rsidR="00000000" w:rsidRPr="00000000">
        <w:rPr>
          <w:rtl w:val="0"/>
        </w:rPr>
        <w:t xml:space="preserve">Actividad a desarrollar</w:t>
      </w:r>
    </w:p>
    <w:p w:rsidR="00000000" w:rsidDel="00000000" w:rsidP="00000000" w:rsidRDefault="00000000" w:rsidRPr="00000000" w14:paraId="00000053">
      <w:pPr>
        <w:pStyle w:val="Heading1"/>
        <w:numPr>
          <w:ilvl w:val="1"/>
          <w:numId w:val="2"/>
        </w:numPr>
        <w:spacing w:before="0" w:lineRule="auto"/>
        <w:ind w:left="1440" w:hanging="360"/>
        <w:rPr>
          <w:color w:val="bf9000"/>
        </w:rPr>
      </w:pPr>
      <w:bookmarkStart w:colFirst="0" w:colLast="0" w:name="_heading=h.hvpkof2zixhf" w:id="9"/>
      <w:bookmarkEnd w:id="9"/>
      <w:r w:rsidDel="00000000" w:rsidR="00000000" w:rsidRPr="00000000">
        <w:rPr>
          <w:color w:val="bf9000"/>
          <w:rtl w:val="0"/>
        </w:rPr>
        <w:t xml:space="preserve">Herramientas</w:t>
      </w:r>
    </w:p>
    <w:p w:rsidR="00000000" w:rsidDel="00000000" w:rsidP="00000000" w:rsidRDefault="00000000" w:rsidRPr="00000000" w14:paraId="00000054">
      <w:pPr>
        <w:rPr/>
      </w:pPr>
      <w:r w:rsidDel="00000000" w:rsidR="00000000" w:rsidRPr="00000000">
        <w:rPr>
          <w:rtl w:val="0"/>
        </w:rPr>
        <w:t xml:space="preserve">Editores de código (vscode, visual studio o rider)</w:t>
      </w:r>
    </w:p>
    <w:p w:rsidR="00000000" w:rsidDel="00000000" w:rsidP="00000000" w:rsidRDefault="00000000" w:rsidRPr="00000000" w14:paraId="00000055">
      <w:pPr>
        <w:pStyle w:val="Heading1"/>
        <w:numPr>
          <w:ilvl w:val="1"/>
          <w:numId w:val="2"/>
        </w:numPr>
        <w:spacing w:after="0" w:lineRule="auto"/>
        <w:ind w:left="1440" w:hanging="360"/>
        <w:rPr>
          <w:color w:val="bf9000"/>
        </w:rPr>
      </w:pPr>
      <w:bookmarkStart w:colFirst="0" w:colLast="0" w:name="_heading=h.z3ut4fdltvig" w:id="10"/>
      <w:bookmarkEnd w:id="10"/>
      <w:r w:rsidDel="00000000" w:rsidR="00000000" w:rsidRPr="00000000">
        <w:rPr>
          <w:color w:val="bf9000"/>
          <w:rtl w:val="0"/>
        </w:rPr>
        <w:t xml:space="preserve">Descripción de la actividad</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Problema: Sistema de Gestión de Tareas en Consola en C#</w:t>
      </w:r>
    </w:p>
    <w:p w:rsidR="00000000" w:rsidDel="00000000" w:rsidP="00000000" w:rsidRDefault="00000000" w:rsidRPr="00000000" w14:paraId="00000057">
      <w:pPr>
        <w:spacing w:after="240" w:before="240" w:lineRule="auto"/>
        <w:rPr/>
      </w:pPr>
      <w:r w:rsidDel="00000000" w:rsidR="00000000" w:rsidRPr="00000000">
        <w:rPr>
          <w:rtl w:val="0"/>
        </w:rPr>
        <w:t xml:space="preserve">Desarrolle una aplicación de consola que permita gestionar una lista de tareas pendientes. El sistema debe permitir al usuario interactuar mediante un menú que se ejecute de forma continua hasta que decida finalizar el programa. El objetivo es evaluar el uso de estructuras básicas del lenguaje C#, incluyendo variables, condicionales, funciones, ciclos e interacción con cadenas de texto.</w:t>
      </w:r>
    </w:p>
    <w:p w:rsidR="00000000" w:rsidDel="00000000" w:rsidP="00000000" w:rsidRDefault="00000000" w:rsidRPr="00000000" w14:paraId="00000058">
      <w:pPr>
        <w:spacing w:after="240" w:before="240" w:lineRule="auto"/>
        <w:rPr/>
      </w:pPr>
      <w:r w:rsidDel="00000000" w:rsidR="00000000" w:rsidRPr="00000000">
        <w:rPr>
          <w:rtl w:val="0"/>
        </w:rPr>
        <w:t xml:space="preserve">El programa debe iniciar mostrando un menú con las siguientes opciones: agregar tarea, listar tareas, marcar tarea como completada, eliminar tarea, buscar tarea por palabra clave y salir. El flujo debe controlarse mediante un ciclo que permita repetir la ejecución del menú hasta que el usuario seleccione la opción de salida.</w:t>
      </w:r>
    </w:p>
    <w:p w:rsidR="00000000" w:rsidDel="00000000" w:rsidP="00000000" w:rsidRDefault="00000000" w:rsidRPr="00000000" w14:paraId="00000059">
      <w:pPr>
        <w:spacing w:after="240" w:before="240" w:lineRule="auto"/>
        <w:rPr/>
      </w:pPr>
      <w:r w:rsidDel="00000000" w:rsidR="00000000" w:rsidRPr="00000000">
        <w:rPr>
          <w:rtl w:val="0"/>
        </w:rPr>
        <w:t xml:space="preserve">Para la funcionalidad de agregar tarea, el sistema debe solicitar al usuario el nombre y la descripción de la tarea. La información debe almacenarse en memoria utilizando una estructura adecuada, como una lista. Cada tarea debe tener un estado inicial definido como pendiente.</w:t>
      </w:r>
    </w:p>
    <w:p w:rsidR="00000000" w:rsidDel="00000000" w:rsidP="00000000" w:rsidRDefault="00000000" w:rsidRPr="00000000" w14:paraId="0000005A">
      <w:pPr>
        <w:spacing w:after="240" w:before="240" w:lineRule="auto"/>
        <w:rPr/>
      </w:pPr>
      <w:r w:rsidDel="00000000" w:rsidR="00000000" w:rsidRPr="00000000">
        <w:rPr>
          <w:rtl w:val="0"/>
        </w:rPr>
        <w:t xml:space="preserve">La opción de listar tareas debe mostrar todas las tareas registradas, incluyendo un identificador, el nombre, el estado y la descripción. Se debe recorrer la estructura de almacenamiento utilizando un ciclo.</w:t>
      </w:r>
    </w:p>
    <w:p w:rsidR="00000000" w:rsidDel="00000000" w:rsidP="00000000" w:rsidRDefault="00000000" w:rsidRPr="00000000" w14:paraId="0000005B">
      <w:pPr>
        <w:spacing w:after="240" w:before="240" w:lineRule="auto"/>
        <w:rPr/>
      </w:pPr>
      <w:r w:rsidDel="00000000" w:rsidR="00000000" w:rsidRPr="00000000">
        <w:rPr>
          <w:rtl w:val="0"/>
        </w:rPr>
        <w:t xml:space="preserve">Para marcar una tarea como completada, el sistema debe solicitar un identificador y verificar si existe una tarea con ese valor. Si existe, se debe actualizar su estado. Si no existe, se debe mostrar un mensaje de error. Esta funcionalidad debe implementar validaciones mediante estructuras condicionales.</w:t>
      </w:r>
    </w:p>
    <w:p w:rsidR="00000000" w:rsidDel="00000000" w:rsidP="00000000" w:rsidRDefault="00000000" w:rsidRPr="00000000" w14:paraId="0000005C">
      <w:pPr>
        <w:spacing w:after="240" w:before="240" w:lineRule="auto"/>
        <w:rPr/>
      </w:pPr>
      <w:r w:rsidDel="00000000" w:rsidR="00000000" w:rsidRPr="00000000">
        <w:rPr>
          <w:rtl w:val="0"/>
        </w:rPr>
        <w:t xml:space="preserve">La opción de eliminar tarea debe solicitar un identificador, validar su existencia y eliminarla de la colección. Debe manejar correctamente los casos en los que el identificador no sea válido.</w:t>
      </w:r>
    </w:p>
    <w:p w:rsidR="00000000" w:rsidDel="00000000" w:rsidP="00000000" w:rsidRDefault="00000000" w:rsidRPr="00000000" w14:paraId="0000005D">
      <w:pPr>
        <w:spacing w:after="240" w:before="240" w:lineRule="auto"/>
        <w:rPr/>
      </w:pPr>
      <w:r w:rsidDel="00000000" w:rsidR="00000000" w:rsidRPr="00000000">
        <w:rPr>
          <w:rtl w:val="0"/>
        </w:rPr>
        <w:t xml:space="preserve">La funcionalidad de búsqueda debe permitir ingresar una palabra clave y mostrar todas las tareas cuyo nombre o descripción contenga dicha palabra. Se debe utilizar procesamiento de cadenas de texto para realizar esta operación.</w:t>
      </w:r>
    </w:p>
    <w:p w:rsidR="00000000" w:rsidDel="00000000" w:rsidP="00000000" w:rsidRDefault="00000000" w:rsidRPr="00000000" w14:paraId="0000005E">
      <w:pPr>
        <w:spacing w:after="240" w:before="240" w:lineRule="auto"/>
        <w:rPr/>
      </w:pPr>
      <w:r w:rsidDel="00000000" w:rsidR="00000000" w:rsidRPr="00000000">
        <w:rPr>
          <w:rtl w:val="0"/>
        </w:rPr>
        <w:t xml:space="preserve">El programa debe implementar funciones para separar la lógica de cada operación. Se espera que al menos existan funciones independientes para agregar, listar, completar, eliminar y buscar tareas. Además, se debe manejar correctamente la entrada del usuario y evitar errores de ejecución mediante validaciones básicas.</w:t>
      </w:r>
    </w:p>
    <w:p w:rsidR="00000000" w:rsidDel="00000000" w:rsidP="00000000" w:rsidRDefault="00000000" w:rsidRPr="00000000" w14:paraId="0000005F">
      <w:pPr>
        <w:spacing w:before="0" w:lineRule="auto"/>
        <w:ind w:left="0" w:firstLine="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numPr>
          <w:ilvl w:val="1"/>
          <w:numId w:val="2"/>
        </w:numPr>
        <w:ind w:left="1440" w:hanging="360"/>
        <w:rPr>
          <w:color w:val="bf9000"/>
        </w:rPr>
      </w:pPr>
      <w:bookmarkStart w:colFirst="0" w:colLast="0" w:name="_heading=h.vxizrw5zzpc6" w:id="11"/>
      <w:bookmarkEnd w:id="11"/>
      <w:r w:rsidDel="00000000" w:rsidR="00000000" w:rsidRPr="00000000">
        <w:rPr>
          <w:color w:val="bf9000"/>
          <w:rtl w:val="0"/>
        </w:rPr>
        <w:t xml:space="preserve">Material de apoyo (referencias)</w:t>
      </w:r>
    </w:p>
    <w:p w:rsidR="00000000" w:rsidDel="00000000" w:rsidP="00000000" w:rsidRDefault="00000000" w:rsidRPr="00000000" w14:paraId="00000062">
      <w:pPr>
        <w:ind w:left="0" w:firstLine="0"/>
        <w:rPr/>
      </w:pPr>
      <w:r w:rsidDel="00000000" w:rsidR="00000000" w:rsidRPr="00000000">
        <w:rPr>
          <w:rtl w:val="0"/>
        </w:rPr>
        <w:t xml:space="preserve">Agregar la documentación necesaria para realizar la actividad.</w:t>
      </w:r>
    </w:p>
    <w:p w:rsidR="00000000" w:rsidDel="00000000" w:rsidP="00000000" w:rsidRDefault="00000000" w:rsidRPr="00000000" w14:paraId="00000063">
      <w:pPr>
        <w:pStyle w:val="Heading1"/>
        <w:numPr>
          <w:ilvl w:val="0"/>
          <w:numId w:val="2"/>
        </w:numPr>
        <w:ind w:left="720" w:hanging="360"/>
        <w:rPr/>
      </w:pPr>
      <w:bookmarkStart w:colFirst="0" w:colLast="0" w:name="_heading=h.fsrpz8pwto74" w:id="12"/>
      <w:bookmarkEnd w:id="12"/>
      <w:r w:rsidDel="00000000" w:rsidR="00000000" w:rsidRPr="00000000">
        <w:rPr>
          <w:rtl w:val="0"/>
        </w:rPr>
        <w:t xml:space="preserve">Rúbrica de Calificación</w:t>
      </w:r>
    </w:p>
    <w:p w:rsidR="00000000" w:rsidDel="00000000" w:rsidP="00000000" w:rsidRDefault="00000000" w:rsidRPr="00000000" w14:paraId="00000064">
      <w:pPr>
        <w:pStyle w:val="Heading2"/>
        <w:keepNext w:val="0"/>
        <w:keepLines w:val="0"/>
        <w:spacing w:after="40" w:before="240" w:line="276" w:lineRule="auto"/>
        <w:rPr>
          <w:color w:val="0b5394"/>
          <w:sz w:val="32"/>
          <w:szCs w:val="32"/>
        </w:rPr>
      </w:pPr>
      <w:bookmarkStart w:colFirst="0" w:colLast="0" w:name="_heading=h.sxnqmcktcwaj" w:id="13"/>
      <w:bookmarkEnd w:id="13"/>
      <w:r w:rsidDel="00000000" w:rsidR="00000000" w:rsidRPr="00000000">
        <w:rPr>
          <w:color w:val="0b5394"/>
          <w:sz w:val="32"/>
          <w:szCs w:val="32"/>
          <w:rtl w:val="0"/>
        </w:rPr>
        <w:t xml:space="preserve">Requisitos para optar a la calificación</w:t>
      </w:r>
    </w:p>
    <w:p w:rsidR="00000000" w:rsidDel="00000000" w:rsidP="00000000" w:rsidRDefault="00000000" w:rsidRPr="00000000" w14:paraId="00000065">
      <w:pPr>
        <w:spacing w:after="240" w:before="240" w:lineRule="auto"/>
        <w:rPr/>
      </w:pPr>
      <w:r w:rsidDel="00000000" w:rsidR="00000000" w:rsidRPr="00000000">
        <w:rPr>
          <w:rtl w:val="0"/>
        </w:rPr>
        <w:t xml:space="preserve">* La actividad debe realizarse y ser entregada durante el periodo de clase.</w:t>
      </w:r>
    </w:p>
    <w:p w:rsidR="00000000" w:rsidDel="00000000" w:rsidP="00000000" w:rsidRDefault="00000000" w:rsidRPr="00000000" w14:paraId="00000066">
      <w:pPr>
        <w:pStyle w:val="Heading2"/>
        <w:keepNext w:val="0"/>
        <w:keepLines w:val="0"/>
        <w:spacing w:after="40" w:before="280" w:line="276" w:lineRule="auto"/>
        <w:rPr>
          <w:color w:val="0b5394"/>
          <w:sz w:val="32"/>
          <w:szCs w:val="32"/>
        </w:rPr>
      </w:pPr>
      <w:bookmarkStart w:colFirst="0" w:colLast="0" w:name="_heading=h.tfd5iws7fg7r" w:id="14"/>
      <w:bookmarkEnd w:id="14"/>
      <w:r w:rsidDel="00000000" w:rsidR="00000000" w:rsidRPr="00000000">
        <w:rPr>
          <w:color w:val="0b5394"/>
          <w:sz w:val="32"/>
          <w:szCs w:val="32"/>
          <w:rtl w:val="0"/>
        </w:rPr>
        <w:t xml:space="preserve">Detalle de la Calificación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before="0" w:line="276" w:lineRule="auto"/>
        <w:rPr/>
      </w:pPr>
      <w:r w:rsidDel="00000000" w:rsidR="00000000" w:rsidRPr="00000000">
        <w:rPr>
          <w:rtl w:val="0"/>
        </w:rPr>
      </w:r>
    </w:p>
    <w:tbl>
      <w:tblPr>
        <w:tblStyle w:val="Table3"/>
        <w:tblW w:w="8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4224.999999999999"/>
        <w:gridCol w:w="2000.0000000000005"/>
        <w:tblGridChange w:id="0">
          <w:tblGrid>
            <w:gridCol w:w="2325"/>
            <w:gridCol w:w="4224.999999999999"/>
            <w:gridCol w:w="2000.000000000000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before="0" w:line="276" w:lineRule="auto"/>
              <w:jc w:val="center"/>
              <w:rPr/>
            </w:pPr>
            <w:r w:rsidDel="00000000" w:rsidR="00000000" w:rsidRPr="00000000">
              <w:rPr>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before="0"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before="0" w:line="276" w:lineRule="auto"/>
              <w:jc w:val="center"/>
              <w:rPr/>
            </w:pPr>
            <w:r w:rsidDel="00000000" w:rsidR="00000000" w:rsidRPr="00000000">
              <w:rPr>
                <w:b w:val="1"/>
                <w:bCs w:val="1"/>
                <w:rtl w:val="0"/>
              </w:rPr>
              <w:t xml:space="preserve">Puntos Máximos</w:t>
            </w:r>
            <w:r w:rsidDel="00000000" w:rsidR="00000000" w:rsidRPr="00000000">
              <w:rPr>
                <w:rtl w:val="0"/>
              </w:rPr>
            </w:r>
          </w:p>
        </w:tc>
      </w:tr>
      <w:tr>
        <w:trPr>
          <w:cantSplit w:val="0"/>
          <w:trHeight w:val="2000.000000000002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before="0" w:line="276" w:lineRule="auto"/>
              <w:rPr>
                <w:b w:val="1"/>
                <w:bCs w:val="1"/>
                <w:color w:val="b7b7b7"/>
              </w:rPr>
            </w:pPr>
            <w:r w:rsidDel="00000000" w:rsidR="00000000" w:rsidRPr="00000000">
              <w:rPr>
                <w:b w:val="1"/>
                <w:bCs w:val="1"/>
                <w:color w:val="b7b7b7"/>
                <w:rtl w:val="0"/>
              </w:rPr>
              <w:t xml:space="preserve">Estructura del programa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before="0" w:line="276" w:lineRule="auto"/>
              <w:jc w:val="both"/>
              <w:rPr>
                <w:b w:val="1"/>
                <w:bCs w:val="1"/>
                <w:color w:val="b7b7b7"/>
              </w:rPr>
            </w:pPr>
            <w:r w:rsidDel="00000000" w:rsidR="00000000" w:rsidRPr="00000000">
              <w:rPr>
                <w:b w:val="1"/>
                <w:bCs w:val="1"/>
                <w:color w:val="b7b7b7"/>
                <w:rtl w:val="0"/>
              </w:rPr>
              <w:t xml:space="preserve">Se evalúa la organización general del código, la separación en funciones, la claridad del flujo principal y la legibilidad mediante nombres adecuados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before="0" w:line="276" w:lineRule="auto"/>
              <w:jc w:val="center"/>
              <w:rPr>
                <w:b w:val="1"/>
                <w:bCs w:val="1"/>
                <w:color w:val="b7b7b7"/>
              </w:rPr>
            </w:pPr>
            <w:r w:rsidDel="00000000" w:rsidR="00000000" w:rsidRPr="00000000">
              <w:rPr>
                <w:b w:val="1"/>
                <w:bCs w:val="1"/>
                <w:color w:val="b7b7b7"/>
                <w:rtl w:val="0"/>
              </w:rPr>
              <w:t xml:space="preserve">25</w:t>
            </w:r>
          </w:p>
        </w:tc>
      </w:tr>
      <w:tr>
        <w:trPr>
          <w:cantSplit w:val="0"/>
          <w:trHeight w:val="2000.000000000002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before="0" w:line="276" w:lineRule="auto"/>
              <w:rPr>
                <w:rFonts w:ascii="Arial" w:cs="Arial" w:eastAsia="Arial" w:hAnsi="Arial"/>
                <w:b w:val="1"/>
                <w:bCs w:val="1"/>
                <w:color w:val="b7b7b7"/>
              </w:rPr>
            </w:pPr>
            <w:r w:rsidDel="00000000" w:rsidR="00000000" w:rsidRPr="00000000">
              <w:rPr>
                <w:rFonts w:ascii="Arial" w:cs="Arial" w:eastAsia="Arial" w:hAnsi="Arial"/>
                <w:b w:val="1"/>
                <w:bCs w:val="1"/>
                <w:color w:val="b7b7b7"/>
                <w:rtl w:val="0"/>
              </w:rPr>
              <w:t xml:space="preserve">Uso de variables y tipos de datos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before="0" w:line="276" w:lineRule="auto"/>
              <w:jc w:val="both"/>
              <w:rPr>
                <w:rFonts w:ascii="Arial" w:cs="Arial" w:eastAsia="Arial" w:hAnsi="Arial"/>
                <w:color w:val="b7b7b7"/>
              </w:rPr>
            </w:pPr>
            <w:r w:rsidDel="00000000" w:rsidR="00000000" w:rsidRPr="00000000">
              <w:rPr>
                <w:rFonts w:ascii="Arial" w:cs="Arial" w:eastAsia="Arial" w:hAnsi="Arial"/>
                <w:color w:val="b7b7b7"/>
                <w:rtl w:val="0"/>
              </w:rPr>
              <w:t xml:space="preserve">Se evalúa la correcta declaración y uso de variables, así como la selección adecuada de tipos de datos para representar la información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before="0" w:line="276" w:lineRule="auto"/>
              <w:jc w:val="center"/>
              <w:rPr>
                <w:b w:val="1"/>
                <w:bCs w:val="1"/>
                <w:color w:val="b7b7b7"/>
              </w:rPr>
            </w:pPr>
            <w:r w:rsidDel="00000000" w:rsidR="00000000" w:rsidRPr="00000000">
              <w:rPr>
                <w:b w:val="1"/>
                <w:bCs w:val="1"/>
                <w:color w:val="b7b7b7"/>
                <w:rtl w:val="0"/>
              </w:rPr>
              <w:t xml:space="preserve">25</w:t>
            </w:r>
          </w:p>
        </w:tc>
      </w:tr>
      <w:tr>
        <w:trPr>
          <w:cantSplit w:val="0"/>
          <w:trHeight w:val="2000.000000000002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before="0" w:line="276" w:lineRule="auto"/>
              <w:rPr>
                <w:rFonts w:ascii="Arial" w:cs="Arial" w:eastAsia="Arial" w:hAnsi="Arial"/>
                <w:b w:val="1"/>
                <w:bCs w:val="1"/>
                <w:color w:val="b7b7b7"/>
              </w:rPr>
            </w:pPr>
            <w:r w:rsidDel="00000000" w:rsidR="00000000" w:rsidRPr="00000000">
              <w:rPr>
                <w:rFonts w:ascii="Arial" w:cs="Arial" w:eastAsia="Arial" w:hAnsi="Arial"/>
                <w:b w:val="1"/>
                <w:bCs w:val="1"/>
                <w:color w:val="b7b7b7"/>
                <w:rtl w:val="0"/>
              </w:rPr>
              <w:t xml:space="preserve">Uso de estructuras condicionales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before="0" w:line="276" w:lineRule="auto"/>
              <w:jc w:val="both"/>
              <w:rPr>
                <w:rFonts w:ascii="Arial" w:cs="Arial" w:eastAsia="Arial" w:hAnsi="Arial"/>
                <w:color w:val="b7b7b7"/>
              </w:rPr>
            </w:pPr>
            <w:r w:rsidDel="00000000" w:rsidR="00000000" w:rsidRPr="00000000">
              <w:rPr>
                <w:rFonts w:ascii="Arial" w:cs="Arial" w:eastAsia="Arial" w:hAnsi="Arial"/>
                <w:color w:val="b7b7b7"/>
                <w:rtl w:val="0"/>
              </w:rPr>
              <w:t xml:space="preserve">Se evalúa la implementación correcta de estructuras de decisión para controlar el flujo del programa, validar entradas y manejar errores.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before="0" w:line="276" w:lineRule="auto"/>
              <w:jc w:val="center"/>
              <w:rPr>
                <w:b w:val="1"/>
                <w:bCs w:val="1"/>
                <w:color w:val="b7b7b7"/>
              </w:rPr>
            </w:pPr>
            <w:r w:rsidDel="00000000" w:rsidR="00000000" w:rsidRPr="00000000">
              <w:rPr>
                <w:b w:val="1"/>
                <w:bCs w:val="1"/>
                <w:color w:val="b7b7b7"/>
                <w:rtl w:val="0"/>
              </w:rPr>
              <w:t xml:space="preserve">25</w:t>
            </w:r>
          </w:p>
        </w:tc>
      </w:tr>
      <w:tr>
        <w:trPr>
          <w:cantSplit w:val="0"/>
          <w:trHeight w:val="2000.000000000002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before="0" w:line="276" w:lineRule="auto"/>
              <w:rPr>
                <w:rFonts w:ascii="Arial" w:cs="Arial" w:eastAsia="Arial" w:hAnsi="Arial"/>
                <w:b w:val="1"/>
                <w:bCs w:val="1"/>
                <w:color w:val="b7b7b7"/>
              </w:rPr>
            </w:pPr>
            <w:r w:rsidDel="00000000" w:rsidR="00000000" w:rsidRPr="00000000">
              <w:rPr>
                <w:rFonts w:ascii="Arial" w:cs="Arial" w:eastAsia="Arial" w:hAnsi="Arial"/>
                <w:b w:val="1"/>
                <w:bCs w:val="1"/>
                <w:color w:val="b7b7b7"/>
                <w:rtl w:val="0"/>
              </w:rPr>
              <w:t xml:space="preserve">Uso de estructuras iterativas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before="0" w:line="276" w:lineRule="auto"/>
              <w:jc w:val="both"/>
              <w:rPr>
                <w:rFonts w:ascii="Arial" w:cs="Arial" w:eastAsia="Arial" w:hAnsi="Arial"/>
                <w:color w:val="b7b7b7"/>
              </w:rPr>
            </w:pPr>
            <w:r w:rsidDel="00000000" w:rsidR="00000000" w:rsidRPr="00000000">
              <w:rPr>
                <w:rFonts w:ascii="Arial" w:cs="Arial" w:eastAsia="Arial" w:hAnsi="Arial"/>
                <w:color w:val="b7b7b7"/>
                <w:rtl w:val="0"/>
              </w:rPr>
              <w:t xml:space="preserve">Se evalúa la implementación de ciclos para mantener el menú en ejecución y recorrer la colección de tareas de forma correcta.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before="0" w:line="276" w:lineRule="auto"/>
              <w:jc w:val="center"/>
              <w:rPr>
                <w:b w:val="1"/>
                <w:bCs w:val="1"/>
                <w:color w:val="b7b7b7"/>
              </w:rPr>
            </w:pPr>
            <w:r w:rsidDel="00000000" w:rsidR="00000000" w:rsidRPr="00000000">
              <w:rPr>
                <w:b w:val="1"/>
                <w:bCs w:val="1"/>
                <w:color w:val="b7b7b7"/>
                <w:rtl w:val="0"/>
              </w:rPr>
              <w:t xml:space="preserve">25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before="0" w:line="276" w:lineRule="auto"/>
              <w:jc w:val="center"/>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before="0"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before="0" w:line="276" w:lineRule="auto"/>
              <w:jc w:val="center"/>
              <w:rPr>
                <w:b w:val="1"/>
                <w:bCs w:val="1"/>
              </w:rPr>
            </w:pPr>
            <w:r w:rsidDel="00000000" w:rsidR="00000000" w:rsidRPr="00000000">
              <w:rPr>
                <w:b w:val="1"/>
                <w:bCs w:val="1"/>
                <w:rtl w:val="0"/>
              </w:rPr>
              <w:t xml:space="preserve">100</w:t>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rPr>
          <w:color w:val="666666"/>
        </w:rPr>
      </w:pPr>
      <w:r w:rsidDel="00000000" w:rsidR="00000000" w:rsidRPr="00000000">
        <w:rPr>
          <w:rtl w:val="0"/>
        </w:rPr>
      </w:r>
    </w:p>
    <w:p w:rsidR="00000000" w:rsidDel="00000000" w:rsidP="00000000" w:rsidRDefault="00000000" w:rsidRPr="00000000" w14:paraId="00000081">
      <w:pPr>
        <w:spacing w:before="480" w:lineRule="auto"/>
        <w:rPr/>
      </w:pPr>
      <w:r w:rsidDel="00000000" w:rsidR="00000000" w:rsidRPr="00000000">
        <w:rPr>
          <w:color w:val="666666"/>
        </w:rPr>
        <w:drawing>
          <wp:inline distB="114300" distT="114300" distL="114300" distR="114300">
            <wp:extent cx="438150" cy="57150"/>
            <wp:effectExtent b="0" l="0" r="0" t="0"/>
            <wp:docPr descr="guion corto" id="3" name="image5.png"/>
            <a:graphic>
              <a:graphicData uri="http://schemas.openxmlformats.org/drawingml/2006/picture">
                <pic:pic>
                  <pic:nvPicPr>
                    <pic:cNvPr descr="guion corto" id="0" name="image5.png"/>
                    <pic:cNvPicPr preferRelativeResize="0"/>
                  </pic:nvPicPr>
                  <pic:blipFill>
                    <a:blip r:embed="rId9"/>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7"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5"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spacing w:before="0" w:line="276" w:lineRule="auto"/>
      <w:rPr>
        <w:rFonts w:ascii="Arial" w:cs="Arial" w:eastAsia="Arial" w:hAnsi="Arial"/>
      </w:rPr>
    </w:pPr>
    <w:r w:rsidDel="00000000" w:rsidR="00000000" w:rsidRPr="00000000">
      <w:rPr>
        <w:rFonts w:ascii="Arial" w:cs="Arial" w:eastAsia="Arial" w:hAnsi="Arial"/>
        <w:rtl w:val="0"/>
      </w:rPr>
      <w:t xml:space="preserve">IPC 2</w:t>
    </w:r>
  </w:p>
  <w:p w:rsidR="00000000" w:rsidDel="00000000" w:rsidP="00000000" w:rsidRDefault="00000000" w:rsidRPr="00000000" w14:paraId="00000086">
    <w:pPr>
      <w:spacing w:before="0" w:line="276" w:lineRule="auto"/>
      <w:rPr>
        <w:color w:val="666666"/>
        <w:sz w:val="20"/>
        <w:szCs w:val="20"/>
      </w:rPr>
    </w:pPr>
    <w:r w:rsidDel="00000000" w:rsidR="00000000" w:rsidRPr="00000000">
      <w:rPr>
        <w:rFonts w:ascii="Arial" w:cs="Arial" w:eastAsia="Arial" w:hAnsi="Arial"/>
        <w:rtl w:val="0"/>
      </w:rPr>
      <w:t xml:space="preserve">Actividad Práctica - vigente para el Segundo Semestre 2026 </w:t>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1.png"/>
          <a:graphic>
            <a:graphicData uri="http://schemas.openxmlformats.org/drawingml/2006/picture">
              <pic:pic>
                <pic:nvPicPr>
                  <pic:cNvPr descr="línea corta" id="0" name="image1.png"/>
                  <pic:cNvPicPr preferRelativeResize="0"/>
                </pic:nvPicPr>
                <pic:blipFill>
                  <a:blip r:embed="rId1"/>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Style w:val="Title"/>
      <w:rPr/>
    </w:pPr>
    <w:bookmarkStart w:colFirst="0" w:colLast="0" w:name="_heading=h.9wyijt1k3gzl" w:id="15"/>
    <w:bookmarkEnd w:id="15"/>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2247900</wp:posOffset>
          </wp:positionH>
          <wp:positionV relativeFrom="paragraph">
            <wp:posOffset>400050</wp:posOffset>
          </wp:positionV>
          <wp:extent cx="3963600" cy="425061"/>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963600" cy="425061"/>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8" name="image2.png"/>
          <a:graphic>
            <a:graphicData uri="http://schemas.openxmlformats.org/drawingml/2006/picture">
              <pic:pic>
                <pic:nvPicPr>
                  <pic:cNvPr descr="línea horizontal"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ind w:left="720" w:hanging="360"/>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2p8e352PEOvM+9ZamKJGSvs/3A==">CgMxLjAyDmguYWpjbnYxY3M4dW9nMg5oLjZrNmF6Zm0wdnN1eTIOaC5jNmowdW5jaXJpaGYyDmguZXh4eGE5YjN0aHZoMg5oLnZjbDVoNnpkcjAwejIOaC5sdDYzNmRpOTRnOHcyDmguM3BsdWdkcTBkZHdjMg5oLjFwN3Uxd2kxbDEzODIOaC5kdHZ4b2xud3lhNXIyDmguaHZwa29mMnppeGhmMg5oLnozdXQ0ZmRsdHZpZzIOaC52eGl6cnc1enpwYzYyDmguZnNycHo4cHd0bzc0Mg5oLnN4bnFtY2t0Y3dhajIOaC50ZmQ1aXdzN2ZnN3IyDmguOXd5aWp0MWszZ3psOAByITFzV2JJdlFsSXFMTmNwd0FxMExFZHhYeURzSzU0bnJ5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