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color w:val="f1c232"/>
          <w:rtl w:val="0"/>
        </w:rPr>
        <w:t xml:space="preserve">Actividad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6.png"/>
            <a:graphic>
              <a:graphicData uri="http://schemas.openxmlformats.org/drawingml/2006/picture">
                <pic:pic>
                  <pic:nvPicPr>
                    <pic:cNvPr descr="línea corta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1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15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Índice</w:t>
      </w:r>
    </w:p>
    <w:sdt>
      <w:sdtPr>
        <w:id w:val="2397937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yo8q8bh8gu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4teql3ldsw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Objetivo SMART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uuiqtxgt9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Actividad a desarrollar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zstfzm0hnj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Herramientas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2erlg50zw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Descripción de la actividad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4rti7f9zgg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Material de apoyo (referencias)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zzin911mwf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Rúbrica de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1nqsrb0cvi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para optar a la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3cx96oii29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3"/>
        </w:numPr>
        <w:spacing w:after="0" w:afterAutospacing="0" w:before="0" w:line="240" w:lineRule="auto"/>
        <w:rPr>
          <w:color w:val="039be5"/>
          <w:sz w:val="36"/>
          <w:szCs w:val="36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D">
      <w:pPr>
        <w:pStyle w:val="Heading2"/>
        <w:numPr>
          <w:ilvl w:val="1"/>
          <w:numId w:val="3"/>
        </w:numPr>
        <w:spacing w:before="0" w:beforeAutospacing="0"/>
        <w:ind w:left="1440" w:hanging="360"/>
        <w:rPr>
          <w:color w:val="bf9000"/>
          <w:sz w:val="28"/>
          <w:szCs w:val="28"/>
        </w:rPr>
      </w:pPr>
      <w:bookmarkStart w:colFirst="0" w:colLast="0" w:name="_ph1lihtw76wz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rHeight w:val="699.99999999999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La responsabilidad se evidencia en esta actividad porque el estudiante debe analizar con atención los diferentes tipos de almacenamiento y comprender que la correcta selección e implementación de cada tecnología influye directamente en el rendimiento, seguridad y escalabilidad de cualquier infraestructura de sistemas.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spacing w:before="0" w:line="240" w:lineRule="auto"/>
        <w:rPr>
          <w:color w:val="bf9000"/>
        </w:rPr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1"/>
          <w:numId w:val="3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rkumsa8kgnrx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estudiante integra soluciones de almacenamiento local y en la nube mediante la selección y combinación de tecnologías de almacenamiento físico y virtualizado, para diseñar infraestructuras eficientes, seguras y escalables.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numPr>
          <w:ilvl w:val="1"/>
          <w:numId w:val="3"/>
        </w:numPr>
        <w:spacing w:after="0" w:afterAutospacing="0" w:before="0" w:line="240" w:lineRule="auto"/>
        <w:ind w:left="1440" w:hanging="360"/>
        <w:rPr>
          <w:color w:val="bf9000"/>
        </w:rPr>
      </w:pPr>
      <w:bookmarkStart w:colFirst="0" w:colLast="0" w:name="_dyo8q8bh8gu2" w:id="5"/>
      <w:bookmarkEnd w:id="5"/>
      <w:r w:rsidDel="00000000" w:rsidR="00000000" w:rsidRPr="00000000">
        <w:rPr>
          <w:rFonts w:ascii="Arial" w:cs="Arial" w:eastAsia="Arial" w:hAnsi="Arial"/>
          <w:color w:val="bf9000"/>
          <w:rtl w:val="0"/>
        </w:rPr>
        <w:t xml:space="preserve">Habilidad(es) blandas a 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Atención al detalle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Razonamiento lógico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before="0" w:beforeAutospacing="0" w:lin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Análisis visual y técnico de estructuras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3"/>
        </w:numPr>
        <w:spacing w:before="0" w:line="240" w:lineRule="auto"/>
        <w:rPr>
          <w:rFonts w:ascii="Arial" w:cs="Arial" w:eastAsia="Arial" w:hAnsi="Arial"/>
          <w:u w:val="none"/>
        </w:rPr>
      </w:pPr>
      <w:bookmarkStart w:colFirst="0" w:colLast="0" w:name="_t4teql3ldswk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Resultado del Aprendizaje</w:t>
      </w:r>
    </w:p>
    <w:p w:rsidR="00000000" w:rsidDel="00000000" w:rsidP="00000000" w:rsidRDefault="00000000" w:rsidRPr="00000000" w14:paraId="0000002C">
      <w:pPr>
        <w:spacing w:before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widowControl w:val="0"/>
        <w:spacing w:before="0" w:line="240" w:lineRule="auto"/>
        <w:ind w:left="0" w:firstLine="720"/>
        <w:rPr>
          <w:rFonts w:ascii="Arial" w:cs="Arial" w:eastAsia="Arial" w:hAnsi="Arial"/>
          <w:color w:val="bf9000"/>
        </w:rPr>
      </w:pPr>
      <w:bookmarkStart w:colFirst="0" w:colLast="0" w:name="_s7mw4byc8z5j" w:id="7"/>
      <w:bookmarkEnd w:id="7"/>
      <w:r w:rsidDel="00000000" w:rsidR="00000000" w:rsidRPr="00000000">
        <w:rPr>
          <w:rFonts w:ascii="Arial" w:cs="Arial" w:eastAsia="Arial" w:hAnsi="Arial"/>
          <w:color w:val="bf9000"/>
          <w:rtl w:val="0"/>
        </w:rPr>
        <w:t xml:space="preserve">2.1 Objetivo SMART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Arial" w:cs="Arial" w:eastAsia="Arial" w:hAnsi="Arial"/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Identificar y diferenciar los tipos de almacenamiento primario y secundario, reconociendo sus características, ventajas y desventajas.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Resolviendo correctamente al menos el 61% del corto de manera correcta.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Mediante el análisis de conceptos vistos en clase sobre RAM, Memoria Caché, Cintas Magnéticas, Almacenamiento Óptico, HDD y SSD.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reforzar la comprensión de las tecnologías de almacenamiento y su aplicación en el diseño de infraestructuras de sistemas.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 minutos durante la clase de laboratorio.</w:t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3"/>
        </w:numPr>
        <w:spacing w:after="0" w:afterAutospacing="0"/>
        <w:rPr/>
      </w:pPr>
      <w:bookmarkStart w:colFirst="0" w:colLast="0" w:name="_wquuiqtxgt9u" w:id="8"/>
      <w:bookmarkEnd w:id="8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B">
      <w:pPr>
        <w:pStyle w:val="Heading1"/>
        <w:numPr>
          <w:ilvl w:val="1"/>
          <w:numId w:val="3"/>
        </w:numPr>
        <w:spacing w:after="0" w:afterAutospacing="0" w:before="0" w:beforeAutospacing="0"/>
        <w:ind w:left="1440" w:hanging="360"/>
        <w:rPr>
          <w:color w:val="bf9000"/>
        </w:rPr>
      </w:pPr>
      <w:bookmarkStart w:colFirst="0" w:colLast="0" w:name="_qzstfzm0hnjy" w:id="9"/>
      <w:bookmarkEnd w:id="9"/>
      <w:r w:rsidDel="00000000" w:rsidR="00000000" w:rsidRPr="00000000">
        <w:rPr>
          <w:color w:val="bf9000"/>
          <w:rtl w:val="0"/>
        </w:rPr>
        <w:t xml:space="preserve">Herramientas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Cuestionario en línea disponible disponible en la semana 5 del curso en UEDI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1"/>
          <w:numId w:val="3"/>
        </w:numPr>
        <w:ind w:left="1440" w:hanging="360"/>
        <w:rPr>
          <w:color w:val="bf9000"/>
        </w:rPr>
      </w:pPr>
      <w:bookmarkStart w:colFirst="0" w:colLast="0" w:name="_w2erlg50zwd" w:id="10"/>
      <w:bookmarkEnd w:id="10"/>
      <w:r w:rsidDel="00000000" w:rsidR="00000000" w:rsidRPr="00000000">
        <w:rPr>
          <w:color w:val="bf9000"/>
          <w:rtl w:val="0"/>
        </w:rPr>
        <w:t xml:space="preserve">Descripción de la actividad</w:t>
      </w:r>
    </w:p>
    <w:p w:rsidR="00000000" w:rsidDel="00000000" w:rsidP="00000000" w:rsidRDefault="00000000" w:rsidRPr="00000000" w14:paraId="0000003F">
      <w:pPr>
        <w:shd w:fill="ffffff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El estudiante deberá resolver un corto individual enfocado en conceptos fundamentales sobre </w:t>
      </w:r>
      <w:r w:rsidDel="00000000" w:rsidR="00000000" w:rsidRPr="00000000">
        <w:rPr>
          <w:rtl w:val="0"/>
        </w:rPr>
        <w:t xml:space="preserve">tipos de almacenamiento de información</w:t>
      </w:r>
      <w:r w:rsidDel="00000000" w:rsidR="00000000" w:rsidRPr="00000000">
        <w:rPr>
          <w:rtl w:val="0"/>
        </w:rPr>
        <w:t xml:space="preserve">. La actividad evalúa tanto la identificación de tecnologías específicas como la comprensión conceptual de su funcionamiento, ventajas, desventajas y casos de uso.</w:t>
      </w:r>
    </w:p>
    <w:p w:rsidR="00000000" w:rsidDel="00000000" w:rsidP="00000000" w:rsidRDefault="00000000" w:rsidRPr="00000000" w14:paraId="00000040">
      <w:pPr>
        <w:shd w:fill="ffffff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El corto se relaciona directamente con los temas trabajados en el curso sobre </w:t>
      </w:r>
      <w:r w:rsidDel="00000000" w:rsidR="00000000" w:rsidRPr="00000000">
        <w:rPr>
          <w:rtl w:val="0"/>
        </w:rPr>
        <w:t xml:space="preserve">Manejo e Implementación de Archivos</w:t>
      </w:r>
      <w:r w:rsidDel="00000000" w:rsidR="00000000" w:rsidRPr="00000000">
        <w:rPr>
          <w:rtl w:val="0"/>
        </w:rPr>
        <w:t xml:space="preserve">, y sienta la base necesaria para comprender cómo los sistemas operativos gestionan la información a nivel físico y lógico.</w:t>
      </w:r>
    </w:p>
    <w:p w:rsidR="00000000" w:rsidDel="00000000" w:rsidP="00000000" w:rsidRDefault="00000000" w:rsidRPr="00000000" w14:paraId="00000041">
      <w:pPr>
        <w:pStyle w:val="Heading1"/>
        <w:numPr>
          <w:ilvl w:val="1"/>
          <w:numId w:val="3"/>
        </w:numPr>
        <w:spacing w:after="0" w:afterAutospacing="0"/>
        <w:ind w:left="1440" w:hanging="360"/>
        <w:rPr>
          <w:color w:val="bf9000"/>
        </w:rPr>
      </w:pPr>
      <w:bookmarkStart w:colFirst="0" w:colLast="0" w:name="_24rti7f9zgg8" w:id="11"/>
      <w:bookmarkEnd w:id="11"/>
      <w:r w:rsidDel="00000000" w:rsidR="00000000" w:rsidRPr="00000000">
        <w:rPr>
          <w:color w:val="bf9000"/>
          <w:rtl w:val="0"/>
        </w:rPr>
        <w:t xml:space="preserve">Material de apoyo (referencias)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Presentacion semana 2 del curso - disponible en la semana 2 del curso en UEDI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3"/>
        </w:numPr>
        <w:rPr/>
      </w:pPr>
      <w:bookmarkStart w:colFirst="0" w:colLast="0" w:name="_8zzin911mwf0" w:id="12"/>
      <w:bookmarkEnd w:id="12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51nqsrb0cvif" w:id="13"/>
      <w:bookmarkEnd w:id="13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La actividad debe realizarse y ser entregada durante el periodo de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53cx96oii295" w:id="14"/>
      <w:bookmarkEnd w:id="14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4224.999999999999"/>
        <w:gridCol w:w="2000.0000000000005"/>
        <w:tblGridChange w:id="0">
          <w:tblGrid>
            <w:gridCol w:w="2325"/>
            <w:gridCol w:w="4224.999999999999"/>
            <w:gridCol w:w="2000.00000000000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20" w:before="16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Clasificación del almacenamiento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20" w:before="160" w:line="276" w:lineRule="auto"/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Distingue correctamente entre almacenamiento primario y secundario, e identifica ejemplos representativos de cada categoría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20" w:before="160" w:line="276" w:lineRule="auto"/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1195.00000000000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20" w:before="16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Almacenamiento primario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20" w:before="160" w:line="276" w:lineRule="auto"/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Reconoce las características de la RAM y la Memoria Caché: volatilidad, velocidad, función dentro del 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20" w:before="160" w:line="276" w:lineRule="auto"/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20" w:before="16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Almacenamiento secundario — tipos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20" w:before="160" w:line="276" w:lineRule="auto"/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Identifica correctamente los dispositivos secundarios (cintas magnéticas, almacenamiento óptico, HDD, SSD) y sus capacidades representativas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20" w:before="160" w:line="276" w:lineRule="auto"/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20" w:before="16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Ventajas y desventajas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20" w:before="160" w:line="276" w:lineRule="auto"/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Asocia correctamente las ventajas y desventajas de al menos dos tipos de almacenamiento secundario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20" w:before="160" w:line="276" w:lineRule="auto"/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20" w:before="16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selección tecnológica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20" w:before="160" w:line="276" w:lineRule="auto"/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Razona correctamente sobre qué tecnología de almacenamiento conviene usar según un escenario dado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20" w:before="160" w:line="276" w:lineRule="auto"/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2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spacing w:before="0" w:line="276" w:lineRule="auto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Manejo e implementación de archivos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spacing w:before="0" w:line="276" w:lineRule="auto"/>
      <w:rPr>
        <w:color w:val="666666"/>
        <w:sz w:val="20"/>
        <w:szCs w:val="20"/>
      </w:rPr>
    </w:pPr>
    <w:r w:rsidDel="00000000" w:rsidR="00000000" w:rsidRPr="00000000">
      <w:rPr>
        <w:rFonts w:ascii="Arial" w:cs="Arial" w:eastAsia="Arial" w:hAnsi="Arial"/>
        <w:rtl w:val="0"/>
      </w:rPr>
      <w:t xml:space="preserve">Actividad Práctica - vigente para el Segundo Semestre 2026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Style w:val="Title"/>
      <w:rPr/>
    </w:pPr>
    <w:bookmarkStart w:colFirst="0" w:colLast="0" w:name="_6nnchvexegiu" w:id="15"/>
    <w:bookmarkEnd w:id="15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