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#3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Relaciones 1:N en Access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70.0" w:type="dxa"/>
        <w:jc w:val="left"/>
        <w:tblInd w:w="30.0" w:type="dxa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880"/>
        <w:gridCol w:w="6090"/>
        <w:tblGridChange w:id="0">
          <w:tblGrid>
            <w:gridCol w:w="288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Concepto: Tabla Relacional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breve: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Estructura compuesta por filas (registros) y columnas (campos) en la que cada tabla almacena información de una entidad distinta (por ejemplo, “Alumno” o “Profesor”). En accesos relacionales, varias tablas se vinculan mediante claves para mantener la integridad y evitar redundancias.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Ind w:w="30.0" w:type="dxa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880"/>
        <w:gridCol w:w="6090"/>
        <w:tblGridChange w:id="0">
          <w:tblGrid>
            <w:gridCol w:w="288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Concepto: Clave Primaria (Primary Key)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breve: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(o conjunto de campos) que identifica de forma única cada registro dentro de una tabla. En este ejercicio,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IdAlumno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IdProfesor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serán autonumeraciones que funcionan como claves primarias, impidiendo duplicados y valores nulos.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0.0" w:type="dxa"/>
        <w:jc w:val="left"/>
        <w:tblInd w:w="30.0" w:type="dxa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880"/>
        <w:gridCol w:w="6090"/>
        <w:tblGridChange w:id="0">
          <w:tblGrid>
            <w:gridCol w:w="288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Concepto: Clave Foránea (Foreign Key)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breve: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24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 en la tabla secundaria que hace referencia a una clave primaria en la tabla principal. En este ejercicio,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Profesor.IdAlumno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clave foránea y debe coincidir con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IdAlumno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existente, garantizando la integridad referencial.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0.0" w:type="dxa"/>
        <w:jc w:val="left"/>
        <w:tblInd w:w="30.0" w:type="dxa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880"/>
        <w:gridCol w:w="6090"/>
        <w:tblGridChange w:id="0">
          <w:tblGrid>
            <w:gridCol w:w="288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Concepto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Integridad Referencial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breve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Conjunto de reglas que aseguran que los registros dependientes no existan sin su registro principal. Impide, por ejemplo, crear un Profesor con 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IdAlumno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no existe. Además, se puede configurar la eliminación o actualización en cascada para propagar cambios desde la tabla principal a la secundaria.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999.0" w:type="dxa"/>
        <w:jc w:val="left"/>
        <w:tblInd w:w="30.0" w:type="dxa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880"/>
        <w:gridCol w:w="6119"/>
        <w:tblGridChange w:id="0">
          <w:tblGrid>
            <w:gridCol w:w="288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#.1.5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Concepto: Consulta Relacional (Join)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breve: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Objeto de Access que une dos o más tablas relacionadas para mostrar datos combinados. En este ejercicio se desarrollará una consulta que combine campos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Alumno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Profesor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filtrando profesores por alumno específico mediante un parámetro de entrada.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155.976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#.2.1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Objetivo: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Diseñar y crear en Microsoft Access las tablas Alumno y Profesor, definiendo correctamente sus campos y claves (PK y FK), y estableciendo la integridad referencial de tipo 1:N.</w:t>
            </w:r>
          </w:p>
        </w:tc>
      </w:tr>
    </w:tbl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rHeight w:val="155.9765625" w:hRule="atLeast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#.2.2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Objetivo: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una consulta relacional con parámetro que permita, en tiempo de ejecución, mostrar los profesores asociados a un alumno específico (consulta “ProfesoresPorAlumno”). Además, diseñar un formulario maestro-detalle que combine las dos tablas para visualizar en un solo entorno los datos de un alumno y sus profesores.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ind w:left="1320" w:right="60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general del ejercicio: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ind w:left="1320" w:right="60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actividad práctica se crearán dos tablas relacionadas (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Alumno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Profesor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con integridad referencial 1:N, se ingresarán registros de ejemplo  diseñará un formulario que muestre, de forma sincronizada, un alumno y sus profesores asignados.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after="0" w:before="240" w:line="240" w:lineRule="auto"/>
              <w:ind w:left="720" w:hanging="36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155cc"/>
                <w:sz w:val="24"/>
                <w:szCs w:val="24"/>
                <w:u w:val="single"/>
                <w:rtl w:val="0"/>
              </w:rPr>
              <w:t xml:space="preserve">Microsoft Access</w:t>
            </w: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 (versión 2016 o superior)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Si no dispone de licencia, puede descargar la versión de prueba de Office 365:</w:t>
              <w:br w:type="textWrapping"/>
            </w:r>
            <w:hyperlink r:id="rId9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 https://www.microsoft.com/es-mx/microsoft-365/try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2"/>
              </w:numPr>
              <w:spacing w:after="0" w:before="0" w:line="240" w:lineRule="auto"/>
              <w:ind w:left="1440" w:hanging="36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Si cuenta con suscripción activa, acceder directamente a Access en:</w:t>
              <w:br w:type="textWrapping"/>
            </w:r>
            <w:hyperlink r:id="rId10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 https://www.microsoft.com/es-mx/microsoft-365/access</w:t>
                <w:br w:type="textWrapping"/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155cc"/>
                <w:sz w:val="24"/>
                <w:szCs w:val="24"/>
                <w:u w:val="single"/>
                <w:rtl w:val="0"/>
              </w:rPr>
              <w:t xml:space="preserve">Computadora con Windows</w:t>
            </w: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 (requisito mínimo: procesador Dual-Core, 4 GB RAM, 2 GB de espacio libre en disco).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after="240" w:before="0" w:line="240" w:lineRule="auto"/>
              <w:ind w:left="720" w:hanging="360"/>
              <w:rPr>
                <w:color w:val="1155cc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155cc"/>
                <w:sz w:val="24"/>
                <w:szCs w:val="24"/>
                <w:u w:val="single"/>
                <w:rtl w:val="0"/>
              </w:rPr>
              <w:t xml:space="preserve">Conexión a Internet</w:t>
            </w: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 (solo para descargar software si es necesario).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https://drive.google.com/file/d/1UZKwt5IMUUC1RIlzq-WtG9YnyDnLKGmn/view?usp=drive_link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Descripción general del ejercicio: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actividad práctica se crearán dos tablas relacionadas (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Alumno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Profesor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con integridad referencial 1:N, se ingresarán registros de ejemplo, se construirá una consulta relacional con parámetro para listar profesores por alumno, y finalmente se diseñará un formulario maestro-detalle que muestre, de forma sincronizada, un alumno y sus profesores asignados.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color w:val="000000"/>
                <w:sz w:val="22"/>
                <w:szCs w:val="22"/>
              </w:rPr>
            </w:pPr>
            <w:bookmarkStart w:colFirst="0" w:colLast="0" w:name="_heading=h.o1ysemiurmo9" w:id="0"/>
            <w:bookmarkEnd w:id="0"/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Tabla Alumno</w:t>
            </w:r>
          </w:p>
          <w:tbl>
            <w:tblPr>
              <w:tblStyle w:val="Table15"/>
              <w:tblW w:w="78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30"/>
              <w:gridCol w:w="2370"/>
              <w:gridCol w:w="2715"/>
              <w:tblGridChange w:id="0">
                <w:tblGrid>
                  <w:gridCol w:w="2730"/>
                  <w:gridCol w:w="2370"/>
                  <w:gridCol w:w="271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after="240" w:line="240" w:lineRule="auto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Campo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after="24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Tipo de dato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after="240" w:line="240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Propiedades clave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IdAlumno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Autonumeración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Clave primaria, único</w:t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Nombre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Texto corto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sdt>
                    <w:sdtPr>
                      <w:id w:val="-301056580"/>
                      <w:tag w:val="goog_rdk_0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Longitud ≤ 100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Carnet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Texto corto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sdt>
                    <w:sdtPr>
                      <w:id w:val="1776603504"/>
                      <w:tag w:val="goog_rdk_1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Longitud ≤ 20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Universidad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Texto corto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sdt>
                    <w:sdtPr>
                      <w:id w:val="-2725417"/>
                      <w:tag w:val="goog_rdk_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Longitud ≤ 100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Carrera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Texto corto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sdt>
                    <w:sdtPr>
                      <w:id w:val="1350914056"/>
                      <w:tag w:val="goog_rdk_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Longitud ≤ 100</w:t>
                      </w:r>
                    </w:sdtContent>
                  </w:sdt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Correo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Texto corto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after="240" w:line="240" w:lineRule="auto"/>
                    <w:rPr>
                      <w:sz w:val="24"/>
                      <w:szCs w:val="24"/>
                    </w:rPr>
                  </w:pPr>
                  <w:sdt>
                    <w:sdtPr>
                      <w:id w:val="535447558"/>
                      <w:tag w:val="goog_rdk_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sz w:val="24"/>
                          <w:szCs w:val="24"/>
                          <w:rtl w:val="0"/>
                        </w:rPr>
                        <w:t xml:space="preserve">Longitud ≤ 100</w:t>
                      </w:r>
                    </w:sdtContent>
                  </w:sdt>
                </w:p>
              </w:tc>
            </w:tr>
          </w:tbl>
          <w:p w:rsidR="00000000" w:rsidDel="00000000" w:rsidP="00000000" w:rsidRDefault="00000000" w:rsidRPr="00000000" w14:paraId="0000008B">
            <w:pPr>
              <w:widowControl w:val="0"/>
              <w:spacing w:after="240" w:before="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Formato de entrega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Subir el archivo de Access completo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ActividadPractica3.accdb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a la plataforma UEDI.</w:t>
              <w:br w:type="textWrapping"/>
            </w:r>
          </w:p>
          <w:p w:rsidR="00000000" w:rsidDel="00000000" w:rsidP="00000000" w:rsidRDefault="00000000" w:rsidRPr="00000000" w14:paraId="00000095">
            <w:pPr>
              <w:widowControl w:val="0"/>
              <w:spacing w:after="240" w:before="0"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tbl>
      <w:tblPr>
        <w:tblStyle w:val="Table18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Responsabilidad</w:t>
              <w:br w:type="textWrapping"/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Completar la actividad dentro del tiempo asignado y entregar el archivo correctamente.</w:t>
              <w:br w:type="textWrapping"/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"/>
              </w:numPr>
              <w:spacing w:after="24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que no existan datos faltantes o errores en la estructura de la tabla y la consulta.</w:t>
              <w:br w:type="textWrapping"/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Integridad</w:t>
              <w:br w:type="textWrapping"/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4"/>
              </w:numPr>
              <w:spacing w:after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que la clave primaria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idProducto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no permita duplicados ni valores nulos.</w:t>
              <w:br w:type="textWrapping"/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4"/>
              </w:numPr>
              <w:spacing w:after="24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Asegurarse de que los tipos de datos elegidos (Moneda, Texto corto, Texto largo) sean los apropiados para cada campo.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3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-1066795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26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  <w:t xml:space="preserve">Programación Comercial 1</w:t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-1123945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25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hyperlink" Target="https://www.microsoft.com/es-mx/microsoft-365/access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crosoft.com/es-mx/microsoft-365/try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K9J3FinNncw3Jwcvv5WVxoYxUg==">CgMxLjAaHQoBMBIYChYIB0ISEhBBcmlhbCBVbmljb2RlIE1TGh0KATESGAoWCAdCEhIQQXJpYWwgVW5pY29kZSBNUxodCgEyEhgKFggHQhISEEFyaWFsIFVuaWNvZGUgTVMaHQoBMxIYChYIB0ISEhBBcmlhbCBVbmljb2RlIE1TGh0KATQSGAoWCAdCEhIQQXJpYWwgVW5pY29kZSBNUzIOaC5vMXlzZW1pdXJtbzk4AHIhMWY3MWtxbFdoRHBJdXNuM09EaklvNzM5Z3djMVNUYm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