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Lista doblemente enlazada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47675" cy="57150"/>
            <wp:effectExtent b="0" l="0" r="0" t="0"/>
            <wp:docPr descr="línea corta" id="12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Luis Enrique Garcia Gutierrez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428625</wp:posOffset>
            </wp:positionH>
            <wp:positionV relativeFrom="paragraph">
              <wp:posOffset>190500</wp:posOffset>
            </wp:positionV>
            <wp:extent cx="4991100" cy="1079500"/>
            <wp:effectExtent b="0" l="0" r="0" t="0"/>
            <wp:wrapNone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br w:type="textWrapping"/>
        <w:t xml:space="preserve">Universidad San Carlos de Guatemala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</w:rPr>
      </w:pPr>
      <w:bookmarkStart w:colFirst="0" w:colLast="0" w:name="_4lqp25cx7kth" w:id="1"/>
      <w:bookmarkEnd w:id="1"/>
      <w:r w:rsidDel="00000000" w:rsidR="00000000" w:rsidRPr="00000000">
        <w:rPr>
          <w:rtl w:val="0"/>
        </w:rPr>
        <w:t xml:space="preserve">Índice</w:t>
      </w:r>
      <w:r w:rsidDel="00000000" w:rsidR="00000000" w:rsidRPr="00000000">
        <w:rPr>
          <w:rtl w:val="0"/>
        </w:rPr>
      </w:r>
    </w:p>
    <w:sdt>
      <w:sdtPr>
        <w:id w:val="-52984701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4lqp25cx7kth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1d1swi451i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Competencia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vawxjoi07ia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Lista doblemente enlazada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qu29amgtbxx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bqwaf6ymqeb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quuiqtxgt9u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Contenido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fkmvrvdyh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Inserción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sqc2vel31r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Eliminación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i9hu2a69rz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 Búsqueda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85ws8se9wc5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Conclusión General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wj249xa64hf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jtt03xnb5kvk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jc w:val="both"/>
        <w:rPr/>
      </w:pPr>
      <w:bookmarkStart w:colFirst="0" w:colLast="0" w:name="_k1d1swi451i0" w:id="4"/>
      <w:bookmarkEnd w:id="4"/>
      <w:r w:rsidDel="00000000" w:rsidR="00000000" w:rsidRPr="00000000">
        <w:rPr>
          <w:rtl w:val="0"/>
        </w:rPr>
        <w:t xml:space="preserve">Competencia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  <w:t xml:space="preserve">Analiza el comportamiento de algoritmos sobre distintas estructuras de datos utilizando técnicas de análisis de casos y notación O grande para seleccionar soluciones óptimas  </w:t>
      </w:r>
    </w:p>
    <w:p w:rsidR="00000000" w:rsidDel="00000000" w:rsidP="00000000" w:rsidRDefault="00000000" w:rsidRPr="00000000" w14:paraId="0000002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bookmarkStart w:colFirst="0" w:colLast="0" w:name="_ovawxjoi07ia" w:id="5"/>
      <w:bookmarkEnd w:id="5"/>
      <w:r w:rsidDel="00000000" w:rsidR="00000000" w:rsidRPr="00000000">
        <w:rPr>
          <w:rtl w:val="0"/>
        </w:rPr>
        <w:t xml:space="preserve">Lista doblemente enlazada</w:t>
      </w:r>
    </w:p>
    <w:p w:rsidR="00000000" w:rsidDel="00000000" w:rsidP="00000000" w:rsidRDefault="00000000" w:rsidRPr="00000000" w14:paraId="00000022">
      <w:pPr>
        <w:pStyle w:val="Heading2"/>
        <w:jc w:val="both"/>
        <w:rPr>
          <w:color w:val="bf9000"/>
        </w:rPr>
      </w:pPr>
      <w:bookmarkStart w:colFirst="0" w:colLast="0" w:name="_1qu29amgtbxx" w:id="6"/>
      <w:bookmarkEnd w:id="6"/>
      <w:r w:rsidDel="00000000" w:rsidR="00000000" w:rsidRPr="00000000">
        <w:rPr>
          <w:color w:val="bf9000"/>
          <w:rtl w:val="0"/>
        </w:rPr>
        <w:t xml:space="preserve">Obj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color w:val="bf9000"/>
          <w:rtl w:val="0"/>
        </w:rPr>
        <w:t xml:space="preserve">tivo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Definir la estructura y componentes de una lista doblemente enlazada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Explicar las operaciones básicas.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Comparar con listas simplemente enlazada, destacando ventajas y desventajas.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jc w:val="both"/>
        <w:rPr>
          <w:color w:val="bf9000"/>
        </w:rPr>
      </w:pPr>
      <w:bookmarkStart w:colFirst="0" w:colLast="0" w:name="_obqwaf6ymqeb" w:id="7"/>
      <w:bookmarkEnd w:id="7"/>
      <w:r w:rsidDel="00000000" w:rsidR="00000000" w:rsidRPr="00000000">
        <w:rPr>
          <w:color w:val="bf9000"/>
          <w:rtl w:val="0"/>
        </w:rPr>
        <w:t xml:space="preserve">Introducción</w:t>
      </w:r>
    </w:p>
    <w:p w:rsidR="00000000" w:rsidDel="00000000" w:rsidP="00000000" w:rsidRDefault="00000000" w:rsidRPr="00000000" w14:paraId="00000027">
      <w:pPr>
        <w:spacing w:before="0" w:line="276" w:lineRule="auto"/>
        <w:jc w:val="both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el ámbito de las estructuras de datos dinámicas, las listas doblemente enlazadas representan una evolución clave frente a las listas simplemente enlazadas, al ofrecer mayor versatilidad en el manejo de información. A diferencia de estas últimas (donde cada nodo sólo tiene referencia al siguiente), en una lista doblemente enlazada cada nodo contiene dos punteros: uno al nodo siguiente y otro al anterior. Esta característica permite recorrer la lista en ambas direcciones, optimizando operaciones como búsquedas, inserciones o eliminaciones en posiciones específicas.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jc w:val="both"/>
        <w:rPr>
          <w:color w:val="bf9000"/>
        </w:rPr>
      </w:pPr>
      <w:bookmarkStart w:colFirst="0" w:colLast="0" w:name="_wquuiqtxgt9u" w:id="8"/>
      <w:bookmarkEnd w:id="8"/>
      <w:r w:rsidDel="00000000" w:rsidR="00000000" w:rsidRPr="00000000">
        <w:rPr>
          <w:color w:val="bf9000"/>
          <w:rtl w:val="0"/>
        </w:rPr>
        <w:t xml:space="preserve">Contenido</w:t>
      </w:r>
    </w:p>
    <w:p w:rsidR="00000000" w:rsidDel="00000000" w:rsidP="00000000" w:rsidRDefault="00000000" w:rsidRPr="00000000" w14:paraId="00000029">
      <w:pPr>
        <w:spacing w:before="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Una lista doblemente enlazada es una lista lineal en la que cada nodo tiene sus enlaces, uno al nodo siguiente y otro al anterior. Permite un recorrido eficiente de la lista en ambas direcciones. Esto se debe a que cada nodo de la lista contiene un puntero al nodo anterior y un puntero al nodo siguiente.</w:t>
      </w:r>
    </w:p>
    <w:p w:rsidR="00000000" w:rsidDel="00000000" w:rsidP="00000000" w:rsidRDefault="00000000" w:rsidRPr="00000000" w14:paraId="0000002A">
      <w:pPr>
        <w:spacing w:before="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esta estructura los nodos tienen tres campos: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before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Datos: El valor que almacena el nodo.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before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Siguiente: Un puntero al siguiente nodo.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before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Previs: Un puntero al nodo anterior.</w:t>
      </w:r>
    </w:p>
    <w:p w:rsidR="00000000" w:rsidDel="00000000" w:rsidP="00000000" w:rsidRDefault="00000000" w:rsidRPr="00000000" w14:paraId="0000002F">
      <w:pPr>
        <w:spacing w:before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0" w:line="276" w:lineRule="auto"/>
        <w:ind w:left="720" w:firstLine="0"/>
        <w:jc w:val="center"/>
        <w:rPr/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686300" cy="107632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07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0" w:line="276" w:lineRule="auto"/>
        <w:jc w:val="both"/>
        <w:rPr>
          <w:rFonts w:ascii="Proxima Nova" w:cs="Proxima Nova" w:eastAsia="Proxima Nova" w:hAnsi="Proxima Nova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before="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Operaciones básicas en una lista doblemente enlazada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spacing w:after="80" w:before="320" w:line="276" w:lineRule="auto"/>
        <w:jc w:val="both"/>
        <w:rPr>
          <w:rFonts w:ascii="Arial" w:cs="Arial" w:eastAsia="Arial" w:hAnsi="Arial"/>
          <w:color w:val="434343"/>
          <w:sz w:val="28"/>
          <w:szCs w:val="28"/>
        </w:rPr>
      </w:pPr>
      <w:bookmarkStart w:colFirst="0" w:colLast="0" w:name="_xfkmvrvdyh8" w:id="9"/>
      <w:bookmarkEnd w:id="9"/>
      <w:r w:rsidDel="00000000" w:rsidR="00000000" w:rsidRPr="00000000">
        <w:rPr>
          <w:rFonts w:ascii="Arial" w:cs="Arial" w:eastAsia="Arial" w:hAnsi="Arial"/>
          <w:color w:val="434343"/>
          <w:sz w:val="28"/>
          <w:szCs w:val="28"/>
          <w:rtl w:val="0"/>
        </w:rPr>
        <w:t xml:space="preserve">2.1 Inserción </w:t>
      </w:r>
    </w:p>
    <w:p w:rsidR="00000000" w:rsidDel="00000000" w:rsidP="00000000" w:rsidRDefault="00000000" w:rsidRPr="00000000" w14:paraId="00000034">
      <w:pPr>
        <w:spacing w:before="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Añadir elemento en una lista doblemente enlazada vacía: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Lista apunta a nodo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Lista-&gt;Siguiente y lista-&gt;anterior apuntan a null</w:t>
      </w:r>
    </w:p>
    <w:p w:rsidR="00000000" w:rsidDel="00000000" w:rsidP="00000000" w:rsidRDefault="00000000" w:rsidRPr="00000000" w14:paraId="00000037">
      <w:pPr>
        <w:spacing w:before="0" w:line="276" w:lineRule="auto"/>
        <w:ind w:left="72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1447800" cy="1171575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17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1390650" cy="1162050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before="0"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before="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Añadir un elemento en la primera posición de la lista.</w:t>
      </w:r>
    </w:p>
    <w:p w:rsidR="00000000" w:rsidDel="00000000" w:rsidP="00000000" w:rsidRDefault="00000000" w:rsidRPr="00000000" w14:paraId="0000003A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simplificar, consideraremos que la lista apunta al primer elemento de la lista doblement enlazada. El proceso es el siguiente: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Nodo-&gt;siguietne debe apuntar a Lista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Nodo-&gt;anterior apuntara a Lista-&gt;anterior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Lista-&gt;anterior debe apuntar a nodo.</w:t>
      </w:r>
    </w:p>
    <w:p w:rsidR="00000000" w:rsidDel="00000000" w:rsidP="00000000" w:rsidRDefault="00000000" w:rsidRPr="00000000" w14:paraId="0000003E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3262313" cy="1235590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2313" cy="1235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3514725" cy="1285875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28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before="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Añadir un elemento en la última posición de la lista:</w:t>
      </w:r>
    </w:p>
    <w:p w:rsidR="00000000" w:rsidDel="00000000" w:rsidP="00000000" w:rsidRDefault="00000000" w:rsidRPr="00000000" w14:paraId="00000041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 nuevo para simplificar, Lista estara apuntando al ultimo elemento de la lista. El proceso es el siguiente: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Nodo-&gt;siguiente debe apuntar a Lista_Siguiente (null)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Lista-Siguietne debe apuntar a nodo.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nodo-&gt;anterior apuntara a Lista.</w:t>
      </w:r>
    </w:p>
    <w:p w:rsidR="00000000" w:rsidDel="00000000" w:rsidP="00000000" w:rsidRDefault="00000000" w:rsidRPr="00000000" w14:paraId="00000045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3543300" cy="12192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3810000" cy="1247775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24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before="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Insertar un elemento a continuación de un nodo cualquiera de una lista.</w:t>
      </w:r>
    </w:p>
    <w:p w:rsidR="00000000" w:rsidDel="00000000" w:rsidP="00000000" w:rsidRDefault="00000000" w:rsidRPr="00000000" w14:paraId="00000049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Ahora queremos insertar despues de un nodo cualquiera que no sea el ultimo de la lista. El proceso sigue siendo sencillo: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Hacemos que nodo-&gt;siguiente apunte a lista-&gt;siguiente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Hacemos que lista-&gt;siguietne apunte a nodo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Hacemos que nodo-&gt;anterior apunte a lista.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Hacemos que nodo-&gt;siguiente-&gt;anterior apunte a nodo.</w:t>
      </w:r>
    </w:p>
    <w:p w:rsidR="00000000" w:rsidDel="00000000" w:rsidP="00000000" w:rsidRDefault="00000000" w:rsidRPr="00000000" w14:paraId="0000004E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343525" cy="146685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334000" cy="1457325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before="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spacing w:after="80" w:before="320" w:line="276" w:lineRule="auto"/>
        <w:jc w:val="both"/>
        <w:rPr>
          <w:rFonts w:ascii="Arial" w:cs="Arial" w:eastAsia="Arial" w:hAnsi="Arial"/>
          <w:color w:val="434343"/>
          <w:sz w:val="28"/>
          <w:szCs w:val="28"/>
        </w:rPr>
      </w:pPr>
      <w:bookmarkStart w:colFirst="0" w:colLast="0" w:name="_jsqc2vel31r6" w:id="10"/>
      <w:bookmarkEnd w:id="10"/>
      <w:r w:rsidDel="00000000" w:rsidR="00000000" w:rsidRPr="00000000">
        <w:rPr>
          <w:rFonts w:ascii="Arial" w:cs="Arial" w:eastAsia="Arial" w:hAnsi="Arial"/>
          <w:color w:val="434343"/>
          <w:sz w:val="28"/>
          <w:szCs w:val="28"/>
          <w:rtl w:val="0"/>
        </w:rPr>
        <w:t xml:space="preserve">2.2. Eliminación </w:t>
      </w:r>
    </w:p>
    <w:p w:rsidR="00000000" w:rsidDel="00000000" w:rsidP="00000000" w:rsidRDefault="00000000" w:rsidRPr="00000000" w14:paraId="00000054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Eliminar el unico nodo en una lista doblemente enlazada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Eliminamos el nodo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Hacemos que lista apunte a NULL.</w:t>
      </w:r>
    </w:p>
    <w:p w:rsidR="00000000" w:rsidDel="00000000" w:rsidP="00000000" w:rsidRDefault="00000000" w:rsidRPr="00000000" w14:paraId="00000057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1609725" cy="1066800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1619250" cy="1152525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15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Eliminar el primer nodo de una lista doblemente enlazada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 nodo apunta a Lista, hacemos que Lista apunte a Lista-&gt;siguiente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Hacemos que nodo-Siguiente-&gt;anterior apunte a NULL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Borramos el nodo apuntado por nodo</w:t>
      </w:r>
    </w:p>
    <w:p w:rsidR="00000000" w:rsidDel="00000000" w:rsidP="00000000" w:rsidRDefault="00000000" w:rsidRPr="00000000" w14:paraId="0000005E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el paso 2 se separa el nodo a borrar del resto de la lista, independientemente del nodo al que apunte LIsta.</w:t>
      </w:r>
    </w:p>
    <w:p w:rsidR="00000000" w:rsidDel="00000000" w:rsidP="00000000" w:rsidRDefault="00000000" w:rsidRPr="00000000" w14:paraId="0000005F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Eliminar el ultimo nodo de una lista doblemente enlazada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 nodo apunta a Lista, hacemos que Lista apunte a Lista-&gt;anterior.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Hacemos que nodo-&gt;anterior-&gt;siguiente apunte a NULL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Borramos el nodo apuntado por nodo.</w:t>
      </w:r>
    </w:p>
    <w:p w:rsidR="00000000" w:rsidDel="00000000" w:rsidP="00000000" w:rsidRDefault="00000000" w:rsidRPr="00000000" w14:paraId="00000064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paso 2 depara el nodo a borrar del resto de la lista independientemente del nodo que apunte Lista.</w:t>
      </w:r>
    </w:p>
    <w:p w:rsidR="00000000" w:rsidDel="00000000" w:rsidP="00000000" w:rsidRDefault="00000000" w:rsidRPr="00000000" w14:paraId="00000065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2676525" cy="104775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04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2971800" cy="1114425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before="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spacing w:after="80" w:before="320" w:line="276" w:lineRule="auto"/>
        <w:jc w:val="both"/>
        <w:rPr>
          <w:rFonts w:ascii="Arial" w:cs="Arial" w:eastAsia="Arial" w:hAnsi="Arial"/>
          <w:color w:val="434343"/>
          <w:sz w:val="28"/>
          <w:szCs w:val="28"/>
        </w:rPr>
      </w:pPr>
      <w:bookmarkStart w:colFirst="0" w:colLast="0" w:name="_di9hu2a69rzm" w:id="11"/>
      <w:bookmarkEnd w:id="11"/>
      <w:r w:rsidDel="00000000" w:rsidR="00000000" w:rsidRPr="00000000">
        <w:rPr>
          <w:rFonts w:ascii="Arial" w:cs="Arial" w:eastAsia="Arial" w:hAnsi="Arial"/>
          <w:color w:val="434343"/>
          <w:sz w:val="28"/>
          <w:szCs w:val="28"/>
          <w:rtl w:val="0"/>
        </w:rPr>
        <w:t xml:space="preserve">2.3. Búsqueda</w:t>
      </w:r>
    </w:p>
    <w:p w:rsidR="00000000" w:rsidDel="00000000" w:rsidP="00000000" w:rsidRDefault="00000000" w:rsidRPr="00000000" w14:paraId="00000068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Todo lo que se vio en la busqueda de lista simplemente enlazada se puede aplicar a listas doblemente enlazadas. Pero además tenemos la ventaja de que podemos avanzar y retroceder desde cualquier nodo, sin necesidad de volver a uno de los extremos de la lista.</w:t>
      </w:r>
    </w:p>
    <w:p w:rsidR="00000000" w:rsidDel="00000000" w:rsidP="00000000" w:rsidRDefault="00000000" w:rsidRPr="00000000" w14:paraId="00000069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recorrer una lista procedemos de un modo parecido a la lista simplemente enlazada, ahora no necesitamos un puntero auxiliar, pero tenemos que tener en cuenta que Lista no tiene por qué estar en uno de los extremos.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Retrocedemos hasta el comienzo de la lista, asignamos a lista el valor de lista-&gt;anterior mientras lista-&gt;anterior no sea NULL.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Abriremos un bucle que al menos debe tener una condición, que el indice no sea NULL.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Dentro del bucle asignaremos a lista el valor del nodo siguiente al actual.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jc w:val="both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i85ws8se9wc5" w:id="12"/>
      <w:bookmarkEnd w:id="12"/>
      <w:r w:rsidDel="00000000" w:rsidR="00000000" w:rsidRPr="00000000">
        <w:rPr>
          <w:rtl w:val="0"/>
        </w:rPr>
        <w:t xml:space="preserve">Conclusión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before="0" w:line="276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Las listas doblemente enlazadas son una herramienta poderosa en programación cuando se requiere flexibilidad en recorridos como en editores de texto que necesitan moverse hacia adelante y atrás. Cuenta con algunas limitaciones como el mayor consumo de memoria por los punteros adicionales y complejidad ligeramente superior en la implementacion frente a listas simples.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21" w:type="default"/>
      <w:headerReference r:id="rId22" w:type="first"/>
      <w:footerReference r:id="rId23" w:type="default"/>
      <w:footerReference r:id="rId24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7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Estructuras de datos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5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21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9" name="image4.png"/>
          <a:graphic>
            <a:graphicData uri="http://schemas.openxmlformats.org/drawingml/2006/picture">
              <pic:pic>
                <pic:nvPicPr>
                  <pic:cNvPr descr="línea corta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20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11" Type="http://schemas.openxmlformats.org/officeDocument/2006/relationships/image" Target="media/image14.png"/><Relationship Id="rId22" Type="http://schemas.openxmlformats.org/officeDocument/2006/relationships/header" Target="header2.xml"/><Relationship Id="rId10" Type="http://schemas.openxmlformats.org/officeDocument/2006/relationships/image" Target="media/image16.png"/><Relationship Id="rId21" Type="http://schemas.openxmlformats.org/officeDocument/2006/relationships/header" Target="header1.xml"/><Relationship Id="rId13" Type="http://schemas.openxmlformats.org/officeDocument/2006/relationships/image" Target="media/image7.png"/><Relationship Id="rId24" Type="http://schemas.openxmlformats.org/officeDocument/2006/relationships/footer" Target="footer1.xml"/><Relationship Id="rId12" Type="http://schemas.openxmlformats.org/officeDocument/2006/relationships/image" Target="media/image9.png"/><Relationship Id="rId23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11.png"/><Relationship Id="rId14" Type="http://schemas.openxmlformats.org/officeDocument/2006/relationships/image" Target="media/image6.png"/><Relationship Id="rId17" Type="http://schemas.openxmlformats.org/officeDocument/2006/relationships/image" Target="media/image10.png"/><Relationship Id="rId16" Type="http://schemas.openxmlformats.org/officeDocument/2006/relationships/image" Target="media/image15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image" Target="media/image4.png"/><Relationship Id="rId18" Type="http://schemas.openxmlformats.org/officeDocument/2006/relationships/image" Target="media/image17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