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66"/>
          <w:szCs w:val="66"/>
          <w:rtl w:val="0"/>
        </w:rPr>
        <w:t xml:space="preserve">Gestion de recurso de computo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Maquinas Virtuales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1244197</wp:posOffset>
            </wp:positionV>
            <wp:extent cx="4991100" cy="1079500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20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12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6913382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z3ovvwwugq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yeg6tyv4do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wo4gqxc6wv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w8quk9fr25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c48vrpkd84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asase1lm2j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gkblth51g6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Consideraciones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f7db0g119u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Cronograma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Grafico del cronograma</w:t>
          </w:r>
          <w:hyperlink w:anchor="_38m0nsr8klu3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owiiso6utq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Evaluación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sc5qbkpm36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Valores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hxzl0n25kk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Referencias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gj2sz0xf8v3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mz3ovvwwugqy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wvub94ktyv2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Se solicita implementar un manual técnico de cómo instalar un hypervisor así como, crear y configurar una máquina virtual, gestionando los recursos del equipo de cómputo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6"/>
      <w:bookmarkEnd w:id="6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wo4gqxc6wvk" w:id="7"/>
      <w:bookmarkEnd w:id="7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z w:val="24"/>
          <w:szCs w:val="24"/>
          <w:rtl w:val="0"/>
        </w:rPr>
        <w:t xml:space="preserve">Comprender cómo gestionar recursos de computo usando la virtualización por medio de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hypevisor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uw8quk9fr259" w:id="8"/>
      <w:bookmarkEnd w:id="8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Aprender como administrar máquinas virtuales en un Hypervisor.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Practicar la gestión de recursos de un equipo físico por medio de un Hypervisor.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Realizar documentacion sobre todo lo realizado.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5c48vrpkd84k" w:id="9"/>
      <w:bookmarkEnd w:id="9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llevar a cabo la virtualización es necesario un software encargado de las operaciones de gestión de recursos, a este tipo de software se le conoce como “hipervisor” el cual debe ser ejecutado dentro de la máquina host: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le solicita desarrollar la instalación de cualquier Sistema operativo Windows en una máquina virtua</w:t>
      </w:r>
      <w:r w:rsidDel="00000000" w:rsidR="00000000" w:rsidRPr="00000000">
        <w:rPr>
          <w:sz w:val="24"/>
          <w:szCs w:val="24"/>
          <w:rtl w:val="0"/>
        </w:rPr>
        <w:t xml:space="preserve">l y realizar un manual que en el cual documenta lo realizado.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Deberá desarrollar un manual que deberá contener las instrucciones para la instalación del hypervisor, puede utilizar cualquier hipervisor, Además, deberá tener las instrucciones para la creación y configuración de la máquina virtual (asignación de memoria, tipo de SO, nombre, asignación de ISO) e instalación del sistema operativo (Windows) mostrando capturas de pantalla de cada paso e instrucción antes mencionada.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El manual además de contener los pasos de instalación, creación y configuración deberá tener las instrucciones para los siguientes procesos: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Lectura de un dispositivo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USB </w:t>
      </w:r>
      <w:r w:rsidDel="00000000" w:rsidR="00000000" w:rsidRPr="00000000">
        <w:rPr>
          <w:sz w:val="24"/>
          <w:szCs w:val="24"/>
          <w:rtl w:val="0"/>
        </w:rPr>
        <w:t xml:space="preserve">desde la máquina virtual.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Acceso a internet desde la máquina virtual.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de la creación y configuración, se deberá conectar una memoria USB en donde se encontrará un instalador de un navegador web(Chrome), se deberá ejecutar dicho instalador e instalar el navegador en la máquina virtual. o Se podrá acceder a internet desde el navegador previamente instalado.convierte en una oportunidad para aplicar conocimientos en un entorno simulado del mundo real, utilizando herramientas actuales del ecosistema tecnológico.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24213" cy="286175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2861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2ttn2ghn4r4a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oasase1lm2j2" w:id="11"/>
      <w:bookmarkEnd w:id="11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entregar a través de UEDI un archivo pdf con le nombre [PC1]Practica1-{No. de Carné}.pdf. Ejem: [PC1]Practica1-201xxxxxx.pdf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zgkblth51g6a" w:id="12"/>
      <w:bookmarkEnd w:id="12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recomienda el uso de VirtualBox, Oracle VM VirtualBox, para el hypervisor.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asignación de memoria RAM y disco duro queda a discreción del estudiante, considerando las capacidades de la maquina física y los requerimientos de instalación del sistema operativo a virtualizar.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momento de terminar la creación de la Máquina Virtual, no deberá eliminar la instancia de dicha máquina, deberá de apagarla o pausarla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revisará la fecha de creación de la maquina sea de antes del día de la entrega de la práctica de no ser así, habrá penalización en su nota.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calificación deberán conectar la memoria que el auxiliar les comparta.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copias detectadas tendrán una nota de cero puntos y serán reportadas a la Escuela de Ciencias y Sistemas.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se aceptarán entregas después de la fecha y hora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2f7db0g119u7" w:id="13"/>
      <w:bookmarkEnd w:id="13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El cronograma permite planificar y organizar las diferentes etapas del desarrollo de la práctica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wowiiso6utq2" w:id="14"/>
      <w:bookmarkEnd w:id="14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evaluación de la práctica busca medir el cumplimiento de los objetivos planteados, así como la correcta aplicación de los conocimientos técnicos y habilidades.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agregar una tabla con los aspectos a calificar con su respectiva puntuación.</w:t>
      </w:r>
    </w:p>
    <w:p w:rsidR="00000000" w:rsidDel="00000000" w:rsidP="00000000" w:rsidRDefault="00000000" w:rsidRPr="00000000" w14:paraId="0000004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Aprender a administrar un hypervisor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Instalacion y utilizacion de la herramienta del hypervisor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recursos de un equipo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Utilización del hypervisor y gestión del equipo físico con máquinas virtuales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Realizacion de documentacion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la respectiva documentación para poder obtener un nuevo recurso que puedan usar siempre.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5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5sc5qbkpm369" w:id="15"/>
      <w:bookmarkEnd w:id="15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Responsable de Recursos Externos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ehxzl0n25kks" w:id="16"/>
      <w:bookmarkEnd w:id="1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En esta sección se debe agregar un listado de fuentes que ayuden al estudiante a comprender mejor el enunciado de la práctica. Pueden incluir libros, artículos académicos, documentación técnica y cualquier otro recurso relevante para la solución de la práctica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Programacion de computadoras 1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