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2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máquinas virtuales permiten simular múltiples sistemas operativos en un solo equipo físico, facilitando la administración de recursos, la virtualización de entornos y la ejecución de pruebas sin afectar el hardware real.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 a las máquinas virtuales: Instalación, configuración y uso.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Comprender los principios básicos del uso de máquinas virtuales.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Aprender a instalar y configurar una máquina virtual.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Evaluar las ventajas y desventajas del uso de máquinas virtuales en diferentes entornos.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Familiarizarse con el uso del DTT como herramienta complementaria.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jc w:val="both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Desarrollar habilidades prácticas en el manejo de herramientas tecnológicas avanzadas, como las máquinas virtuales, para mejorar la capacidad de resolución de problemas complejos y la gestión de entornos simulados.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3615"/>
        <w:gridCol w:w="1650"/>
        <w:gridCol w:w="705"/>
        <w:gridCol w:w="1005"/>
        <w:gridCol w:w="390"/>
        <w:gridCol w:w="840"/>
        <w:gridCol w:w="465"/>
        <w:gridCol w:w="1005"/>
        <w:gridCol w:w="915"/>
        <w:tblGridChange w:id="0">
          <w:tblGrid>
            <w:gridCol w:w="1110"/>
            <w:gridCol w:w="3615"/>
            <w:gridCol w:w="1650"/>
            <w:gridCol w:w="705"/>
            <w:gridCol w:w="1005"/>
            <w:gridCol w:w="390"/>
            <w:gridCol w:w="840"/>
            <w:gridCol w:w="465"/>
            <w:gridCol w:w="1005"/>
            <w:gridCol w:w="9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del DTT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957.0" w:type="dxa"/>
              <w:jc w:val="left"/>
              <w:tblLayout w:type="fixed"/>
              <w:tblLook w:val="0400"/>
            </w:tblPr>
            <w:tblGrid>
              <w:gridCol w:w="2957"/>
              <w:tblGridChange w:id="0">
                <w:tblGrid>
                  <w:gridCol w:w="295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C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Uso de las máquinas virtuales</w:t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y configuración de las máquinas virtuales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Ventajas y desventajas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right"/>
      <w:rPr/>
    </w:pPr>
    <w:r w:rsidDel="00000000" w:rsidR="00000000" w:rsidRPr="00000000">
      <w:rPr>
        <w:rtl w:val="0"/>
      </w:rPr>
    </w:r>
  </w:p>
  <w:tbl>
    <w:tblPr>
      <w:tblStyle w:val="Table4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6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6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M9icfXB820EmtoX0Jojs856QA==">CgMxLjA4AHIhMTJma01wZ1E5Um9EN18tdlRoUkVwYWVCaDBqX1Q3M1hz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2024-10-16T03:42:00Z</dcterms:created>
</cp:coreProperties>
</file>