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Semana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Concepto Principal :</w:t>
      </w:r>
      <w:r w:rsidDel="00000000" w:rsidR="00000000" w:rsidRPr="00000000">
        <w:rPr>
          <w:rtl w:val="0"/>
        </w:rPr>
        <w:t xml:space="preserve"> Funciones, procedimientos y Condicionales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Tema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Módulos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y gestionar Módulos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Formularios múltiples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Navegación entre formularios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módulos y variables globales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Referencia a Meta del Curso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20.0" w:type="dxa"/>
        <w:jc w:val="left"/>
        <w:tblLayout w:type="fixed"/>
        <w:tblLook w:val="0400"/>
      </w:tblPr>
      <w:tblGrid>
        <w:gridCol w:w="2060"/>
        <w:gridCol w:w="2659"/>
        <w:gridCol w:w="1541"/>
        <w:gridCol w:w="754"/>
        <w:gridCol w:w="941"/>
        <w:gridCol w:w="680"/>
        <w:gridCol w:w="620"/>
        <w:gridCol w:w="641"/>
        <w:gridCol w:w="883"/>
        <w:gridCol w:w="941"/>
        <w:tblGridChange w:id="0">
          <w:tblGrid>
            <w:gridCol w:w="2060"/>
            <w:gridCol w:w="2659"/>
            <w:gridCol w:w="1541"/>
            <w:gridCol w:w="754"/>
            <w:gridCol w:w="941"/>
            <w:gridCol w:w="680"/>
            <w:gridCol w:w="620"/>
            <w:gridCol w:w="641"/>
            <w:gridCol w:w="883"/>
            <w:gridCol w:w="94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Mes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Febrero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Concepto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Módulos y Formularios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Gestión de formularios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</w:p>
        </w:tc>
        <w:tc>
          <w:tcPr>
            <w:gridSpan w:val="2"/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</w:p>
        </w:tc>
        <w:tc>
          <w:tcPr>
            <w:gridSpan w:val="2"/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7.5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Uso de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Crear y gestionar Módulos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Formularios múltiples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Navegación entre formularios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jc w:val="right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</w:t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 : 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Uso de módulos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Crear y Gestionar Módulos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Formularios Múltiples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Navegación entre formularios</w:t>
      </w:r>
    </w:p>
    <w:p w:rsidR="00000000" w:rsidDel="00000000" w:rsidP="00000000" w:rsidRDefault="00000000" w:rsidRPr="00000000" w14:paraId="000000B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Uso de módulos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y Gestionar Módulos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Formularios Múltiples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Navegación entre formularios</w:t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Uso de módulos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Múltiples Formularios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Declaración de variables globales</w:t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Videos de referencia: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Por que usar modulos 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https://youtu.be/WxadJer7bkc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Por que utilizar múltiples formularios :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https://youtu.be/c9HYZt-FfsA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 de apoyo: </w:t>
      </w:r>
    </w:p>
    <w:p w:rsidR="00000000" w:rsidDel="00000000" w:rsidP="00000000" w:rsidRDefault="00000000" w:rsidRPr="00000000" w14:paraId="000000C3">
      <w:pPr>
        <w:rPr>
          <w:b w:val="1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https://www.canva.com/design/DAGVgk8SeYo/qQ-tf8SO4i1OYCv5nUnFhQ/edit?utm_content=DAGVgk8SeYo&amp;utm_campaign=designshare&amp;utm_medium=link2&amp;utm_source=sharebutton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sectPr>
      <w:headerReference r:id="rId10" w:type="default"/>
      <w:footerReference r:id="rId11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2</w:t>
      <w:br w:type="textWrapping"/>
      <w:t xml:space="preserve">Laboratorio</w:t>
    </w:r>
  </w:p>
  <w:p w:rsidR="00000000" w:rsidDel="00000000" w:rsidP="00000000" w:rsidRDefault="00000000" w:rsidRPr="00000000" w14:paraId="000000C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9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37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3F6FD5"/>
    <w:pPr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canva.com/design/DAGVgk8SeYo/qQ-tf8SO4i1OYCv5nUnFhQ/edit?utm_content=DAGVgk8SeYo&amp;utm_campaign=designshare&amp;utm_medium=link2&amp;utm_source=sharebutt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WxadJer7bkc" TargetMode="External"/><Relationship Id="rId8" Type="http://schemas.openxmlformats.org/officeDocument/2006/relationships/hyperlink" Target="https://youtu.be/c9HYZt-Ffs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STBawXVF1RB5CZVu674qzXuAFw==">CgMxLjA4AHIhMWQ2b0ViRFNaVE9DNWtWRkdNOFU4UExFRXdpcDQtVm1B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2024-10-16T05:33:00Z</dcterms:created>
  <dc:creator>Victus</dc:creator>
</cp:coreProperties>
</file>