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666666"/>
          <w:sz w:val="20"/>
          <w:szCs w:val="20"/>
        </w:rPr>
      </w:pPr>
      <w:bookmarkStart w:colFirst="0" w:colLast="0" w:name="_aczyuw2yex2w" w:id="0"/>
      <w:bookmarkEnd w:id="0"/>
      <w:r w:rsidDel="00000000" w:rsidR="00000000" w:rsidRPr="00000000">
        <w:rPr>
          <w:b w:val="0"/>
          <w:color w:val="039be5"/>
          <w:sz w:val="72"/>
          <w:szCs w:val="72"/>
          <w:rtl w:val="0"/>
        </w:rPr>
        <w:t xml:space="preserve">Tarea #3</w:t>
      </w:r>
      <w:r w:rsidDel="00000000" w:rsidR="00000000" w:rsidRPr="00000000">
        <w:rPr>
          <w:rFonts w:ascii="Proxima Nova" w:cs="Proxima Nova" w:eastAsia="Proxima Nova" w:hAnsi="Proxima Nova"/>
          <w:b w:val="1"/>
          <w:color w:val="404040"/>
          <w:sz w:val="96"/>
          <w:szCs w:val="96"/>
          <w:rtl w:val="0"/>
        </w:rPr>
        <w:br w:type="textWrapping"/>
      </w:r>
      <w:r w:rsidDel="00000000" w:rsidR="00000000" w:rsidRPr="00000000">
        <w:rPr>
          <w:color w:val="f1c232"/>
          <w:rtl w:val="0"/>
        </w:rPr>
        <w:t xml:space="preserve">Conferencia del curso</w:t>
        <w:tab/>
        <w:tab/>
        <w:tab/>
        <w:tab/>
        <w:tab/>
        <w:tab/>
        <w:tab/>
        <w:tab/>
        <w:tab/>
        <w:tab/>
        <w:tab/>
        <w:tab/>
      </w: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1.png"/>
            <a:graphic>
              <a:graphicData uri="http://schemas.openxmlformats.org/drawingml/2006/picture">
                <pic:pic>
                  <pic:nvPicPr>
                    <pic:cNvPr descr="línea corta"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991100" cy="1079500"/>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Arial" w:cs="Arial" w:eastAsia="Arial" w:hAnsi="Arial"/>
          <w:b w:val="1"/>
          <w:color w:val="bf9000"/>
          <w:sz w:val="40"/>
          <w:szCs w:val="40"/>
        </w:rPr>
      </w:pPr>
      <w:r w:rsidDel="00000000" w:rsidR="00000000" w:rsidRPr="00000000">
        <w:rPr>
          <w:rFonts w:ascii="Arial" w:cs="Arial" w:eastAsia="Arial" w:hAnsi="Arial"/>
          <w:b w:val="1"/>
          <w:color w:val="bf9000"/>
          <w:sz w:val="40"/>
          <w:szCs w:val="40"/>
          <w:rtl w:val="0"/>
        </w:rPr>
        <w:t xml:space="preserve">PONDERACIÓN:  2</w:t>
      </w:r>
    </w:p>
    <w:p w:rsidR="00000000" w:rsidDel="00000000" w:rsidP="00000000" w:rsidRDefault="00000000" w:rsidRPr="00000000" w14:paraId="00000004">
      <w:pPr>
        <w:spacing w:after="240" w:before="240" w:line="276" w:lineRule="auto"/>
        <w:jc w:val="center"/>
        <w:rPr>
          <w:rFonts w:ascii="Arial" w:cs="Arial" w:eastAsia="Arial" w:hAnsi="Arial"/>
        </w:rPr>
      </w:pPr>
      <w:r w:rsidDel="00000000" w:rsidR="00000000" w:rsidRPr="00000000">
        <w:rPr>
          <w:rFonts w:ascii="Arial" w:cs="Arial" w:eastAsia="Arial" w:hAnsi="Arial"/>
          <w:b w:val="1"/>
          <w:color w:val="bf9000"/>
          <w:sz w:val="40"/>
          <w:szCs w:val="40"/>
          <w:rtl w:val="0"/>
        </w:rPr>
        <w:t xml:space="preserve">Horas Aproximadas:  0.5</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sz w:val="32"/>
          <w:szCs w:val="32"/>
          <w:rtl w:val="0"/>
        </w:rPr>
        <w:br w:type="textWrapping"/>
      </w: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06">
      <w:pPr>
        <w:spacing w:before="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07">
      <w:pPr>
        <w:spacing w:before="0" w:line="276" w:lineRule="auto"/>
        <w:rPr>
          <w:sz w:val="32"/>
          <w:szCs w:val="32"/>
        </w:rPr>
      </w:pPr>
      <w:r w:rsidDel="00000000" w:rsidR="00000000" w:rsidRPr="00000000">
        <w:rPr>
          <w:rFonts w:ascii="Arial" w:cs="Arial" w:eastAsia="Arial" w:hAnsi="Arial"/>
          <w:rtl w:val="0"/>
        </w:rPr>
        <w:t xml:space="preserve">Ingeniería en ciencias y sistemas</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9">
      <w:pPr>
        <w:pStyle w:val="Heading1"/>
        <w:jc w:val="both"/>
        <w:rPr/>
      </w:pPr>
      <w:bookmarkStart w:colFirst="0" w:colLast="0" w:name="_qan0pzhgwb8d" w:id="1"/>
      <w:bookmarkEnd w:id="1"/>
      <w:r w:rsidDel="00000000" w:rsidR="00000000" w:rsidRPr="00000000">
        <w:rPr>
          <w:rtl w:val="0"/>
        </w:rPr>
        <w:t xml:space="preserve">Introducción</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En el desarrollo de software, es fundamental representar de forma clara tanto la estructura como el comportamiento del sistema, y para ello se utilizan herramientas como los diagramas UML. Esta tarea tiene como propósito que los estudiantes apliquen los conceptos aprendidos sobre los diagramas de componentes y de secuencia, dos tipos clave que permiten visualizar cómo se organiza un sistema en términos de sus módulos o servicios, y cómo interactúan entre sí a lo largo del tiempo para cumplir con un proceso o caso de uso específico.</w:t>
      </w:r>
    </w:p>
    <w:p w:rsidR="00000000" w:rsidDel="00000000" w:rsidP="00000000" w:rsidRDefault="00000000" w:rsidRPr="00000000" w14:paraId="0000000B">
      <w:pPr>
        <w:pStyle w:val="Heading1"/>
        <w:jc w:val="both"/>
        <w:rPr/>
      </w:pPr>
      <w:bookmarkStart w:colFirst="0" w:colLast="0" w:name="_1qu29amgtbxx" w:id="2"/>
      <w:bookmarkEnd w:id="2"/>
      <w:r w:rsidDel="00000000" w:rsidR="00000000" w:rsidRPr="00000000">
        <w:rPr>
          <w:rtl w:val="0"/>
        </w:rPr>
        <w:t xml:space="preserve">Competencia</w:t>
      </w:r>
    </w:p>
    <w:p w:rsidR="00000000" w:rsidDel="00000000" w:rsidP="00000000" w:rsidRDefault="00000000" w:rsidRPr="00000000" w14:paraId="0000000C">
      <w:pPr>
        <w:jc w:val="both"/>
        <w:rPr/>
      </w:pPr>
      <w:r w:rsidDel="00000000" w:rsidR="00000000" w:rsidRPr="00000000">
        <w:rPr>
          <w:rtl w:val="0"/>
        </w:rPr>
        <w:t xml:space="preserve">Aprende a elegir metodologias de desarrollo comparando los requerimientos que exige el proyecto para entregar software que satisfagan las necesidades solicitadas. </w:t>
        <w:tab/>
        <w:tab/>
        <w:tab/>
        <w:tab/>
        <w:tab/>
        <w:tab/>
      </w:r>
      <w:r w:rsidDel="00000000" w:rsidR="00000000" w:rsidRPr="00000000">
        <w:rPr>
          <w:rtl w:val="0"/>
        </w:rPr>
      </w:r>
    </w:p>
    <w:p w:rsidR="00000000" w:rsidDel="00000000" w:rsidP="00000000" w:rsidRDefault="00000000" w:rsidRPr="00000000" w14:paraId="0000000D">
      <w:pPr>
        <w:pStyle w:val="Heading1"/>
        <w:jc w:val="both"/>
        <w:rPr/>
      </w:pPr>
      <w:bookmarkStart w:colFirst="0" w:colLast="0" w:name="_wquuiqtxgt9u" w:id="3"/>
      <w:bookmarkEnd w:id="3"/>
      <w:r w:rsidDel="00000000" w:rsidR="00000000" w:rsidRPr="00000000">
        <w:rPr>
          <w:rtl w:val="0"/>
        </w:rPr>
        <w:t xml:space="preserve">Contenido</w:t>
      </w:r>
    </w:p>
    <w:p w:rsidR="00000000" w:rsidDel="00000000" w:rsidP="00000000" w:rsidRDefault="00000000" w:rsidRPr="00000000" w14:paraId="0000000E">
      <w:pPr>
        <w:jc w:val="both"/>
        <w:rPr/>
      </w:pPr>
      <w:r w:rsidDel="00000000" w:rsidR="00000000" w:rsidRPr="00000000">
        <w:rPr>
          <w:rtl w:val="0"/>
        </w:rPr>
        <w:t xml:space="preserve">PARA LOS QUE ASISTIERON A LA CONFERENCIA:</w:t>
      </w:r>
    </w:p>
    <w:p w:rsidR="00000000" w:rsidDel="00000000" w:rsidP="00000000" w:rsidRDefault="00000000" w:rsidRPr="00000000" w14:paraId="0000000F">
      <w:pPr>
        <w:numPr>
          <w:ilvl w:val="0"/>
          <w:numId w:val="3"/>
        </w:numPr>
        <w:spacing w:after="0" w:afterAutospacing="0"/>
        <w:ind w:left="720" w:hanging="360"/>
        <w:jc w:val="both"/>
        <w:rPr>
          <w:u w:val="none"/>
        </w:rPr>
      </w:pPr>
      <w:r w:rsidDel="00000000" w:rsidR="00000000" w:rsidRPr="00000000">
        <w:rPr>
          <w:rtl w:val="0"/>
        </w:rPr>
        <w:t xml:space="preserve">Captura donde se muestre que asistieron a la conferencia (Obligatorio)</w:t>
      </w:r>
    </w:p>
    <w:p w:rsidR="00000000" w:rsidDel="00000000" w:rsidP="00000000" w:rsidRDefault="00000000" w:rsidRPr="00000000" w14:paraId="00000010">
      <w:pPr>
        <w:numPr>
          <w:ilvl w:val="0"/>
          <w:numId w:val="3"/>
        </w:numPr>
        <w:spacing w:before="0" w:beforeAutospacing="0"/>
        <w:ind w:left="720" w:hanging="360"/>
        <w:jc w:val="both"/>
        <w:rPr>
          <w:u w:val="none"/>
        </w:rPr>
      </w:pPr>
      <w:r w:rsidDel="00000000" w:rsidR="00000000" w:rsidRPr="00000000">
        <w:rPr>
          <w:rtl w:val="0"/>
        </w:rPr>
        <w:t xml:space="preserve">Captura del correo de confirmación que llenaron el form (Obligatorio)</w:t>
      </w:r>
    </w:p>
    <w:p w:rsidR="00000000" w:rsidDel="00000000" w:rsidP="00000000" w:rsidRDefault="00000000" w:rsidRPr="00000000" w14:paraId="00000011">
      <w:pPr>
        <w:jc w:val="both"/>
        <w:rPr/>
      </w:pPr>
      <w:r w:rsidDel="00000000" w:rsidR="00000000" w:rsidRPr="00000000">
        <w:rPr>
          <w:rtl w:val="0"/>
        </w:rPr>
        <w:t xml:space="preserve">PARA LOS QUE NO ASISTIERON A LA CONFERENCIA:</w:t>
      </w:r>
    </w:p>
    <w:p w:rsidR="00000000" w:rsidDel="00000000" w:rsidP="00000000" w:rsidRDefault="00000000" w:rsidRPr="00000000" w14:paraId="00000012">
      <w:pPr>
        <w:jc w:val="both"/>
        <w:rPr/>
      </w:pPr>
      <w:r w:rsidDel="00000000" w:rsidR="00000000" w:rsidRPr="00000000">
        <w:rPr>
          <w:rtl w:val="0"/>
        </w:rPr>
        <w:t xml:space="preserve">Realizar una Investigación sobre Diagramas de Componentes y Secuencia:</w:t>
      </w:r>
    </w:p>
    <w:p w:rsidR="00000000" w:rsidDel="00000000" w:rsidP="00000000" w:rsidRDefault="00000000" w:rsidRPr="00000000" w14:paraId="00000013">
      <w:pPr>
        <w:numPr>
          <w:ilvl w:val="0"/>
          <w:numId w:val="2"/>
        </w:numPr>
        <w:spacing w:after="0" w:afterAutospacing="0"/>
        <w:ind w:left="720" w:hanging="360"/>
        <w:jc w:val="both"/>
        <w:rPr>
          <w:u w:val="none"/>
        </w:rPr>
      </w:pPr>
      <w:r w:rsidDel="00000000" w:rsidR="00000000" w:rsidRPr="00000000">
        <w:rPr>
          <w:rtl w:val="0"/>
        </w:rPr>
        <w:t xml:space="preserve">Diagramas de Componentes:</w:t>
      </w:r>
    </w:p>
    <w:p w:rsidR="00000000" w:rsidDel="00000000" w:rsidP="00000000" w:rsidRDefault="00000000" w:rsidRPr="00000000" w14:paraId="00000014">
      <w:pPr>
        <w:numPr>
          <w:ilvl w:val="0"/>
          <w:numId w:val="2"/>
        </w:numPr>
        <w:spacing w:after="0" w:afterAutospacing="0" w:before="0" w:beforeAutospacing="0"/>
        <w:ind w:left="720" w:hanging="360"/>
        <w:jc w:val="both"/>
        <w:rPr>
          <w:u w:val="none"/>
        </w:rPr>
      </w:pPr>
      <w:r w:rsidDel="00000000" w:rsidR="00000000" w:rsidRPr="00000000">
        <w:rPr>
          <w:rtl w:val="0"/>
        </w:rPr>
        <w:t xml:space="preserve">Investigar qué es un diagrama de componentes en UML.</w:t>
      </w:r>
    </w:p>
    <w:p w:rsidR="00000000" w:rsidDel="00000000" w:rsidP="00000000" w:rsidRDefault="00000000" w:rsidRPr="00000000" w14:paraId="00000015">
      <w:pPr>
        <w:numPr>
          <w:ilvl w:val="0"/>
          <w:numId w:val="2"/>
        </w:numPr>
        <w:spacing w:after="0" w:afterAutospacing="0" w:before="0" w:beforeAutospacing="0"/>
        <w:ind w:left="720" w:hanging="360"/>
        <w:jc w:val="both"/>
        <w:rPr>
          <w:u w:val="none"/>
        </w:rPr>
      </w:pPr>
      <w:r w:rsidDel="00000000" w:rsidR="00000000" w:rsidRPr="00000000">
        <w:rPr>
          <w:rtl w:val="0"/>
        </w:rPr>
        <w:t xml:space="preserve">Explicar su propósito.</w:t>
      </w:r>
    </w:p>
    <w:p w:rsidR="00000000" w:rsidDel="00000000" w:rsidP="00000000" w:rsidRDefault="00000000" w:rsidRPr="00000000" w14:paraId="00000016">
      <w:pPr>
        <w:numPr>
          <w:ilvl w:val="0"/>
          <w:numId w:val="2"/>
        </w:numPr>
        <w:spacing w:after="0" w:afterAutospacing="0" w:before="0" w:beforeAutospacing="0"/>
        <w:ind w:left="720" w:hanging="360"/>
        <w:jc w:val="both"/>
        <w:rPr>
          <w:u w:val="none"/>
        </w:rPr>
      </w:pPr>
      <w:r w:rsidDel="00000000" w:rsidR="00000000" w:rsidRPr="00000000">
        <w:rPr>
          <w:rtl w:val="0"/>
        </w:rPr>
        <w:t xml:space="preserve">Identificar y describir los principales elementos que lo conforman (componentes, interfaces, conectores, dependencias, etc.).</w:t>
      </w:r>
    </w:p>
    <w:p w:rsidR="00000000" w:rsidDel="00000000" w:rsidP="00000000" w:rsidRDefault="00000000" w:rsidRPr="00000000" w14:paraId="00000017">
      <w:pPr>
        <w:numPr>
          <w:ilvl w:val="0"/>
          <w:numId w:val="2"/>
        </w:numPr>
        <w:spacing w:before="0" w:beforeAutospacing="0"/>
        <w:ind w:left="720" w:hanging="360"/>
        <w:jc w:val="both"/>
        <w:rPr>
          <w:u w:val="none"/>
        </w:rPr>
      </w:pPr>
      <w:r w:rsidDel="00000000" w:rsidR="00000000" w:rsidRPr="00000000">
        <w:rPr>
          <w:rtl w:val="0"/>
        </w:rPr>
        <w:t xml:space="preserve">Proporcionar un ejemplo gráfico de un diagrama de componentes, explicando su estructura y función.</w:t>
      </w:r>
    </w:p>
    <w:p w:rsidR="00000000" w:rsidDel="00000000" w:rsidP="00000000" w:rsidRDefault="00000000" w:rsidRPr="00000000" w14:paraId="00000018">
      <w:pPr>
        <w:jc w:val="both"/>
        <w:rPr/>
      </w:pPr>
      <w:r w:rsidDel="00000000" w:rsidR="00000000" w:rsidRPr="00000000">
        <w:rPr>
          <w:rtl w:val="0"/>
        </w:rPr>
        <w:t xml:space="preserve">Diagramas de Secuencia:</w:t>
      </w:r>
    </w:p>
    <w:p w:rsidR="00000000" w:rsidDel="00000000" w:rsidP="00000000" w:rsidRDefault="00000000" w:rsidRPr="00000000" w14:paraId="00000019">
      <w:pPr>
        <w:numPr>
          <w:ilvl w:val="0"/>
          <w:numId w:val="1"/>
        </w:numPr>
        <w:spacing w:after="0" w:afterAutospacing="0"/>
        <w:ind w:left="720" w:hanging="360"/>
        <w:jc w:val="both"/>
        <w:rPr>
          <w:u w:val="none"/>
        </w:rPr>
      </w:pPr>
      <w:r w:rsidDel="00000000" w:rsidR="00000000" w:rsidRPr="00000000">
        <w:rPr>
          <w:rtl w:val="0"/>
        </w:rPr>
        <w:t xml:space="preserve">Definir qué es un diagrama de secuencia y su importancia en el modelado de sistemas.</w:t>
      </w:r>
    </w:p>
    <w:p w:rsidR="00000000" w:rsidDel="00000000" w:rsidP="00000000" w:rsidRDefault="00000000" w:rsidRPr="00000000" w14:paraId="0000001A">
      <w:pPr>
        <w:numPr>
          <w:ilvl w:val="0"/>
          <w:numId w:val="1"/>
        </w:numPr>
        <w:spacing w:after="0" w:afterAutospacing="0" w:before="0" w:beforeAutospacing="0"/>
        <w:ind w:left="720" w:hanging="360"/>
        <w:jc w:val="both"/>
        <w:rPr>
          <w:u w:val="none"/>
        </w:rPr>
      </w:pPr>
      <w:r w:rsidDel="00000000" w:rsidR="00000000" w:rsidRPr="00000000">
        <w:rPr>
          <w:rtl w:val="0"/>
        </w:rPr>
        <w:t xml:space="preserve">Explicar sus principales elementos (objetos/actores, mensajes, líneas de vida, activaciones, etc.).</w:t>
      </w:r>
    </w:p>
    <w:p w:rsidR="00000000" w:rsidDel="00000000" w:rsidP="00000000" w:rsidRDefault="00000000" w:rsidRPr="00000000" w14:paraId="0000001B">
      <w:pPr>
        <w:numPr>
          <w:ilvl w:val="0"/>
          <w:numId w:val="1"/>
        </w:numPr>
        <w:spacing w:before="0" w:beforeAutospacing="0"/>
        <w:ind w:left="720" w:hanging="360"/>
        <w:jc w:val="both"/>
        <w:rPr>
          <w:u w:val="none"/>
        </w:rPr>
      </w:pPr>
      <w:r w:rsidDel="00000000" w:rsidR="00000000" w:rsidRPr="00000000">
        <w:rPr>
          <w:rtl w:val="0"/>
        </w:rPr>
        <w:t xml:space="preserve">Mostrar un ejemplo de un diagrama de secuencia y describir el flujo de interacción entre los elementos del sistema.</w:t>
      </w:r>
    </w:p>
    <w:p w:rsidR="00000000" w:rsidDel="00000000" w:rsidP="00000000" w:rsidRDefault="00000000" w:rsidRPr="00000000" w14:paraId="0000001C">
      <w:pPr>
        <w:jc w:val="both"/>
        <w:rPr/>
      </w:pPr>
      <w:r w:rsidDel="00000000" w:rsidR="00000000" w:rsidRPr="00000000">
        <w:rPr>
          <w:rtl w:val="0"/>
        </w:rPr>
        <w:tab/>
        <w:tab/>
        <w:tab/>
        <w:tab/>
        <w:tab/>
        <w:tab/>
      </w:r>
    </w:p>
    <w:p w:rsidR="00000000" w:rsidDel="00000000" w:rsidP="00000000" w:rsidRDefault="00000000" w:rsidRPr="00000000" w14:paraId="0000001D">
      <w:pPr>
        <w:pStyle w:val="Heading1"/>
        <w:pageBreakBefore w:val="0"/>
        <w:pBdr>
          <w:top w:space="0" w:sz="0" w:val="nil"/>
          <w:left w:space="0" w:sz="0" w:val="nil"/>
          <w:bottom w:space="0" w:sz="0" w:val="nil"/>
          <w:right w:space="0" w:sz="0" w:val="nil"/>
          <w:between w:space="0" w:sz="0" w:val="nil"/>
        </w:pBdr>
        <w:shd w:fill="auto" w:val="clear"/>
        <w:spacing w:before="480" w:line="300" w:lineRule="auto"/>
        <w:jc w:val="both"/>
        <w:rPr>
          <w:rFonts w:ascii="Proxima Nova" w:cs="Proxima Nova" w:eastAsia="Proxima Nova" w:hAnsi="Proxima Nova"/>
          <w:color w:val="039be5"/>
          <w:sz w:val="36"/>
          <w:szCs w:val="36"/>
        </w:rPr>
      </w:pPr>
      <w:bookmarkStart w:colFirst="0" w:colLast="0" w:name="_i85ws8se9wc5" w:id="4"/>
      <w:bookmarkEnd w:id="4"/>
      <w:r w:rsidDel="00000000" w:rsidR="00000000" w:rsidRPr="00000000">
        <w:rPr>
          <w:rtl w:val="0"/>
        </w:rPr>
        <w:t xml:space="preserve">Forma de entrega</w:t>
      </w: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before="200" w:line="300" w:lineRule="auto"/>
        <w:jc w:val="both"/>
        <w:rPr/>
      </w:pPr>
      <w:r w:rsidDel="00000000" w:rsidR="00000000" w:rsidRPr="00000000">
        <w:rPr>
          <w:rtl w:val="0"/>
        </w:rPr>
        <w:t xml:space="preserve">Entregar el link del repositorio de tareas con un markdown con lo anterior solicitado. </w:t>
      </w:r>
      <w:r w:rsidDel="00000000" w:rsidR="00000000" w:rsidRPr="00000000">
        <w:rPr>
          <w:rtl w:val="0"/>
        </w:rPr>
      </w:r>
    </w:p>
    <w:p w:rsidR="00000000" w:rsidDel="00000000" w:rsidP="00000000" w:rsidRDefault="00000000" w:rsidRPr="00000000" w14:paraId="0000001F">
      <w:pPr>
        <w:pStyle w:val="Heading1"/>
        <w:jc w:val="both"/>
        <w:rPr/>
      </w:pPr>
      <w:bookmarkStart w:colFirst="0" w:colLast="0" w:name="_z4elditt87no" w:id="5"/>
      <w:bookmarkEnd w:id="5"/>
      <w:r w:rsidDel="00000000" w:rsidR="00000000" w:rsidRPr="00000000">
        <w:rPr>
          <w:rtl w:val="0"/>
        </w:rPr>
        <w:t xml:space="preserve">Fecha de entrega</w:t>
      </w:r>
    </w:p>
    <w:p w:rsidR="00000000" w:rsidDel="00000000" w:rsidP="00000000" w:rsidRDefault="00000000" w:rsidRPr="00000000" w14:paraId="00000020">
      <w:pPr>
        <w:jc w:val="both"/>
        <w:rPr/>
      </w:pPr>
      <w:r w:rsidDel="00000000" w:rsidR="00000000" w:rsidRPr="00000000">
        <w:rPr>
          <w:rtl w:val="0"/>
        </w:rPr>
        <w:t xml:space="preserve">Entrega en UEDI a más tardar el 6 de octubre del 2025</w:t>
      </w:r>
    </w:p>
    <w:p w:rsidR="00000000" w:rsidDel="00000000" w:rsidP="00000000" w:rsidRDefault="00000000" w:rsidRPr="00000000" w14:paraId="00000021">
      <w:pPr>
        <w:pStyle w:val="Heading1"/>
        <w:rPr/>
      </w:pPr>
      <w:bookmarkStart w:colFirst="0" w:colLast="0" w:name="_8zzin911mwf0" w:id="6"/>
      <w:bookmarkEnd w:id="6"/>
      <w:r w:rsidDel="00000000" w:rsidR="00000000" w:rsidRPr="00000000">
        <w:rPr>
          <w:rtl w:val="0"/>
        </w:rPr>
        <w:t xml:space="preserve">Rúbrica de Calificación</w:t>
      </w:r>
    </w:p>
    <w:p w:rsidR="00000000" w:rsidDel="00000000" w:rsidP="00000000" w:rsidRDefault="00000000" w:rsidRPr="00000000" w14:paraId="00000022">
      <w:pPr>
        <w:spacing w:before="0" w:line="276" w:lineRule="auto"/>
        <w:jc w:val="center"/>
        <w:rPr>
          <w:rFonts w:ascii="Arial" w:cs="Arial" w:eastAsia="Arial" w:hAnsi="Arial"/>
        </w:rPr>
      </w:pPr>
      <w:r w:rsidDel="00000000" w:rsidR="00000000" w:rsidRPr="00000000">
        <w:rPr>
          <w:rtl w:val="0"/>
        </w:rPr>
      </w:r>
    </w:p>
    <w:tbl>
      <w:tblPr>
        <w:tblStyle w:val="Table1"/>
        <w:tblW w:w="7427.1946905218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3.9625787711902"/>
        <w:gridCol w:w="3789.4818376289413"/>
        <w:gridCol w:w="1313.750274121673"/>
        <w:tblGridChange w:id="0">
          <w:tblGrid>
            <w:gridCol w:w="2323.9625787711902"/>
            <w:gridCol w:w="3789.4818376289413"/>
            <w:gridCol w:w="1313.75027412167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Puntos Máximos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Evidencia de Asistencia</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Presenta una captura clara que demuestre su participación en la conferencia.</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50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Confirmación del Formulario</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Adjunta la captura del correo de confirmación del formulario de asistencia.</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50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Definición de Diagrama de Componentes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Excelente formato, ortografía y organización lógica.</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50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Definición de Diagrama de Secuencia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Excelente formato, ortografía y organización lógica.</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50</w:t>
            </w:r>
          </w:p>
        </w:tc>
      </w:tr>
    </w:tbl>
    <w:p w:rsidR="00000000" w:rsidDel="00000000" w:rsidP="00000000" w:rsidRDefault="00000000" w:rsidRPr="00000000" w14:paraId="00000032">
      <w:pPr>
        <w:spacing w:before="0" w:line="276" w:lineRule="auto"/>
        <w:rPr>
          <w:color w:val="666666"/>
        </w:rPr>
      </w:pPr>
      <w:r w:rsidDel="00000000" w:rsidR="00000000" w:rsidRPr="00000000">
        <w:rPr>
          <w:rtl w:val="0"/>
        </w:rPr>
      </w:r>
    </w:p>
    <w:p w:rsidR="00000000" w:rsidDel="00000000" w:rsidP="00000000" w:rsidRDefault="00000000" w:rsidRPr="00000000" w14:paraId="00000033">
      <w:pPr>
        <w:pStyle w:val="Heading1"/>
        <w:rPr/>
      </w:pPr>
      <w:bookmarkStart w:colFirst="0" w:colLast="0" w:name="_5sc5qbkpm369" w:id="7"/>
      <w:bookmarkEnd w:id="7"/>
      <w:r w:rsidDel="00000000" w:rsidR="00000000" w:rsidRPr="00000000">
        <w:rPr>
          <w:rtl w:val="0"/>
        </w:rPr>
        <w:t xml:space="preserve">Valores</w:t>
      </w:r>
    </w:p>
    <w:p w:rsidR="00000000" w:rsidDel="00000000" w:rsidP="00000000" w:rsidRDefault="00000000" w:rsidRPr="00000000" w14:paraId="00000034">
      <w:pPr>
        <w:numPr>
          <w:ilvl w:val="0"/>
          <w:numId w:val="4"/>
        </w:numPr>
        <w:spacing w:after="0" w:afterAutospacing="0"/>
        <w:ind w:left="720" w:hanging="360"/>
        <w:jc w:val="both"/>
        <w:rPr/>
      </w:pPr>
      <w:r w:rsidDel="00000000" w:rsidR="00000000" w:rsidRPr="00000000">
        <w:rPr>
          <w:rtl w:val="0"/>
        </w:rPr>
        <w:t xml:space="preserve">La honestidad académica es fundamental y se refiere a presentar trabajos propios sin copiar o plagiar contenido ajeno. En caso de infringir este valor, la penalización consiste en recibir calificación cero en la tarea involucrada y, dependiendo de la gravedad, se puede generar un reporte disciplinario.</w:t>
      </w:r>
    </w:p>
    <w:p w:rsidR="00000000" w:rsidDel="00000000" w:rsidP="00000000" w:rsidRDefault="00000000" w:rsidRPr="00000000" w14:paraId="00000035">
      <w:pPr>
        <w:numPr>
          <w:ilvl w:val="0"/>
          <w:numId w:val="4"/>
        </w:numPr>
        <w:spacing w:after="0" w:afterAutospacing="0" w:before="0" w:beforeAutospacing="0"/>
        <w:ind w:left="720" w:hanging="360"/>
        <w:jc w:val="both"/>
        <w:rPr/>
      </w:pPr>
      <w:r w:rsidDel="00000000" w:rsidR="00000000" w:rsidRPr="00000000">
        <w:rPr>
          <w:rtl w:val="0"/>
        </w:rPr>
        <w:t xml:space="preserve">La responsabilidad implica cumplir con las fechas de entrega y los compromisos académicos establecidos. Si un estudiante incumple con estos plazos, podrá recibir descuentos en la calificación por entregas tardías o incluso no se aceptará el trabajo fuera del tiempo estipulado.</w:t>
      </w:r>
    </w:p>
    <w:p w:rsidR="00000000" w:rsidDel="00000000" w:rsidP="00000000" w:rsidRDefault="00000000" w:rsidRPr="00000000" w14:paraId="00000036">
      <w:pPr>
        <w:numPr>
          <w:ilvl w:val="0"/>
          <w:numId w:val="4"/>
        </w:numPr>
        <w:spacing w:after="0" w:afterAutospacing="0" w:before="0" w:beforeAutospacing="0"/>
        <w:ind w:left="720" w:hanging="360"/>
        <w:jc w:val="both"/>
        <w:rPr/>
      </w:pPr>
      <w:r w:rsidDel="00000000" w:rsidR="00000000" w:rsidRPr="00000000">
        <w:rPr>
          <w:rtl w:val="0"/>
        </w:rPr>
        <w:t xml:space="preserve">El respeto hacia compañeros, docentes y las diferentes opiniones es esencial para un ambiente de aprendizaje sano. Si se falta al respeto, el estudiante puede recibir un llamado de atención formal o, en casos más graves, ser expulsado temporalmente del curso.</w:t>
      </w:r>
    </w:p>
    <w:p w:rsidR="00000000" w:rsidDel="00000000" w:rsidP="00000000" w:rsidRDefault="00000000" w:rsidRPr="00000000" w14:paraId="00000037">
      <w:pPr>
        <w:numPr>
          <w:ilvl w:val="0"/>
          <w:numId w:val="4"/>
        </w:numPr>
        <w:spacing w:before="0" w:beforeAutospacing="0"/>
        <w:ind w:left="720" w:hanging="360"/>
        <w:jc w:val="both"/>
        <w:rPr/>
      </w:pPr>
      <w:r w:rsidDel="00000000" w:rsidR="00000000" w:rsidRPr="00000000">
        <w:rPr>
          <w:rtl w:val="0"/>
        </w:rPr>
        <w:t xml:space="preserve">El compromiso con el aprendizaje requiere la participación activa en las actividades y tareas. Cuando un estudiante muestra falta de compromiso, puede ser sujeto a observaciones académicas y perder parte de su calificación por participación.</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Análisis y Diseño de Sistemas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4.png"/>
          <a:graphic>
            <a:graphicData uri="http://schemas.openxmlformats.org/drawingml/2006/picture">
              <pic:pic>
                <pic:nvPicPr>
                  <pic:cNvPr descr="línea corta" id="0" name="image4.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