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u5rjtsifjff5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Corto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03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vq41f4wlj10n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 soluciones de software aplicando buenas prácticas de análisis, control de versiones y metodologías ágiles para garantizar proyectos eficientes y colaborativos en entornos virtuales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k6mqulvas3fn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Corto 1 que se encuentra publicado en UEDI, son 15 preguntas y tendrá un tiempo de 10 minutos para realizarlos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wvdr67twm2s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Corto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Responder todas las preguntas del corto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hf9w9e1juq6l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Compromiso: La evaluación requiere que los alumnos se preparen, estudien y se involucren con el contenido. Al hacerlo, demuestran compromiso con su formación profesional. Entienden que dominar herramientas como Git y metodologías de trabajo no es solo para aprobar, sino para ser mejores profesionales y compañeros de equipo.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Disciplina: Para responder preguntas sobre comandos, flujos de trabajo y diferencias metodológicas, necesitan haber dedicado tiempo a practicar y entender conceptos. Esto fortalece su capacidad de organizarse, estudiar con constancia y asumir la responsabilidad de su propio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jTrPQ/chvtPr9rpS7P1jgaTrw==">CgMxLjAyDmgudTVyanRzaWZqZmY1Mg5oLnZxNDFmNHdsajEwbjIOaC5rNm1xdWx2YXMzZm4yDmgud3ZkcjY3dHdtMnN1Mg5oLmhmOXc5ZTFqdXE2bDgAciExQUNQWkg0X0VzM3p4WFplYXJGNlUtVTFyNGthc3ZmVno=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