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1"/>
          <w:i w:val="0"/>
          <w:smallCaps w:val="0"/>
          <w:strike w:val="0"/>
          <w:color w:val="039be5"/>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rFonts w:ascii="Times New Roman" w:cs="Times New Roman" w:eastAsia="Times New Roman" w:hAnsi="Times New Roman"/>
          <w:b w:val="1"/>
          <w:i w:val="0"/>
          <w:smallCaps w:val="0"/>
          <w:strike w:val="0"/>
          <w:color w:val="039be5"/>
          <w:sz w:val="72"/>
          <w:szCs w:val="7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39be5"/>
          <w:sz w:val="72"/>
          <w:szCs w:val="72"/>
          <w:u w:val="none"/>
          <w:shd w:fill="auto" w:val="clear"/>
          <w:vertAlign w:val="baseline"/>
          <w:rtl w:val="0"/>
        </w:rPr>
        <w:t xml:space="preserve">Manejo e Implementación del Almacenamiento en la Nube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ambria" w:cs="Cambria" w:eastAsia="Cambria" w:hAnsi="Cambria"/>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447675" cy="57150"/>
            <wp:effectExtent b="0" l="0" r="0" t="0"/>
            <wp:docPr descr="línea corta" id="15" name="image3.png"/>
            <a:graphic>
              <a:graphicData uri="http://schemas.openxmlformats.org/drawingml/2006/picture">
                <pic:pic>
                  <pic:nvPicPr>
                    <pic:cNvPr descr="línea corta" id="0" name="image3.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D">
      <w:pPr>
        <w:rPr/>
      </w:pPr>
      <w:r w:rsidDel="00000000" w:rsidR="00000000" w:rsidRPr="00000000">
        <w:rPr>
          <w:rtl w:val="0"/>
        </w:rPr>
        <w:t xml:space="preserve">Facultad de ingeniería.</w:t>
      </w:r>
    </w:p>
    <w:p w:rsidR="00000000" w:rsidDel="00000000" w:rsidP="00000000" w:rsidRDefault="00000000" w:rsidRPr="00000000" w14:paraId="0000000E">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Bdr>
          <w:top w:space="0" w:sz="0" w:val="nil"/>
          <w:left w:space="0" w:sz="0" w:val="nil"/>
          <w:bottom w:space="0" w:sz="0" w:val="nil"/>
          <w:right w:space="0" w:sz="0" w:val="nil"/>
          <w:between w:space="0" w:sz="0" w:val="nil"/>
        </w:pBdr>
        <w:rPr>
          <w:color w:val="666666"/>
        </w:rPr>
      </w:pPr>
      <w:bookmarkStart w:colFirst="0" w:colLast="0" w:name="_heading=h.snvdjity935" w:id="0"/>
      <w:bookmarkEnd w:id="0"/>
      <w:r w:rsidDel="00000000" w:rsidR="00000000" w:rsidRPr="00000000">
        <w:rPr>
          <w:rtl w:val="0"/>
        </w:rPr>
        <w:t xml:space="preserve">Indice</w:t>
      </w: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Contenido</w:t>
      </w:r>
    </w:p>
    <w:sdt>
      <w:sdtPr>
        <w:id w:val="420411746"/>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nvdjity935">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7oj9ypfv89a5">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jnh5hw2iomkt">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Modelos de Almacenamiento en la Nube</w:t>
              <w:tab/>
              <w:t xml:space="preserve">2</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i043mpgotazp">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uq3rawekcbd9">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gew4jxjhho6e">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p56z7417r6i">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Modelos de Almacenamiento en la Nube</w:t>
            </w:r>
          </w:hyperlink>
          <w:hyperlink w:anchor="_heading=h.p56z7417r6i">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hnmg55ggk8uc">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en la Nube</w:t>
            </w:r>
          </w:hyperlink>
          <w:hyperlink w:anchor="_heading=h.hnmg55ggk8uc">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ullk0kemqb23">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Desafíos Comunes</w:t>
            </w:r>
          </w:hyperlink>
          <w:hyperlink w:anchor="_heading=h.ullk0kemqb23">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3pcqh3t82k99">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44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rk5me3l6ejzs">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44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hoajjfaan7rk">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Almacenamiento en la Nube en la Industria de la Salud</w:t>
            </w:r>
          </w:hyperlink>
          <w:hyperlink w:anchor="_heading=h.hoajjfaan7rk">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44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8waywsn5xq6z">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Gestión de Datos en una Empresa Multinacional</w:t>
            </w:r>
          </w:hyperlink>
          <w:hyperlink w:anchor="_heading=h.8waywsn5xq6z">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44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mbnqw5qcujlh">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Optimización de Recursos en Startups Tecnológicas</w:t>
            </w:r>
          </w:hyperlink>
          <w:hyperlink w:anchor="_heading=h.mbnqw5qcujlh">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7zhd57uqr0h7">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Conclusión General</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fvf366y86e77">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Bdr>
          <w:top w:space="0" w:sz="0" w:val="nil"/>
          <w:left w:space="0" w:sz="0" w:val="nil"/>
          <w:bottom w:space="0" w:sz="0" w:val="nil"/>
          <w:right w:space="0" w:sz="0" w:val="nil"/>
          <w:between w:space="0" w:sz="0" w:val="nil"/>
        </w:pBdr>
        <w:rPr>
          <w:color w:val="666666"/>
        </w:rPr>
      </w:pPr>
      <w:r w:rsidDel="00000000" w:rsidR="00000000" w:rsidRPr="00000000">
        <w:rPr>
          <w:rtl w:val="0"/>
        </w:rPr>
      </w:r>
    </w:p>
    <w:p w:rsidR="00000000" w:rsidDel="00000000" w:rsidP="00000000" w:rsidRDefault="00000000" w:rsidRPr="00000000" w14:paraId="00000023">
      <w:pPr>
        <w:pStyle w:val="Heading1"/>
        <w:pBdr>
          <w:top w:space="0" w:sz="0" w:val="nil"/>
          <w:left w:space="0" w:sz="0" w:val="nil"/>
          <w:bottom w:space="0" w:sz="0" w:val="nil"/>
          <w:right w:space="0" w:sz="0" w:val="nil"/>
          <w:between w:space="0" w:sz="0" w:val="nil"/>
        </w:pBdr>
        <w:rPr/>
      </w:pPr>
      <w:bookmarkStart w:colFirst="0" w:colLast="0" w:name="_heading=h.vdx92md65wot" w:id="1"/>
      <w:bookmarkEnd w:id="1"/>
      <w:r w:rsidDel="00000000" w:rsidR="00000000" w:rsidRPr="00000000">
        <w:rPr>
          <w:rtl w:val="0"/>
        </w:rPr>
      </w:r>
    </w:p>
    <w:p w:rsidR="00000000" w:rsidDel="00000000" w:rsidP="00000000" w:rsidRDefault="00000000" w:rsidRPr="00000000" w14:paraId="00000024">
      <w:pPr>
        <w:pStyle w:val="Heading1"/>
        <w:pBdr>
          <w:top w:space="0" w:sz="0" w:val="nil"/>
          <w:left w:space="0" w:sz="0" w:val="nil"/>
          <w:bottom w:space="0" w:sz="0" w:val="nil"/>
          <w:right w:space="0" w:sz="0" w:val="nil"/>
          <w:between w:space="0" w:sz="0" w:val="nil"/>
        </w:pBdr>
        <w:rPr/>
      </w:pPr>
      <w:bookmarkStart w:colFirst="0" w:colLast="0" w:name="_heading=h.5uy3ckfm7157" w:id="2"/>
      <w:bookmarkEnd w:id="2"/>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heading=h.7oj9ypfv89a5" w:id="3"/>
      <w:bookmarkEnd w:id="3"/>
      <w:r w:rsidDel="00000000" w:rsidR="00000000" w:rsidRPr="00000000">
        <w:rPr>
          <w:rtl w:val="0"/>
        </w:rPr>
        <w:t xml:space="preserve">Competencia(s)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300" w:lineRule="auto"/>
        <w:ind w:left="720" w:right="0" w:hanging="360"/>
        <w:jc w:val="both"/>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Explica los fundamentos de conectividad, administración y evolución de tecnologías de red y almacenamiento mediante la identificación de componentes clave y su interacción funcional para comprender su rol en infraestructuras tecnológicas actuales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Analiza soluciones de almacenamiento en entornos híbridos mediante la comparación de sus características operativas y criterios de implementación para seleccionar alternativas que respondan a necesidades de eficiencia, escalabilidad y disponibilidad</w:t>
      </w:r>
      <w:r w:rsidDel="00000000" w:rsidR="00000000" w:rsidRPr="00000000">
        <w:rPr>
          <w:rtl w:val="0"/>
        </w:rPr>
      </w:r>
    </w:p>
    <w:p w:rsidR="00000000" w:rsidDel="00000000" w:rsidP="00000000" w:rsidRDefault="00000000" w:rsidRPr="00000000" w14:paraId="00000028">
      <w:pPr>
        <w:pStyle w:val="Heading1"/>
        <w:rPr/>
      </w:pPr>
      <w:bookmarkStart w:colFirst="0" w:colLast="0" w:name="_heading=h.jnh5hw2iomkt" w:id="4"/>
      <w:bookmarkEnd w:id="4"/>
      <w:r w:rsidDel="00000000" w:rsidR="00000000" w:rsidRPr="00000000">
        <w:rPr>
          <w:rtl w:val="0"/>
        </w:rPr>
        <w:t xml:space="preserve">Modelos de Almacenamiento en la Nube</w:t>
      </w:r>
    </w:p>
    <w:p w:rsidR="00000000" w:rsidDel="00000000" w:rsidP="00000000" w:rsidRDefault="00000000" w:rsidRPr="00000000" w14:paraId="00000029">
      <w:pPr>
        <w:pStyle w:val="Heading2"/>
        <w:rPr/>
      </w:pPr>
      <w:bookmarkStart w:colFirst="0" w:colLast="0" w:name="_heading=h.i043mpgotazp" w:id="5"/>
      <w:bookmarkEnd w:id="5"/>
      <w:r w:rsidDel="00000000" w:rsidR="00000000" w:rsidRPr="00000000">
        <w:rPr>
          <w:rtl w:val="0"/>
        </w:rPr>
        <w:t xml:space="preserve">Objetivo</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Proporcionar una comprensión profunda del almacenamiento en la nube, destacando sus modelos, características y aplicaciones. Se busca que los estudiantes puedan evaluar y gestionar soluciones de almacenamiento en la nube de manera efectiva, asegurando seguridad, escalabilidad y eficiencia en los procesos organizacionales.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heading=h.uq3rawekcbd9" w:id="6"/>
      <w:bookmarkEnd w:id="6"/>
      <w:r w:rsidDel="00000000" w:rsidR="00000000" w:rsidRPr="00000000">
        <w:rPr>
          <w:rtl w:val="0"/>
        </w:rPr>
        <w:t xml:space="preserve">Introducción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El almacenamiento en la nube es un modelo de almacenamiento de datos en servidores remotos, accesibles a través de Internet. Los proveedores de servicios en la nube gestionan la infraestructura, garantizando disponibilidad, redundancia y seguridad. Este modelo permite a empresas y usuarios evitar la inversión en hardware físico y optimizar costos operativos.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heading=h.gew4jxjhho6e" w:id="7"/>
      <w:bookmarkEnd w:id="7"/>
      <w:r w:rsidDel="00000000" w:rsidR="00000000" w:rsidRPr="00000000">
        <w:rPr>
          <w:rtl w:val="0"/>
        </w:rPr>
        <w:t xml:space="preserve">Contenido</w:t>
      </w:r>
    </w:p>
    <w:p w:rsidR="00000000" w:rsidDel="00000000" w:rsidP="00000000" w:rsidRDefault="00000000" w:rsidRPr="00000000" w14:paraId="00000030">
      <w:pPr>
        <w:pStyle w:val="Heading2"/>
        <w:rPr>
          <w:color w:val="000000"/>
        </w:rPr>
      </w:pPr>
      <w:bookmarkStart w:colFirst="0" w:colLast="0" w:name="_heading=h.p56z7417r6i" w:id="8"/>
      <w:bookmarkEnd w:id="8"/>
      <w:r w:rsidDel="00000000" w:rsidR="00000000" w:rsidRPr="00000000">
        <w:rPr>
          <w:b w:val="1"/>
          <w:color w:val="000000"/>
          <w:rtl w:val="0"/>
        </w:rPr>
        <w:t xml:space="preserve">Modelos de Almacenamiento en la Nube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Almacenamiento Público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Proporcionado por terceros como AWS S3, Google Cloud Storage y Microsoft Azure. Ofrece escalabilidad y costos bajos, pero con menos control sobre la seguridad y privacidad de los datos.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Almacenamiento Privado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Infraestructura dedicada utilizada por una sola organización. Ofrece mayor seguridad y personalización, pero implica mayores costos y mantenimiento. Ejemplos incluyen OpenStack y VMware.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Almacenamiento Híbrido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Combinación de almacenamiento público y privado, permitiendo flexibilidad y optimización de costos. Microsoft Azure y IBM Cloud ofrecen soluciones híbridas que permiten migrar datos entre entornos.</w:t>
      </w:r>
    </w:p>
    <w:p w:rsidR="00000000" w:rsidDel="00000000" w:rsidP="00000000" w:rsidRDefault="00000000" w:rsidRPr="00000000" w14:paraId="00000034">
      <w:pPr>
        <w:pStyle w:val="Heading2"/>
        <w:rPr>
          <w:b w:val="1"/>
        </w:rPr>
      </w:pPr>
      <w:bookmarkStart w:colFirst="0" w:colLast="0" w:name="_heading=h.hnmg55ggk8uc" w:id="9"/>
      <w:bookmarkEnd w:id="9"/>
      <w:r w:rsidDel="00000000" w:rsidR="00000000" w:rsidRPr="00000000">
        <w:rPr>
          <w:b w:val="1"/>
          <w:rtl w:val="0"/>
        </w:rPr>
        <w:t xml:space="preserve">en la Nube</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Escalabilidad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Ajuste dinámico de recursos según la demanda.</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Accesibilidad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Acceso a datos desde cualquier lugar con conexión a Internet.</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Ahorro de costos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Reducción de inversiones en infraestructura local.</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Colaboración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Trabajo en tiempo real con equipos distribuidos globalmente.</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Seguridad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Implementación de cifrado y autenticación avanzada por parte de los proveedores.</w:t>
      </w:r>
    </w:p>
    <w:p w:rsidR="00000000" w:rsidDel="00000000" w:rsidP="00000000" w:rsidRDefault="00000000" w:rsidRPr="00000000" w14:paraId="0000003A">
      <w:pPr>
        <w:pStyle w:val="Heading2"/>
        <w:rPr>
          <w:b w:val="1"/>
        </w:rPr>
      </w:pPr>
      <w:bookmarkStart w:colFirst="0" w:colLast="0" w:name="_heading=h.ullk0kemqb23" w:id="10"/>
      <w:bookmarkEnd w:id="10"/>
      <w:r w:rsidDel="00000000" w:rsidR="00000000" w:rsidRPr="00000000">
        <w:rPr>
          <w:b w:val="1"/>
          <w:rtl w:val="0"/>
        </w:rPr>
        <w:t xml:space="preserve">Desafíos Comunes</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Seguridad y privacidad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Dependencia de terceros para la protección de datos.</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Latencia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Dependencia de la conexión a Internet para acceder a los datos.</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Cumplimiento normativo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Cumplimiento de regulaciones como GDPR o HIPAA.</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Dependencia del proveedor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Riesgo de bloqueo de proveedor por incompatibilidades o costos ocultos.</w:t>
      </w:r>
    </w:p>
    <w:p w:rsidR="00000000" w:rsidDel="00000000" w:rsidP="00000000" w:rsidRDefault="00000000" w:rsidRPr="00000000" w14:paraId="0000003F">
      <w:pPr>
        <w:pStyle w:val="Heading2"/>
        <w:rPr>
          <w:color w:val="0b5394"/>
        </w:rPr>
      </w:pPr>
      <w:bookmarkStart w:colFirst="0" w:colLast="0" w:name="_heading=h.3pcqh3t82k99" w:id="11"/>
      <w:bookmarkEnd w:id="11"/>
      <w:r w:rsidDel="00000000" w:rsidR="00000000" w:rsidRPr="00000000">
        <w:rPr>
          <w:color w:val="0b5394"/>
          <w:rtl w:val="0"/>
        </w:rPr>
        <w:t xml:space="preserve">Pongamos en Práctica la Teoría</w:t>
      </w:r>
    </w:p>
    <w:p w:rsidR="00000000" w:rsidDel="00000000" w:rsidP="00000000" w:rsidRDefault="00000000" w:rsidRPr="00000000" w14:paraId="00000040">
      <w:pPr>
        <w:pStyle w:val="Heading3"/>
        <w:rPr>
          <w:color w:val="bf9000"/>
        </w:rPr>
      </w:pPr>
      <w:bookmarkStart w:colFirst="0" w:colLast="0" w:name="_heading=h.rk5me3l6ejzs" w:id="12"/>
      <w:bookmarkEnd w:id="12"/>
      <w:r w:rsidDel="00000000" w:rsidR="00000000" w:rsidRPr="00000000">
        <w:rPr>
          <w:color w:val="bf9000"/>
          <w:rtl w:val="0"/>
        </w:rPr>
        <w:t xml:space="preserve">Caso de Estudio 1</w:t>
      </w:r>
    </w:p>
    <w:p w:rsidR="00000000" w:rsidDel="00000000" w:rsidP="00000000" w:rsidRDefault="00000000" w:rsidRPr="00000000" w14:paraId="00000041">
      <w:pPr>
        <w:pStyle w:val="Heading3"/>
        <w:rPr>
          <w:b w:val="1"/>
        </w:rPr>
      </w:pPr>
      <w:bookmarkStart w:colFirst="0" w:colLast="0" w:name="_heading=h.hoajjfaan7rk" w:id="13"/>
      <w:bookmarkEnd w:id="13"/>
      <w:r w:rsidDel="00000000" w:rsidR="00000000" w:rsidRPr="00000000">
        <w:rPr>
          <w:b w:val="1"/>
          <w:rtl w:val="0"/>
        </w:rPr>
        <w:t xml:space="preserve">Almacenamiento en la Nube en la Industria de la Salud</w:t>
      </w:r>
    </w:p>
    <w:p w:rsidR="00000000" w:rsidDel="00000000" w:rsidP="00000000" w:rsidRDefault="00000000" w:rsidRPr="00000000" w14:paraId="0000004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 hospital utiliza AWS para almacenar historiales clínicos. Se implementan permisos de acceso para garantizar que solo personal autorizado pueda acceder a la información sensible, cumpliendo con normativas de privacidad como HIPAA.</w:t>
      </w:r>
    </w:p>
    <w:p w:rsidR="00000000" w:rsidDel="00000000" w:rsidP="00000000" w:rsidRDefault="00000000" w:rsidRPr="00000000" w14:paraId="00000043">
      <w:pPr>
        <w:pStyle w:val="Heading3"/>
        <w:rPr/>
      </w:pPr>
      <w:bookmarkStart w:colFirst="0" w:colLast="0" w:name="_heading=h.8waywsn5xq6z" w:id="14"/>
      <w:bookmarkEnd w:id="14"/>
      <w:r w:rsidDel="00000000" w:rsidR="00000000" w:rsidRPr="00000000">
        <w:rPr>
          <w:b w:val="1"/>
          <w:rtl w:val="0"/>
        </w:rPr>
        <w:t xml:space="preserve">Gestión de Datos en una Empresa Multinacional</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Una corporación utiliza Microsoft Azure para gestionar datos en varias regiones. Mediante soluciones híbridas, los datos sensibles se almacenan en servidores privados, mientras que los documentos de trabajo están en la nube pública.</w:t>
      </w:r>
    </w:p>
    <w:p w:rsidR="00000000" w:rsidDel="00000000" w:rsidP="00000000" w:rsidRDefault="00000000" w:rsidRPr="00000000" w14:paraId="00000045">
      <w:pPr>
        <w:pStyle w:val="Heading3"/>
        <w:rPr/>
      </w:pPr>
      <w:bookmarkStart w:colFirst="0" w:colLast="0" w:name="_heading=h.mbnqw5qcujlh" w:id="15"/>
      <w:bookmarkEnd w:id="15"/>
      <w:r w:rsidDel="00000000" w:rsidR="00000000" w:rsidRPr="00000000">
        <w:rPr>
          <w:b w:val="1"/>
          <w:rtl w:val="0"/>
        </w:rPr>
        <w:t xml:space="preserve">Optimización de Recursos en Startups Tecnológicas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 startup de desarrollo de software usa Google Cloud para almacenamiento y procesamiento de datos. Se aprovechan herramientas de inteligencia artificial para optimizar costos y mejorar la escalabilidad del negocio.</w:t>
      </w:r>
    </w:p>
    <w:p w:rsidR="00000000" w:rsidDel="00000000" w:rsidP="00000000" w:rsidRDefault="00000000" w:rsidRPr="00000000" w14:paraId="00000047">
      <w:pPr>
        <w:pStyle w:val="Heading1"/>
        <w:pBdr>
          <w:top w:space="0" w:sz="0" w:val="nil"/>
          <w:left w:space="0" w:sz="0" w:val="nil"/>
          <w:bottom w:space="0" w:sz="0" w:val="nil"/>
          <w:right w:space="0" w:sz="0" w:val="nil"/>
          <w:between w:space="0" w:sz="0" w:val="nil"/>
        </w:pBdr>
        <w:rPr/>
      </w:pPr>
      <w:bookmarkStart w:colFirst="0" w:colLast="0" w:name="_heading=h.7zhd57uqr0h7" w:id="16"/>
      <w:bookmarkEnd w:id="16"/>
      <w:r w:rsidDel="00000000" w:rsidR="00000000" w:rsidRPr="00000000">
        <w:rPr>
          <w:rtl w:val="0"/>
        </w:rPr>
        <w:t xml:space="preserve">Conclusión General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color w:val="666666"/>
        </w:rPr>
      </w:pPr>
      <w:r w:rsidDel="00000000" w:rsidR="00000000" w:rsidRPr="00000000">
        <w:rPr>
          <w:rFonts w:ascii="Proxima Nova" w:cs="Proxima Nova" w:eastAsia="Proxima Nova" w:hAnsi="Proxima Nova"/>
          <w:b w:val="0"/>
          <w:i w:val="0"/>
          <w:smallCaps w:val="0"/>
          <w:strike w:val="0"/>
          <w:color w:val="666666"/>
          <w:sz w:val="22"/>
          <w:szCs w:val="22"/>
          <w:u w:val="none"/>
          <w:shd w:fill="auto" w:val="clear"/>
          <w:vertAlign w:val="baseline"/>
          <w:rtl w:val="0"/>
        </w:rPr>
        <w:t xml:space="preserve">El almacenamiento en la nube es una herramienta fundamental en la era digital, permitiendo a individuos y empresas gestionar datos de manera eficiente, segura y escalable. A pesar de sus desafíos, la adopción de estrategias adecuadas y la comprensión de los modelos disponibles permitirán maximizar sus beneficios y enfrentar los retos del futuro tecnológico.</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Cambria"/>
  <w:font w:name="Calibri"/>
  <w:font w:name="Arial"/>
  <w:font w:name="Courier New"/>
  <w:font w:name="Proxima Nov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4"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6"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Manejo e implementación de archivos</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3"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9"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5">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7"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8"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720" w:hanging="36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480"/>
      <w:outlineLvl w:val="0"/>
    </w:pPr>
    <w:rPr>
      <w:color w:val="039be5"/>
      <w:sz w:val="36"/>
      <w:szCs w:val="36"/>
    </w:rPr>
  </w:style>
  <w:style w:type="paragraph" w:styleId="Ttulo2">
    <w:name w:val="heading 2"/>
    <w:basedOn w:val="Normal"/>
    <w:next w:val="Normal"/>
    <w:uiPriority w:val="9"/>
    <w:unhideWhenUsed w:val="1"/>
    <w:qFormat w:val="1"/>
    <w:pPr>
      <w:keepNext w:val="1"/>
      <w:keepLines w:val="1"/>
      <w:outlineLvl w:val="1"/>
    </w:pPr>
    <w:rPr>
      <w:color w:val="bf9000"/>
      <w:sz w:val="28"/>
      <w:szCs w:val="28"/>
    </w:rPr>
  </w:style>
  <w:style w:type="paragraph" w:styleId="Ttulo3">
    <w:name w:val="heading 3"/>
    <w:basedOn w:val="Normal"/>
    <w:next w:val="Normal"/>
    <w:uiPriority w:val="9"/>
    <w:unhideWhenUsed w:val="1"/>
    <w:qFormat w:val="1"/>
    <w:pPr>
      <w:keepNext w:val="1"/>
      <w:keepLines w:val="1"/>
      <w:outlineLvl w:val="2"/>
    </w:pPr>
    <w:rPr>
      <w:color w:val="008a05"/>
      <w:sz w:val="24"/>
      <w:szCs w:val="24"/>
    </w:rPr>
  </w:style>
  <w:style w:type="paragraph" w:styleId="Ttulo4">
    <w:name w:val="heading 4"/>
    <w:basedOn w:val="Normal"/>
    <w:next w:val="Normal"/>
    <w:uiPriority w:val="9"/>
    <w:semiHidden w:val="1"/>
    <w:unhideWhenUsed w:val="1"/>
    <w:qFormat w:val="1"/>
    <w:pPr>
      <w:keepNext w:val="1"/>
      <w:keepLines w:val="1"/>
      <w:spacing w:before="160"/>
      <w:outlineLvl w:val="3"/>
    </w:pPr>
    <w:rPr>
      <w:rFonts w:ascii="Trebuchet MS" w:cs="Trebuchet MS" w:eastAsia="Trebuchet MS" w:hAnsi="Trebuchet MS"/>
      <w:color w:val="666666"/>
      <w:u w:val="single"/>
    </w:rPr>
  </w:style>
  <w:style w:type="paragraph" w:styleId="Ttulo5">
    <w:name w:val="heading 5"/>
    <w:basedOn w:val="Normal"/>
    <w:next w:val="Normal"/>
    <w:uiPriority w:val="9"/>
    <w:semiHidden w:val="1"/>
    <w:unhideWhenUsed w:val="1"/>
    <w:qFormat w:val="1"/>
    <w:pPr>
      <w:keepNext w:val="1"/>
      <w:keepLines w:val="1"/>
      <w:spacing w:before="160"/>
      <w:outlineLvl w:val="4"/>
    </w:pPr>
    <w:rPr>
      <w:rFonts w:ascii="Trebuchet MS" w:cs="Trebuchet MS" w:eastAsia="Trebuchet MS" w:hAnsi="Trebuchet MS"/>
      <w:color w:val="666666"/>
    </w:rPr>
  </w:style>
  <w:style w:type="paragraph" w:styleId="Ttulo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before="1440" w:line="240" w:lineRule="auto"/>
    </w:pPr>
    <w:rPr>
      <w:b w:val="1"/>
      <w:color w:val="404040"/>
      <w:sz w:val="96"/>
      <w:szCs w:val="96"/>
    </w:rPr>
  </w:style>
  <w:style w:type="paragraph" w:styleId="Subttulo">
    <w:name w:val="Subtitle"/>
    <w:basedOn w:val="Normal"/>
    <w:next w:val="Normal"/>
    <w:uiPriority w:val="11"/>
    <w:qFormat w:val="1"/>
    <w:pPr>
      <w:keepNext w:val="1"/>
      <w:keepLines w:val="1"/>
      <w:spacing w:after="200"/>
    </w:pPr>
    <w:rPr>
      <w:sz w:val="32"/>
      <w:szCs w:val="32"/>
    </w:rPr>
  </w:style>
  <w:style w:type="paragraph" w:styleId="NormalWeb">
    <w:name w:val="Normal (Web)"/>
    <w:basedOn w:val="Normal"/>
    <w:uiPriority w:val="99"/>
    <w:unhideWhenUsed w:val="1"/>
    <w:rsid w:val="00E11959"/>
    <w:pPr>
      <w:spacing w:after="100" w:afterAutospacing="1" w:before="100" w:beforeAutospacing="1" w:line="240" w:lineRule="auto"/>
    </w:pPr>
    <w:rPr>
      <w:rFonts w:ascii="Times New Roman" w:cs="Times New Roman" w:eastAsia="Times New Roman" w:hAnsi="Times New Roman"/>
      <w:sz w:val="24"/>
      <w:szCs w:val="24"/>
      <w:lang w:val="es-GT"/>
    </w:rPr>
  </w:style>
  <w:style w:type="character" w:styleId="Textoennegrita">
    <w:name w:val="Strong"/>
    <w:basedOn w:val="Fuentedeprrafopredeter"/>
    <w:uiPriority w:val="22"/>
    <w:qFormat w:val="1"/>
    <w:rsid w:val="00E11959"/>
    <w:rPr>
      <w:b w:val="1"/>
      <w:bCs w:val="1"/>
    </w:rPr>
  </w:style>
  <w:style w:type="paragraph" w:styleId="Encabezado">
    <w:name w:val="header"/>
    <w:basedOn w:val="Normal"/>
    <w:link w:val="EncabezadoCar"/>
    <w:uiPriority w:val="99"/>
    <w:unhideWhenUsed w:val="1"/>
    <w:rsid w:val="00E11959"/>
    <w:pPr>
      <w:tabs>
        <w:tab w:val="center" w:pos="4419"/>
        <w:tab w:val="right" w:pos="8838"/>
      </w:tabs>
      <w:spacing w:before="0" w:line="240" w:lineRule="auto"/>
    </w:pPr>
  </w:style>
  <w:style w:type="character" w:styleId="EncabezadoCar" w:customStyle="1">
    <w:name w:val="Encabezado Car"/>
    <w:basedOn w:val="Fuentedeprrafopredeter"/>
    <w:link w:val="Encabezado"/>
    <w:uiPriority w:val="99"/>
    <w:rsid w:val="00E11959"/>
  </w:style>
  <w:style w:type="paragraph" w:styleId="Piedepgina">
    <w:name w:val="footer"/>
    <w:basedOn w:val="Normal"/>
    <w:link w:val="PiedepginaCar"/>
    <w:uiPriority w:val="99"/>
    <w:unhideWhenUsed w:val="1"/>
    <w:rsid w:val="00E11959"/>
    <w:pPr>
      <w:tabs>
        <w:tab w:val="center" w:pos="4419"/>
        <w:tab w:val="right" w:pos="8838"/>
      </w:tabs>
      <w:spacing w:before="0" w:line="240" w:lineRule="auto"/>
    </w:pPr>
  </w:style>
  <w:style w:type="character" w:styleId="PiedepginaCar" w:customStyle="1">
    <w:name w:val="Pie de página Car"/>
    <w:basedOn w:val="Fuentedeprrafopredeter"/>
    <w:link w:val="Piedepgina"/>
    <w:uiPriority w:val="99"/>
    <w:rsid w:val="00E11959"/>
  </w:style>
  <w:style w:type="paragraph" w:styleId="Prrafodelista">
    <w:name w:val="List Paragraph"/>
    <w:basedOn w:val="Normal"/>
    <w:uiPriority w:val="34"/>
    <w:qFormat w:val="1"/>
    <w:rsid w:val="00E11959"/>
    <w:pPr>
      <w:ind w:left="720"/>
      <w:contextualSpacing w:val="1"/>
    </w:pPr>
  </w:style>
  <w:style w:type="paragraph" w:styleId="TtuloTDC">
    <w:name w:val="TOC Heading"/>
    <w:basedOn w:val="Ttulo1"/>
    <w:next w:val="Normal"/>
    <w:uiPriority w:val="39"/>
    <w:unhideWhenUsed w:val="1"/>
    <w:qFormat w:val="1"/>
    <w:rsid w:val="00077DE0"/>
    <w:pPr>
      <w:spacing w:before="240" w:line="259" w:lineRule="auto"/>
      <w:outlineLvl w:val="9"/>
    </w:pPr>
    <w:rPr>
      <w:rFonts w:asciiTheme="majorHAnsi" w:cstheme="majorBidi" w:eastAsiaTheme="majorEastAsia" w:hAnsiTheme="majorHAnsi"/>
      <w:color w:val="365f91" w:themeColor="accent1" w:themeShade="0000BF"/>
      <w:sz w:val="32"/>
      <w:szCs w:val="32"/>
      <w:lang w:val="es-GT"/>
    </w:rPr>
  </w:style>
  <w:style w:type="paragraph" w:styleId="TDC1">
    <w:name w:val="toc 1"/>
    <w:basedOn w:val="Normal"/>
    <w:next w:val="Normal"/>
    <w:autoRedefine w:val="1"/>
    <w:uiPriority w:val="39"/>
    <w:unhideWhenUsed w:val="1"/>
    <w:rsid w:val="00077DE0"/>
    <w:pPr>
      <w:spacing w:after="100"/>
    </w:pPr>
  </w:style>
  <w:style w:type="paragraph" w:styleId="TDC2">
    <w:name w:val="toc 2"/>
    <w:basedOn w:val="Normal"/>
    <w:next w:val="Normal"/>
    <w:autoRedefine w:val="1"/>
    <w:uiPriority w:val="39"/>
    <w:unhideWhenUsed w:val="1"/>
    <w:rsid w:val="00077DE0"/>
    <w:pPr>
      <w:spacing w:after="100"/>
      <w:ind w:left="220"/>
    </w:pPr>
  </w:style>
  <w:style w:type="paragraph" w:styleId="TDC3">
    <w:name w:val="toc 3"/>
    <w:basedOn w:val="Normal"/>
    <w:next w:val="Normal"/>
    <w:autoRedefine w:val="1"/>
    <w:uiPriority w:val="39"/>
    <w:unhideWhenUsed w:val="1"/>
    <w:rsid w:val="00077DE0"/>
    <w:pPr>
      <w:spacing w:after="100"/>
      <w:ind w:left="440"/>
    </w:pPr>
  </w:style>
  <w:style w:type="character" w:styleId="Hipervnculo">
    <w:name w:val="Hyperlink"/>
    <w:basedOn w:val="Fuentedeprrafopredeter"/>
    <w:uiPriority w:val="99"/>
    <w:unhideWhenUsed w:val="1"/>
    <w:rsid w:val="00077DE0"/>
    <w:rPr>
      <w:color w:val="0000ff" w:themeColor="hyperlink"/>
      <w:u w:val="single"/>
    </w:rPr>
  </w:style>
  <w:style w:type="paragraph" w:styleId="Subtitle">
    <w:name w:val="Subtitle"/>
    <w:basedOn w:val="Normal"/>
    <w:next w:val="Normal"/>
    <w:pPr>
      <w:keepNext w:val="1"/>
      <w:keepLines w:val="1"/>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FVnjlUeDEwSVP5H6lxOz2Nw/0Q==">CgMxLjAyDWguc252ZGppdHk5MzUyDmgudmR4OTJtZDY1d290Mg5oLjV1eTNja2ZtNzE1NzIOaC43b2o5eXBmdjg5YTUyDmguam5oNWh3MmlvbWt0Mg5oLmkwNDNtcGdvdGF6cDIOaC51cTNyYXdla2NiZDkyDmguZ2V3NGp4amhobzZlMg1oLnA1Nno3NDE3cjZpMg5oLmhubWc1NWdnazh1YzIOaC51bGxrMGtlbXFiMjMyDmguM3BjcWgzdDgyazk5Mg5oLnJrNW1lM2w2ZWp6czIOaC5ob2FqamZhYW43cmsyDmguOHdheXdzbjV4cTZ6Mg5oLm1ibnF3NXFjdWpsaDIOaC43emhkNTd1cXIwaDc4AHIhMTFrc2o0OENObF9ySGN3a1pQNTVtVXItM1BSR1JBb21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2025-05-28T03:31:00Z</dcterms:created>
  <dc:creator>Saul</dc:creator>
</cp:coreProperties>
</file>