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f1c232"/>
        </w:rPr>
      </w:pPr>
      <w:bookmarkStart w:colFirst="0" w:colLast="0" w:name="_heading=h.w5tlejg5sxqo" w:id="0"/>
      <w:bookmarkEnd w:id="0"/>
      <w:r w:rsidDel="00000000" w:rsidR="00000000" w:rsidRPr="00000000">
        <w:rPr>
          <w:b w:val="0"/>
          <w:color w:val="039be5"/>
          <w:sz w:val="72"/>
          <w:szCs w:val="72"/>
          <w:rtl w:val="0"/>
        </w:rPr>
        <w:t xml:space="preserve">Tarea #04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color w:val="f1c232"/>
          <w:sz w:val="96"/>
          <w:szCs w:val="96"/>
        </w:rPr>
      </w:pPr>
      <w:r w:rsidDel="00000000" w:rsidR="00000000" w:rsidRPr="00000000">
        <w:rPr>
          <w:b w:val="1"/>
          <w:color w:val="f1c232"/>
          <w:sz w:val="96"/>
          <w:szCs w:val="96"/>
          <w:rtl w:val="0"/>
        </w:rPr>
        <w:t xml:space="preserve">Simulación de planes de continuidad del negocio frente a incidentes críticos.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00" w:line="240" w:lineRule="auto"/>
        <w:rPr>
          <w:color w:val="666666"/>
          <w:sz w:val="20"/>
          <w:szCs w:val="20"/>
        </w:rPr>
      </w:pPr>
      <w:r w:rsidDel="00000000" w:rsidR="00000000" w:rsidRPr="00000000">
        <w:rPr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línea corta" id="12" name="image1.png"/>
            <a:graphic>
              <a:graphicData uri="http://schemas.openxmlformats.org/drawingml/2006/picture">
                <pic:pic>
                  <pic:nvPicPr>
                    <pic:cNvPr descr="línea corta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before="0" w:line="276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4991100" cy="1079500"/>
            <wp:effectExtent b="0" l="0" r="0" t="0"/>
            <wp:docPr id="1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07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Arial" w:cs="Arial" w:eastAsia="Arial" w:hAnsi="Arial"/>
          <w:b w:val="1"/>
          <w:color w:val="bf9000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color w:val="bf9000"/>
          <w:sz w:val="40"/>
          <w:szCs w:val="40"/>
          <w:rtl w:val="0"/>
        </w:rPr>
        <w:t xml:space="preserve">PONDERACIÓN:  02</w:t>
      </w:r>
    </w:p>
    <w:p w:rsidR="00000000" w:rsidDel="00000000" w:rsidP="00000000" w:rsidRDefault="00000000" w:rsidRPr="00000000" w14:paraId="00000006">
      <w:pPr>
        <w:spacing w:after="240" w:before="240" w:line="276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color w:val="bf9000"/>
          <w:sz w:val="40"/>
          <w:szCs w:val="40"/>
          <w:rtl w:val="0"/>
        </w:rPr>
        <w:t xml:space="preserve">Horas Aproximadas: 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Arial" w:cs="Arial" w:eastAsia="Arial" w:hAnsi="Arial"/>
        </w:rPr>
      </w:pPr>
      <w:r w:rsidDel="00000000" w:rsidR="00000000" w:rsidRPr="00000000">
        <w:rPr>
          <w:sz w:val="32"/>
          <w:szCs w:val="32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Universidad San Carlos de Guatemala</w:t>
      </w:r>
    </w:p>
    <w:p w:rsidR="00000000" w:rsidDel="00000000" w:rsidP="00000000" w:rsidRDefault="00000000" w:rsidRPr="00000000" w14:paraId="00000008">
      <w:pPr>
        <w:spacing w:before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Facultad de ingeniería.</w:t>
      </w:r>
    </w:p>
    <w:p w:rsidR="00000000" w:rsidDel="00000000" w:rsidP="00000000" w:rsidRDefault="00000000" w:rsidRPr="00000000" w14:paraId="00000009">
      <w:pPr>
        <w:spacing w:before="0" w:line="276" w:lineRule="auto"/>
        <w:rPr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Ingeniería en ciencias y sistemas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rPr/>
      </w:pPr>
      <w:bookmarkStart w:colFirst="0" w:colLast="0" w:name="_heading=h.qy6z5poleq5j" w:id="1"/>
      <w:bookmarkEnd w:id="1"/>
      <w:r w:rsidDel="00000000" w:rsidR="00000000" w:rsidRPr="00000000">
        <w:rPr>
          <w:rtl w:val="0"/>
        </w:rPr>
        <w:t xml:space="preserve">Introducción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tarea tiene como objetivo que el estudiante aplique los conocimientos adquiridos sobre planes de continuidad del negocio (BCP, por sus siglas en inglés) a través de escenarios reales. Comprender cómo reaccionar ante eventos inesperados es fundamental para garantizar la operatividad de las organizaciones, la protección de los datos y la minimización del impacto en los servicios.</w:t>
        <w:br w:type="textWrapping"/>
        <w:t xml:space="preserve">Esta actividad ayuda a desarrollar habilidades prácticas de análisis de riesgo, toma de decisiones y diseño de estrategias de recuperación.</w:t>
      </w:r>
    </w:p>
    <w:p w:rsidR="00000000" w:rsidDel="00000000" w:rsidP="00000000" w:rsidRDefault="00000000" w:rsidRPr="00000000" w14:paraId="0000000D">
      <w:pPr>
        <w:pStyle w:val="Heading1"/>
        <w:rPr/>
      </w:pPr>
      <w:r w:rsidDel="00000000" w:rsidR="00000000" w:rsidRPr="00000000">
        <w:rPr>
          <w:rtl w:val="0"/>
        </w:rPr>
        <w:t xml:space="preserve">Competencia(s)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00" w:lineRule="auto"/>
        <w:ind w:left="720" w:right="0" w:hanging="360"/>
        <w:jc w:val="left"/>
        <w:rPr/>
      </w:pP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Diseña planes de continuidad ante situaciones de crisis en entornos organizacionales.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Evalúa riesgos tecnológicos y su impacto en los sistemas de información.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720" w:right="0" w:hanging="360"/>
        <w:jc w:val="left"/>
        <w:rPr/>
      </w:pPr>
      <w:bookmarkStart w:colFirst="0" w:colLast="0" w:name="_heading=h.r40bzy2nltzw" w:id="2"/>
      <w:bookmarkEnd w:id="2"/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Propone soluciones efectivas que aseguren la disponibilidad y recuperación de los servicios.</w:t>
      </w:r>
    </w:p>
    <w:p w:rsidR="00000000" w:rsidDel="00000000" w:rsidP="00000000" w:rsidRDefault="00000000" w:rsidRPr="00000000" w14:paraId="00000011">
      <w:pPr>
        <w:pStyle w:val="Heading1"/>
        <w:rPr/>
      </w:pPr>
      <w:bookmarkStart w:colFirst="0" w:colLast="0" w:name="_heading=h.3yhy388i7k3" w:id="3"/>
      <w:bookmarkEnd w:id="3"/>
      <w:r w:rsidDel="00000000" w:rsidR="00000000" w:rsidRPr="00000000">
        <w:rPr>
          <w:rtl w:val="0"/>
        </w:rPr>
        <w:t xml:space="preserve">Contenido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40" w:lineRule="auto"/>
        <w:ind w:left="720" w:right="0" w:hanging="360"/>
        <w:jc w:val="left"/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Actividad Interactiva – Simulación de Plan de Continuidad de Negocios:</w:t>
      </w: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t xml:space="preserve">A continuación, se presentan tres escenarios empresariales con distintas crisis. Para cada uno, diseñá una propuesta de plan de continuidad del negocio óptimo, justificando tus decisiones: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40" w:lineRule="auto"/>
        <w:ind w:left="1440" w:right="0" w:hanging="360"/>
        <w:jc w:val="left"/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Escenario 1:</w:t>
      </w: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Una startup tecnológica sufre apagones eléctricos frecuentes.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40" w:lineRule="auto"/>
        <w:ind w:left="1440" w:right="0" w:hanging="360"/>
        <w:jc w:val="left"/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Escenario 2:</w:t>
      </w: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Una institución financiera con datos altamente sensibles fue víctima de un ataque a su base de datos.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40" w:lineRule="auto"/>
        <w:ind w:left="1440" w:right="0" w:hanging="360"/>
        <w:jc w:val="left"/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Escenario 3:</w:t>
      </w: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Una empresa de medios, que requiere alta disponibilidad para contenidos multimedia, enfrenta un incendio en su edificio.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40" w:lineRule="auto"/>
        <w:ind w:left="720" w:right="0" w:firstLine="0"/>
        <w:jc w:val="left"/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 cada caso, debés indicar: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40" w:lineRule="auto"/>
        <w:ind w:left="1440" w:right="0" w:hanging="360"/>
        <w:jc w:val="left"/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tipo de plan de continuidad sugerido.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40" w:lineRule="auto"/>
        <w:ind w:left="1440" w:right="0" w:hanging="360"/>
        <w:jc w:val="left"/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 acciones inmediatas a tomar.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40" w:lineRule="auto"/>
        <w:ind w:left="1440" w:right="0" w:hanging="360"/>
        <w:jc w:val="left"/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Medidas preventivas y de recuperación.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40" w:lineRule="auto"/>
        <w:ind w:left="1440" w:right="0" w:hanging="360"/>
        <w:jc w:val="left"/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Herramientas o tecnologías a utilizar.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40" w:lineRule="auto"/>
        <w:ind w:left="720" w:right="0" w:hanging="360"/>
        <w:jc w:val="left"/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Conclusión:</w:t>
      </w: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t xml:space="preserve">Redactá una breve reflexión sobre la importancia de implementar un plan de continuidad del negocio adecuado, especialmente en contextos tecnológicos y organizacionales.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rPr/>
      </w:pPr>
      <w:bookmarkStart w:colFirst="0" w:colLast="0" w:name="_heading=h.r5ny5sygz560" w:id="4"/>
      <w:bookmarkEnd w:id="4"/>
      <w:r w:rsidDel="00000000" w:rsidR="00000000" w:rsidRPr="00000000">
        <w:rPr>
          <w:rtl w:val="0"/>
        </w:rPr>
        <w:t xml:space="preserve">Recursos Adicionales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Presentaciones vistas en laboratorio.</w:t>
      </w:r>
    </w:p>
    <w:p w:rsidR="00000000" w:rsidDel="00000000" w:rsidP="00000000" w:rsidRDefault="00000000" w:rsidRPr="00000000" w14:paraId="0000001F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bookmarkStart w:colFirst="0" w:colLast="0" w:name="_heading=h.87xy5uk9m3cj" w:id="5"/>
      <w:bookmarkEnd w:id="5"/>
      <w:r w:rsidDel="00000000" w:rsidR="00000000" w:rsidRPr="00000000">
        <w:rPr>
          <w:rtl w:val="0"/>
        </w:rPr>
        <w:t xml:space="preserve">Forma de entrega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666666"/>
        </w:rPr>
      </w:pPr>
      <w:bookmarkStart w:colFirst="0" w:colLast="0" w:name="_heading=h.6d4dr1jpjki9" w:id="6"/>
      <w:bookmarkEnd w:id="6"/>
      <w:r w:rsidDel="00000000" w:rsidR="00000000" w:rsidRPr="00000000">
        <w:rPr>
          <w:color w:val="666666"/>
          <w:rtl w:val="0"/>
        </w:rPr>
        <w:t xml:space="preserve">Subir en UEDI un pdf con el nombre: [MIA]T4_carnet.pdf.</w:t>
      </w:r>
    </w:p>
    <w:p w:rsidR="00000000" w:rsidDel="00000000" w:rsidP="00000000" w:rsidRDefault="00000000" w:rsidRPr="00000000" w14:paraId="00000021">
      <w:pPr>
        <w:pStyle w:val="Heading1"/>
        <w:rPr/>
      </w:pPr>
      <w:r w:rsidDel="00000000" w:rsidR="00000000" w:rsidRPr="00000000">
        <w:rPr>
          <w:rtl w:val="0"/>
        </w:rPr>
        <w:t xml:space="preserve">Fecha de entrega</w:t>
      </w:r>
    </w:p>
    <w:p w:rsidR="00000000" w:rsidDel="00000000" w:rsidP="00000000" w:rsidRDefault="00000000" w:rsidRPr="00000000" w14:paraId="00000022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29/09/2025 a las 23:59</w:t>
      </w:r>
    </w:p>
    <w:p w:rsidR="00000000" w:rsidDel="00000000" w:rsidP="00000000" w:rsidRDefault="00000000" w:rsidRPr="00000000" w14:paraId="00000023">
      <w:pPr>
        <w:pStyle w:val="Heading1"/>
        <w:rPr/>
      </w:pPr>
      <w:bookmarkStart w:colFirst="0" w:colLast="0" w:name="_heading=h.bd3k7ivi2thq" w:id="7"/>
      <w:bookmarkEnd w:id="7"/>
      <w:r w:rsidDel="00000000" w:rsidR="00000000" w:rsidRPr="00000000">
        <w:rPr>
          <w:rtl w:val="0"/>
        </w:rPr>
        <w:t xml:space="preserve">Rúbrica de Calificación</w:t>
      </w:r>
    </w:p>
    <w:p w:rsidR="00000000" w:rsidDel="00000000" w:rsidP="00000000" w:rsidRDefault="00000000" w:rsidRPr="00000000" w14:paraId="00000024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 Establecer de una forma clara los aspectos que se calificarán</w:t>
      </w:r>
    </w:p>
    <w:p w:rsidR="00000000" w:rsidDel="00000000" w:rsidP="00000000" w:rsidRDefault="00000000" w:rsidRPr="00000000" w14:paraId="00000025">
      <w:pPr>
        <w:spacing w:before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7427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24"/>
        <w:gridCol w:w="3790"/>
        <w:gridCol w:w="1313"/>
        <w:tblGridChange w:id="0">
          <w:tblGrid>
            <w:gridCol w:w="2324"/>
            <w:gridCol w:w="3790"/>
            <w:gridCol w:w="1313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spacing w:before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spacing w:before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spacing w:before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Puntos Máximos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spacing w:before="0" w:line="276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  <w:t xml:space="preserve">Análisis de escenarios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spacing w:before="0" w:line="276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  <w:t xml:space="preserve">El estudiante analiza correctamente cada situación, identifica riesgos y necesidades.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spacing w:before="0" w:line="276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  <w:t xml:space="preserve">25 pts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spacing w:before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Propuesta de plan de continuidad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spacing w:before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Las soluciones propuestas son viables, justificadas y aplican buenas prácticas.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spacing w:before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35 pts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spacing w:before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Uso de terminología y conceptos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spacing w:before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Utiliza correctamente los términos técnicos y conceptos del curso.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spacing w:before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 pts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spacing w:before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Conclusión y reflexión final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spacing w:before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La conclusión es clara, coherente y destaca la importancia del BCP.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spacing w:before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 pts</w:t>
            </w:r>
          </w:p>
        </w:tc>
      </w:tr>
    </w:tbl>
    <w:p w:rsidR="00000000" w:rsidDel="00000000" w:rsidP="00000000" w:rsidRDefault="00000000" w:rsidRPr="00000000" w14:paraId="00000035">
      <w:pPr>
        <w:spacing w:before="0" w:line="276" w:lineRule="auto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rPr/>
      </w:pPr>
      <w:bookmarkStart w:colFirst="0" w:colLast="0" w:name="_heading=h.913jc59pi8le" w:id="8"/>
      <w:bookmarkEnd w:id="8"/>
      <w:r w:rsidDel="00000000" w:rsidR="00000000" w:rsidRPr="00000000">
        <w:rPr>
          <w:rtl w:val="0"/>
        </w:rPr>
        <w:t xml:space="preserve">Valores</w:t>
      </w:r>
    </w:p>
    <w:p w:rsidR="00000000" w:rsidDel="00000000" w:rsidP="00000000" w:rsidRDefault="00000000" w:rsidRPr="00000000" w14:paraId="00000037">
      <w:pPr>
        <w:rPr>
          <w:color w:val="666666"/>
        </w:rPr>
      </w:pPr>
      <w:r w:rsidDel="00000000" w:rsidR="00000000" w:rsidRPr="00000000">
        <w:rPr>
          <w:b w:val="1"/>
          <w:color w:val="666666"/>
          <w:rtl w:val="0"/>
        </w:rPr>
        <w:t xml:space="preserve">Incumplimientos de responsabilidad</w:t>
      </w:r>
      <w:r w:rsidDel="00000000" w:rsidR="00000000" w:rsidRPr="00000000">
        <w:rPr>
          <w:color w:val="666666"/>
          <w:rtl w:val="0"/>
        </w:rPr>
        <w:t xml:space="preserve">, como entregas fuera de tiempo o falta de preparación, se reflejarán con penalizaciones en las notas y advertencias formales.</w:t>
      </w:r>
    </w:p>
    <w:p w:rsidR="00000000" w:rsidDel="00000000" w:rsidP="00000000" w:rsidRDefault="00000000" w:rsidRPr="00000000" w14:paraId="00000038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Se espera que todos los estudiantes mantengan una actitud profesional y ética, alineada con los valores mencionados, ya que son clave para su formación técnica y humana.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480" w:lineRule="auto"/>
        <w:rPr/>
      </w:pPr>
      <w:r w:rsidDel="00000000" w:rsidR="00000000" w:rsidRPr="00000000">
        <w:rPr>
          <w:color w:val="666666"/>
        </w:rPr>
        <w:drawing>
          <wp:inline distB="114300" distT="114300" distL="114300" distR="114300">
            <wp:extent cx="438150" cy="57150"/>
            <wp:effectExtent b="0" l="0" r="0" t="0"/>
            <wp:docPr descr="guion corto" id="13" name="image3.png"/>
            <a:graphic>
              <a:graphicData uri="http://schemas.openxmlformats.org/drawingml/2006/picture">
                <pic:pic>
                  <pic:nvPicPr>
                    <pic:cNvPr descr="guion corto"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rtl w:val="0"/>
        </w:rPr>
      </w:r>
    </w:p>
    <w:sectPr>
      <w:headerReference r:id="rId10" w:type="default"/>
      <w:headerReference r:id="rId11" w:type="first"/>
      <w:footerReference r:id="rId12" w:type="default"/>
      <w:footerReference r:id="rId13" w:type="first"/>
      <w:pgSz w:h="15840" w:w="12240" w:orient="portrait"/>
      <w:pgMar w:bottom="1440" w:top="1440" w:left="1440" w:right="1440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"/>
  <w:font w:name="Courier New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-914398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11" name="image4.png"/>
          <a:graphic>
            <a:graphicData uri="http://schemas.openxmlformats.org/drawingml/2006/picture">
              <pic:pic>
                <pic:nvPicPr>
                  <pic:cNvPr descr="pie de página"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-914398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15" name="image4.png"/>
          <a:graphic>
            <a:graphicData uri="http://schemas.openxmlformats.org/drawingml/2006/picture">
              <pic:pic>
                <pic:nvPicPr>
                  <pic:cNvPr descr="pie de página"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before="640" w:lineRule="auto"/>
      <w:rPr>
        <w:color w:val="666666"/>
        <w:sz w:val="20"/>
        <w:szCs w:val="20"/>
      </w:rPr>
    </w:pPr>
    <w:r w:rsidDel="00000000" w:rsidR="00000000" w:rsidRPr="00000000">
      <w:rPr>
        <w:color w:val="666666"/>
        <w:sz w:val="20"/>
        <w:szCs w:val="20"/>
        <w:rtl w:val="0"/>
      </w:rPr>
      <w:t xml:space="preserve">Nombre del Curso</w:t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-914398</wp:posOffset>
          </wp:positionH>
          <wp:positionV relativeFrom="paragraph">
            <wp:posOffset>-66673</wp:posOffset>
          </wp:positionV>
          <wp:extent cx="7781925" cy="95250"/>
          <wp:effectExtent b="0" l="0" r="0" t="0"/>
          <wp:wrapTopAndBottom distB="0" distT="0"/>
          <wp:docPr descr="línea horizontal" id="10" name="image4.png"/>
          <a:graphic>
            <a:graphicData uri="http://schemas.openxmlformats.org/drawingml/2006/picture">
              <pic:pic>
                <pic:nvPicPr>
                  <pic:cNvPr descr="línea horizontal"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-919161</wp:posOffset>
          </wp:positionH>
          <wp:positionV relativeFrom="paragraph">
            <wp:posOffset>-66673</wp:posOffset>
          </wp:positionV>
          <wp:extent cx="7781925" cy="95250"/>
          <wp:effectExtent b="0" l="0" r="0" t="0"/>
          <wp:wrapTopAndBottom distB="0" distT="0"/>
          <wp:docPr descr="horizontal line" id="18" name="image4.png"/>
          <a:graphic>
            <a:graphicData uri="http://schemas.openxmlformats.org/drawingml/2006/picture">
              <pic:pic>
                <pic:nvPicPr>
                  <pic:cNvPr descr="horizontal line"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3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rPr>
        <w:color w:val="666666"/>
        <w:sz w:val="20"/>
        <w:szCs w:val="20"/>
      </w:rPr>
    </w:pPr>
    <w:r w:rsidDel="00000000" w:rsidR="00000000" w:rsidRPr="00000000">
      <w:rPr>
        <w:color w:val="666666"/>
        <w:sz w:val="20"/>
        <w:szCs w:val="20"/>
      </w:rPr>
      <w:drawing>
        <wp:inline distB="114300" distT="114300" distL="114300" distR="114300">
          <wp:extent cx="447675" cy="57150"/>
          <wp:effectExtent b="0" l="0" r="0" t="0"/>
          <wp:docPr descr="línea corta" id="16" name="image1.png"/>
          <a:graphic>
            <a:graphicData uri="http://schemas.openxmlformats.org/drawingml/2006/picture">
              <pic:pic>
                <pic:nvPicPr>
                  <pic:cNvPr descr="línea corta"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before="64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-919161</wp:posOffset>
          </wp:positionH>
          <wp:positionV relativeFrom="paragraph">
            <wp:posOffset>-66673</wp:posOffset>
          </wp:positionV>
          <wp:extent cx="7781925" cy="95250"/>
          <wp:effectExtent b="0" l="0" r="0" t="0"/>
          <wp:wrapTopAndBottom distB="0" distT="0"/>
          <wp:docPr descr="línea horizontal" id="17" name="image4.png"/>
          <a:graphic>
            <a:graphicData uri="http://schemas.openxmlformats.org/drawingml/2006/picture">
              <pic:pic>
                <pic:nvPicPr>
                  <pic:cNvPr descr="línea horizontal"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sz w:val="22"/>
        <w:szCs w:val="22"/>
        <w:lang w:val="es"/>
      </w:rPr>
    </w:rPrDefault>
    <w:pPrDefault>
      <w:pPr>
        <w:spacing w:before="20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</w:pPr>
    <w:rPr>
      <w:color w:val="039be5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color w:val="f1c232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color w:val="008a05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before="160" w:lineRule="auto"/>
    </w:pPr>
    <w:rPr>
      <w:rFonts w:ascii="Trebuchet MS" w:cs="Trebuchet MS" w:eastAsia="Trebuchet MS" w:hAnsi="Trebuchet MS"/>
      <w:color w:val="666666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spacing w:before="160" w:lineRule="auto"/>
    </w:pPr>
    <w:rPr>
      <w:rFonts w:ascii="Trebuchet MS" w:cs="Trebuchet MS" w:eastAsia="Trebuchet MS" w:hAnsi="Trebuchet MS"/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before="160" w:lineRule="auto"/>
    </w:pPr>
    <w:rPr>
      <w:rFonts w:ascii="Trebuchet MS" w:cs="Trebuchet MS" w:eastAsia="Trebuchet MS" w:hAnsi="Trebuchet MS"/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before="1440" w:line="240" w:lineRule="auto"/>
    </w:pPr>
    <w:rPr>
      <w:b w:val="1"/>
      <w:color w:val="404040"/>
      <w:sz w:val="96"/>
      <w:szCs w:val="96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uiPriority w:val="9"/>
    <w:qFormat w:val="1"/>
    <w:pPr>
      <w:keepNext w:val="1"/>
      <w:keepLines w:val="1"/>
      <w:spacing w:before="480"/>
      <w:outlineLvl w:val="0"/>
    </w:pPr>
    <w:rPr>
      <w:color w:val="039be5"/>
      <w:sz w:val="36"/>
      <w:szCs w:val="36"/>
    </w:rPr>
  </w:style>
  <w:style w:type="paragraph" w:styleId="Ttulo2">
    <w:name w:val="heading 2"/>
    <w:basedOn w:val="Normal"/>
    <w:next w:val="Normal"/>
    <w:uiPriority w:val="9"/>
    <w:unhideWhenUsed w:val="1"/>
    <w:qFormat w:val="1"/>
    <w:pPr>
      <w:keepNext w:val="1"/>
      <w:keepLines w:val="1"/>
      <w:outlineLvl w:val="1"/>
    </w:pPr>
    <w:rPr>
      <w:color w:val="f1c232"/>
      <w:sz w:val="28"/>
      <w:szCs w:val="28"/>
    </w:rPr>
  </w:style>
  <w:style w:type="paragraph" w:styleId="Ttulo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outlineLvl w:val="2"/>
    </w:pPr>
    <w:rPr>
      <w:color w:val="008a05"/>
      <w:sz w:val="24"/>
      <w:szCs w:val="24"/>
    </w:rPr>
  </w:style>
  <w:style w:type="paragraph" w:styleId="Ttulo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before="160"/>
      <w:outlineLvl w:val="3"/>
    </w:pPr>
    <w:rPr>
      <w:rFonts w:ascii="Trebuchet MS" w:cs="Trebuchet MS" w:eastAsia="Trebuchet MS" w:hAnsi="Trebuchet MS"/>
      <w:color w:val="666666"/>
      <w:u w:val="single"/>
    </w:rPr>
  </w:style>
  <w:style w:type="paragraph" w:styleId="Ttulo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before="160"/>
      <w:outlineLvl w:val="4"/>
    </w:pPr>
    <w:rPr>
      <w:rFonts w:ascii="Trebuchet MS" w:cs="Trebuchet MS" w:eastAsia="Trebuchet MS" w:hAnsi="Trebuchet MS"/>
      <w:color w:val="666666"/>
    </w:rPr>
  </w:style>
  <w:style w:type="paragraph" w:styleId="Ttulo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before="160"/>
      <w:outlineLvl w:val="5"/>
    </w:pPr>
    <w:rPr>
      <w:rFonts w:ascii="Trebuchet MS" w:cs="Trebuchet MS" w:eastAsia="Trebuchet MS" w:hAnsi="Trebuchet MS"/>
      <w:i w:val="1"/>
      <w:color w:val="66666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uiPriority w:val="10"/>
    <w:qFormat w:val="1"/>
    <w:pPr>
      <w:keepNext w:val="1"/>
      <w:keepLines w:val="1"/>
      <w:spacing w:before="1440" w:line="240" w:lineRule="auto"/>
    </w:pPr>
    <w:rPr>
      <w:b w:val="1"/>
      <w:color w:val="404040"/>
      <w:sz w:val="96"/>
      <w:szCs w:val="96"/>
    </w:rPr>
  </w:style>
  <w:style w:type="paragraph" w:styleId="Subttulo">
    <w:name w:val="Subtitle"/>
    <w:basedOn w:val="Normal"/>
    <w:next w:val="Normal"/>
    <w:uiPriority w:val="11"/>
    <w:qFormat w:val="1"/>
    <w:pPr>
      <w:keepNext w:val="1"/>
      <w:keepLines w:val="1"/>
      <w:spacing w:after="200"/>
    </w:pPr>
    <w:rPr>
      <w:sz w:val="32"/>
      <w:szCs w:val="32"/>
    </w:rPr>
  </w:style>
  <w:style w:type="table" w:styleId="a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Prrafodelista">
    <w:name w:val="List Paragraph"/>
    <w:basedOn w:val="Normal"/>
    <w:uiPriority w:val="34"/>
    <w:qFormat w:val="1"/>
    <w:rsid w:val="00CB05DF"/>
    <w:pPr>
      <w:ind w:left="720"/>
      <w:contextualSpacing w:val="1"/>
    </w:pPr>
  </w:style>
  <w:style w:type="paragraph" w:styleId="NormalWeb">
    <w:name w:val="Normal (Web)"/>
    <w:basedOn w:val="Normal"/>
    <w:uiPriority w:val="99"/>
    <w:semiHidden w:val="1"/>
    <w:unhideWhenUsed w:val="1"/>
    <w:rsid w:val="00CB05DF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val="es-GT"/>
    </w:rPr>
  </w:style>
  <w:style w:type="character" w:styleId="Textoennegrita">
    <w:name w:val="Strong"/>
    <w:basedOn w:val="Fuentedeprrafopredeter"/>
    <w:uiPriority w:val="22"/>
    <w:qFormat w:val="1"/>
    <w:rsid w:val="00CB05DF"/>
    <w:rPr>
      <w:b w:val="1"/>
      <w:bCs w:val="1"/>
    </w:rPr>
  </w:style>
  <w:style w:type="paragraph" w:styleId="Subtitle">
    <w:name w:val="Subtitle"/>
    <w:basedOn w:val="Normal"/>
    <w:next w:val="Normal"/>
    <w:pPr>
      <w:keepNext w:val="1"/>
      <w:keepLines w:val="1"/>
      <w:spacing w:after="200" w:lineRule="auto"/>
    </w:pPr>
    <w:rPr>
      <w:sz w:val="32"/>
      <w:szCs w:val="32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2.xml"/><Relationship Id="rId10" Type="http://schemas.openxmlformats.org/officeDocument/2006/relationships/header" Target="header1.xml"/><Relationship Id="rId13" Type="http://schemas.openxmlformats.org/officeDocument/2006/relationships/footer" Target="footer2.xml"/><Relationship Id="rId12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OCCYXHOVftBQMv9zLVlojKZdq2Q==">CgMxLjAyDmgudzV0bGVqZzVzeHFvMg5oLnF5Nno1cG9sZXE1ajIOaC5yNDBienkybmx0encyDWguM3loeTM4OGk3azMyDmgucjVueTVzeWd6NTYwMg5oLjg3eHk1dWs5bTNjajIOaC42ZDRkcjFqcGpraTkyDmguYmQzazdpdmkydGhxMg5oLjkxM2pjNTlwaThsZTgAciExTHV2blRoZWRPTHRzZUxaQ0NGYXVmeUp1MmpSaFBVLW0=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2025-05-21T21:08:00Z</dcterms:created>
  <dc:creator>Saul</dc:creator>
</cp:coreProperties>
</file>