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74"/>
          <w:szCs w:val="74"/>
        </w:rPr>
      </w:pPr>
      <w:r w:rsidDel="00000000" w:rsidR="00000000" w:rsidRPr="00000000">
        <w:rPr>
          <w:b w:val="0"/>
          <w:color w:val="039be5"/>
          <w:sz w:val="52"/>
          <w:szCs w:val="52"/>
          <w:rtl w:val="0"/>
        </w:rPr>
        <w:t xml:space="preserve">Microservicios y Docker</w:t>
      </w:r>
      <w:r w:rsidDel="00000000" w:rsidR="00000000" w:rsidRPr="00000000">
        <w:rPr>
          <w:sz w:val="76"/>
          <w:szCs w:val="76"/>
          <w:rtl w:val="0"/>
        </w:rPr>
        <w:br w:type="textWrapping"/>
      </w:r>
      <w:r w:rsidDel="00000000" w:rsidR="00000000" w:rsidRPr="00000000">
        <w:rPr>
          <w:sz w:val="74"/>
          <w:szCs w:val="74"/>
          <w:rtl w:val="0"/>
        </w:rPr>
        <w:t xml:space="preserve">Implementacion Basica de Microservicios y Docker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3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PONDERACIÓN:  3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Horas Aproximadas: 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666666"/>
        </w:rPr>
      </w:pPr>
      <w:bookmarkStart w:colFirst="0" w:colLast="0" w:name="_heading=h.i6xtyfa114au" w:id="0"/>
      <w:bookmarkEnd w:id="0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2973636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i6xtyfa114au">
            <w:r w:rsidDel="00000000" w:rsidR="00000000" w:rsidRPr="00000000">
              <w:rPr>
                <w:b w:val="1"/>
                <w:color w:val="000000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6hf9m7a02ir">
            <w:r w:rsidDel="00000000" w:rsidR="00000000" w:rsidRPr="00000000">
              <w:rPr>
                <w:b w:val="1"/>
                <w:color w:val="000000"/>
                <w:rtl w:val="0"/>
              </w:rPr>
              <w:t xml:space="preserve">Competencias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to7jh0vmosoz">
            <w:r w:rsidDel="00000000" w:rsidR="00000000" w:rsidRPr="00000000">
              <w:rPr>
                <w:b w:val="1"/>
                <w:color w:val="000000"/>
                <w:rtl w:val="0"/>
              </w:rPr>
              <w:t xml:space="preserve">Objetivos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to7jh0vmosoz">
            <w:r w:rsidDel="00000000" w:rsidR="00000000" w:rsidRPr="00000000">
              <w:rPr>
                <w:color w:val="000000"/>
                <w:rtl w:val="0"/>
              </w:rPr>
              <w:t xml:space="preserve">General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bsvco24kha3o">
            <w:r w:rsidDel="00000000" w:rsidR="00000000" w:rsidRPr="00000000">
              <w:rPr>
                <w:color w:val="000000"/>
                <w:rtl w:val="0"/>
              </w:rPr>
              <w:t xml:space="preserve">Específicos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oxj5hjt05rrt"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 / Enunciado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7kvoqizg49sa">
            <w:r w:rsidDel="00000000" w:rsidR="00000000" w:rsidRPr="00000000">
              <w:rPr>
                <w:b w:val="1"/>
                <w:color w:val="000000"/>
                <w:rtl w:val="0"/>
              </w:rPr>
              <w:t xml:space="preserve">Entregables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hbc9pow503i6">
            <w:r w:rsidDel="00000000" w:rsidR="00000000" w:rsidRPr="00000000">
              <w:rPr>
                <w:b w:val="1"/>
                <w:color w:val="000000"/>
                <w:rtl w:val="0"/>
              </w:rPr>
              <w:t xml:space="preserve">Consideraciones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imwuz9hri2z7">
            <w:r w:rsidDel="00000000" w:rsidR="00000000" w:rsidRPr="00000000">
              <w:rPr>
                <w:b w:val="1"/>
                <w:color w:val="000000"/>
                <w:rtl w:val="0"/>
              </w:rPr>
              <w:t xml:space="preserve">Cronograma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heading=h.5vdp65mt32z2">
            <w:r w:rsidDel="00000000" w:rsidR="00000000" w:rsidRPr="00000000">
              <w:rPr>
                <w:color w:val="000000"/>
                <w:rtl w:val="0"/>
              </w:rPr>
              <w:t xml:space="preserve">Ejemplo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g752j3cghsr5">
            <w:r w:rsidDel="00000000" w:rsidR="00000000" w:rsidRPr="00000000">
              <w:rPr>
                <w:b w:val="1"/>
                <w:color w:val="000000"/>
                <w:rtl w:val="0"/>
              </w:rPr>
              <w:t xml:space="preserve">Evaluación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bw7vku6ywr36">
            <w:r w:rsidDel="00000000" w:rsidR="00000000" w:rsidRPr="00000000">
              <w:rPr>
                <w:b w:val="1"/>
                <w:color w:val="000000"/>
                <w:rtl w:val="0"/>
              </w:rPr>
              <w:t xml:space="preserve">Valores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tzh3yp5ilrcs">
            <w:r w:rsidDel="00000000" w:rsidR="00000000" w:rsidRPr="00000000">
              <w:rPr>
                <w:b w:val="1"/>
                <w:color w:val="000000"/>
                <w:rtl w:val="0"/>
              </w:rPr>
              <w:t xml:space="preserve">Referencias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uuqwgn9xl1w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57om7k7wjs4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heading=h.6hf9m7a02ir" w:id="3"/>
      <w:bookmarkEnd w:id="3"/>
      <w:r w:rsidDel="00000000" w:rsidR="00000000" w:rsidRPr="00000000">
        <w:rPr>
          <w:rtl w:val="0"/>
        </w:rPr>
        <w:t xml:space="preserve">Competencias</w:t>
      </w:r>
    </w:p>
    <w:p w:rsidR="00000000" w:rsidDel="00000000" w:rsidP="00000000" w:rsidRDefault="00000000" w:rsidRPr="00000000" w14:paraId="0000001D">
      <w:pPr>
        <w:rPr/>
      </w:pPr>
      <w:bookmarkStart w:colFirst="0" w:colLast="0" w:name="_heading=h.to7jh0vmosoz" w:id="4"/>
      <w:bookmarkEnd w:id="4"/>
      <w:r w:rsidDel="00000000" w:rsidR="00000000" w:rsidRPr="00000000">
        <w:rPr>
          <w:rtl w:val="0"/>
        </w:rPr>
        <w:t xml:space="preserve">Capacidad para desarrollar, contenerizar, desplegar y mantener microservicios utilizando Docker, asegurando portabilidad, escalabilidad, aislamiento y eficiencia en ambientes de desarrollo, prueba y producción.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before="0" w:line="24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bsvco24kha3o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Aplicar los conocimientos adquiridos a lo largo de la carrera de Ingeniería en Ciencias y Sistemas para generar software de alta calidad y escalable, a través de diferentes técnicas de desarrollo y utilizando las últimas tecnologías.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 Específicos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before="0" w:line="24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oxj5hjt05rrt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Que el estudiante aprenda a familiarizarse con la arquitectura de microservicios.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before="0" w:line="24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Que el estudiante aprenda a construir los microservicios a través de docker.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before="0" w:line="24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Que el estudiante aprenda a configurar su entorno de desarrollo.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Enunciado</w:t>
      </w:r>
    </w:p>
    <w:p w:rsidR="00000000" w:rsidDel="00000000" w:rsidP="00000000" w:rsidRDefault="00000000" w:rsidRPr="00000000" w14:paraId="00000025">
      <w:pPr>
        <w:spacing w:after="16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Se solicita que el estudiante realice la descripción de un proyecto con la temática de su elección; para dicho proyecto debe de utilizar la arquitectura basada en microservicios.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Debe de ser mínimo 4 microservicios.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Asi mismo, basándose en el diseño anterior, deberá de realizar lo siguiente: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before="0" w:line="24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Implementar una versión básica de cada microservicio que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0"/>
        </w:rPr>
        <w:t xml:space="preserve">incluya al menos un endpoint funcional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before="0" w:line="24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Configurar docker para cada microservicio.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Debera de implementar un servicio como simulador de api gateway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before="0" w:line="240" w:lineRule="auto"/>
        <w:ind w:left="720" w:hanging="360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Al menos dos microservicios deberán de implementar GraphQL 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before="0" w:line="240" w:lineRule="auto"/>
        <w:ind w:left="720" w:hanging="360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Al menos dos lenguajes de programación distintos deberán de ser utilizados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" w:cs="Arial" w:eastAsia="Arial" w:hAnsi="Arial"/>
          <w:color w:val="000000"/>
        </w:rPr>
        <w:drawing>
          <wp:inline distB="0" distT="0" distL="0" distR="0">
            <wp:extent cx="5732780" cy="3355340"/>
            <wp:effectExtent b="0" l="0" r="0" t="0"/>
            <wp:docPr descr="https://lh7-rt.googleusercontent.com/docsz/AD_4nXedlrGi-AoVpe491x71svBoqmqUoPhio1xnLM8ABgepn5PuiqMig1xNCm8muB19x8n_ERZATfWJqMD0-IE4l3o2qagzU2A_pBTGnWnUEVqE-H0tDfLQ1EFoCq_kyqt-GQz1zNGVeKXWUsVy0SX6wpo?key=G_Oh5cfEMx7IctL7AWP5sbqD" id="14" name="image4.png"/>
            <a:graphic>
              <a:graphicData uri="http://schemas.openxmlformats.org/drawingml/2006/picture">
                <pic:pic>
                  <pic:nvPicPr>
                    <pic:cNvPr descr="https://lh7-rt.googleusercontent.com/docsz/AD_4nXedlrGi-AoVpe491x71svBoqmqUoPhio1xnLM8ABgepn5PuiqMig1xNCm8muB19x8n_ERZATfWJqMD0-IE4l3o2qagzU2A_pBTGnWnUEVqE-H0tDfLQ1EFoCq_kyqt-GQz1zNGVeKXWUsVy0SX6wpo?key=G_Oh5cfEMx7IctL7AWP5sbqD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3355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heading=h.7kvoqizg49s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Nota: La imagen es plenamente ilustrativa. Recuerde seguir las estrategias y cumplir con las reglas de diseño de microservicios, así como hacer uso de las herramientas recomendadas para ello.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Subir a UEDI el enlace del repositorio.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Consideraciones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imwuz9hri2z7" w:id="8"/>
      <w:bookmarkEnd w:id="8"/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debe hacer uso de un repositorio en la nube para realizar la entrega de su proyecto (Gitlab, Github, Bitbucket, etc.)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lenguaje a utilizar es de elección libre según lo requiera el estudiante.</w:t>
        <w:br w:type="textWrapping"/>
        <w:t xml:space="preserve">Aun así, se recomienda el uso de javascript/typescript o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Se trabajará de manera individual.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copias completas/parciales serán merecedoras de una nota de 0 puntos, los responsables serán reportados al catedrático de la sección y a la Escuela de Ciencias y Sistemas.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720" w:right="647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Nombre del Repositorio: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Practicas-SA-&lt;&lt;SECCIÓN&gt;&gt;-&lt;&lt;CARNE&gt;&gt;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Crear carpeta dentro del repositorio con el nombre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P3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incluir la  documentación dentro de ella. 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Agregar al auxiliar al repositorio, con el rol Developer: 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Sección A: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hkjvasquez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Sección B: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di3gini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El cronograma permite planificar y organizar las diferentes etapas del desarrollo de la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>
          <w:color w:val="000000"/>
        </w:rPr>
      </w:pPr>
      <w:bookmarkStart w:colFirst="0" w:colLast="0" w:name="_heading=h.5vdp65mt32z2" w:id="9"/>
      <w:bookmarkEnd w:id="9"/>
      <w:r w:rsidDel="00000000" w:rsidR="00000000" w:rsidRPr="00000000">
        <w:rPr>
          <w:color w:val="000000"/>
          <w:rtl w:val="0"/>
        </w:rPr>
        <w:t xml:space="preserve">Ejemplo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práctica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septiembre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septiembre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21 septiembre 2025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heading=h.g752j3cghsr5" w:id="10"/>
      <w:bookmarkEnd w:id="10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evaluación de la práctica busca medir el cumplimiento de los objetivos planteados, así como la correcta aplicación de los conocimientos técnicos y habilidades.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debe agregar una tabla con los aspectos a calificar con su respectiva puntuación.</w:t>
      </w:r>
    </w:p>
    <w:p w:rsidR="00000000" w:rsidDel="00000000" w:rsidP="00000000" w:rsidRDefault="00000000" w:rsidRPr="00000000" w14:paraId="00000056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03767205"/>
        <w:tag w:val="goog_rdk_0"/>
      </w:sdtPr>
      <w:sdtContent>
        <w:tbl>
          <w:tblPr>
            <w:tblStyle w:val="Table2"/>
            <w:tblW w:w="89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60"/>
            <w:gridCol w:w="1020"/>
            <w:gridCol w:w="2265"/>
            <w:gridCol w:w="1395"/>
            <w:tblGridChange w:id="0">
              <w:tblGrid>
                <w:gridCol w:w="4260"/>
                <w:gridCol w:w="1020"/>
                <w:gridCol w:w="2265"/>
                <w:gridCol w:w="13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Documentación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before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before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—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before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Contratos de Microservicios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before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10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Dockerfiles optimizados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before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Diagrama de Arquitectura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before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Diagrama 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before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Documentacion de GraphQL (que es, como como utilizarlo, ejemplos, etc)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before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Aplicación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spacing w:before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spacing w:before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—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spacing w:before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Endpoints Microservicio 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spacing w:before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10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Endpoints Microservicio 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spacing w:before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10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Endpoints Microservicio 3 (GraphQL)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widowControl w:val="0"/>
                  <w:spacing w:before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10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Endpoints Microservicio 4 (GraphQL)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before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10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Correcta implementación de arquitectura basada en microservicios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before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Simulador de Api Gateway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before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45.95703125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Comunicación correcta entre deploys de docker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spacing w:before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10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Preguntas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widowControl w:val="0"/>
                  <w:spacing w:before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widowControl w:val="0"/>
                  <w:spacing w:before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—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spacing w:before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Pregunta 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spacing w:before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Pregunta 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spacing w:before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Punteo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spacing w:before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widowControl w:val="0"/>
                  <w:spacing w:before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—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spacing w:before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spacing w:before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100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widowControl w:val="0"/>
                  <w:spacing w:before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spacing w:before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4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bookmarkStart w:colFirst="0" w:colLast="0" w:name="_heading=h.bw7vku6ywr36" w:id="11"/>
      <w:bookmarkEnd w:id="11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A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desarrollo de la práctica, se espera que cada estudiante demuestre honestidad académica y profesionalismo. Por lo tanto, se establecen los siguientes principios: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Originalidad del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spacing w:before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estudiante o equipo debe desarrollar su propio código y/o documentación, aplicando los conocimientos adquiridos en 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before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Prohibición de Copias y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spacing w:before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se detecta la copia total o parcial del código, documentación o cualquier otro entregable, la calificación será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0 puntos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spacing w:before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Esto incluye la reproducción de código entre compañeros, la reutilización de proyectos de semestres anteriores o el uso de código externo sin la debida referencia.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before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Uso Responsable de Recursos Externos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spacing w:before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uso de bibliotecas, frameworks y ejemplos de código externos está permitido, siempre y cuando se referencian correctamente y se comprendan plenamente. ( Consultar con el catedrático su política)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before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Revisión y Detección de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before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podrán utilizar herramientas automatizadas y revisiones manuales para identificar similitudes en los proyectos.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spacing w:after="240" w:before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caso de sospecha, el estudiante deberá justificar su código y demostrar su desarrollo individual o en equipo. Si este extremo no es comprobable la calificación será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0 puntos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detectarse estos aspectos se informará al catedrático del curso quien realizará las acciones que considere oportunas.</w:t>
      </w:r>
    </w:p>
    <w:p w:rsidR="00000000" w:rsidDel="00000000" w:rsidP="00000000" w:rsidRDefault="00000000" w:rsidRPr="00000000" w14:paraId="000000B2">
      <w:pPr>
        <w:pStyle w:val="Heading1"/>
        <w:rPr/>
      </w:pPr>
      <w:bookmarkStart w:colFirst="0" w:colLast="0" w:name="_heading=h.tzh3yp5ilrcs" w:id="12"/>
      <w:bookmarkEnd w:id="12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bookmarkStart w:colFirst="0" w:colLast="0" w:name="_heading=h.g4hztqq93xwm" w:id="13"/>
      <w:bookmarkEnd w:id="13"/>
      <w:hyperlink r:id="rId10">
        <w:r w:rsidDel="00000000" w:rsidR="00000000" w:rsidRPr="00000000">
          <w:rPr>
            <w:color w:val="0000ff"/>
            <w:u w:val="single"/>
            <w:rtl w:val="0"/>
          </w:rPr>
          <w:t xml:space="preserve">Utilización de Docker para la arquitectura de microservicios | AppMaster</w:t>
        </w:r>
      </w:hyperlink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Courier New"/>
  <w:font w:name="Apto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0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Software Avanzado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12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horizontal line" id="11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7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18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 w:val="1"/>
      <w:keepLines w:val="1"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pPr>
      <w:keepNext w:val="1"/>
      <w:keepLines w:val="1"/>
      <w:outlineLvl w:val="1"/>
    </w:pPr>
    <w:rPr>
      <w:color w:val="e61a17"/>
      <w:sz w:val="28"/>
      <w:szCs w:val="28"/>
    </w:rPr>
  </w:style>
  <w:style w:type="paragraph" w:styleId="Ttulo3">
    <w:name w:val="heading 3"/>
    <w:basedOn w:val="Normal"/>
    <w:next w:val="Normal"/>
    <w:pPr>
      <w:keepNext w:val="1"/>
      <w:keepLines w:val="1"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pPr>
      <w:keepNext w:val="1"/>
      <w:keepLines w:val="1"/>
      <w:spacing w:before="160"/>
      <w:outlineLvl w:val="3"/>
    </w:pPr>
    <w:rPr>
      <w:rFonts w:ascii="Trebuchet MS" w:cs="Trebuchet MS" w:eastAsia="Trebuchet MS" w:hAnsi="Trebuchet MS"/>
      <w:color w:val="666666"/>
      <w:u w:val="single"/>
    </w:rPr>
  </w:style>
  <w:style w:type="paragraph" w:styleId="Ttulo5">
    <w:name w:val="heading 5"/>
    <w:basedOn w:val="Normal"/>
    <w:next w:val="Normal"/>
    <w:pPr>
      <w:keepNext w:val="1"/>
      <w:keepLines w:val="1"/>
      <w:spacing w:before="160"/>
      <w:outlineLvl w:val="4"/>
    </w:pPr>
    <w:rPr>
      <w:rFonts w:ascii="Trebuchet MS" w:cs="Trebuchet MS" w:eastAsia="Trebuchet MS" w:hAnsi="Trebuchet MS"/>
      <w:color w:val="666666"/>
    </w:rPr>
  </w:style>
  <w:style w:type="paragraph" w:styleId="Ttulo6">
    <w:name w:val="heading 6"/>
    <w:basedOn w:val="Normal"/>
    <w:next w:val="Normal"/>
    <w:pPr>
      <w:keepNext w:val="1"/>
      <w:keepLines w:val="1"/>
      <w:spacing w:before="160"/>
      <w:outlineLvl w:val="5"/>
    </w:pPr>
    <w:rPr>
      <w:rFonts w:ascii="Trebuchet MS" w:cs="Trebuchet MS" w:eastAsia="Trebuchet MS" w:hAnsi="Trebuchet MS"/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Subttulo">
    <w:name w:val="Subtitle"/>
    <w:basedOn w:val="Normal"/>
    <w:next w:val="Normal"/>
    <w:pPr>
      <w:keepNext w:val="1"/>
      <w:keepLines w:val="1"/>
      <w:spacing w:after="200"/>
    </w:pPr>
    <w:rPr>
      <w:sz w:val="32"/>
      <w:szCs w:val="32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A53770"/>
    <w:pPr>
      <w:tabs>
        <w:tab w:val="center" w:pos="4419"/>
        <w:tab w:val="right" w:pos="8838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53770"/>
  </w:style>
  <w:style w:type="paragraph" w:styleId="Piedepgina">
    <w:name w:val="footer"/>
    <w:basedOn w:val="Normal"/>
    <w:link w:val="PiedepginaCar"/>
    <w:uiPriority w:val="99"/>
    <w:unhideWhenUsed w:val="1"/>
    <w:rsid w:val="00A53770"/>
    <w:pPr>
      <w:tabs>
        <w:tab w:val="center" w:pos="4419"/>
        <w:tab w:val="right" w:pos="8838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53770"/>
  </w:style>
  <w:style w:type="paragraph" w:styleId="NormalWeb">
    <w:name w:val="Normal (Web)"/>
    <w:basedOn w:val="Normal"/>
    <w:uiPriority w:val="99"/>
    <w:unhideWhenUsed w:val="1"/>
    <w:rsid w:val="00A5377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MX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A53770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appmaster.io/es/blog/arquitectura-de-microservicios-docker" TargetMode="External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ITpo2fJGfUTrMEBnoJ0SPoMOHg==">CgMxLjAaHwoBMBIaChgICVIUChJ0YWJsZS5nejhwenVtMjNqNzUyDmguaTZ4dHlmYTExNGF1Mg5oLnV1cXdnbjl4bDF3cDINaC41N29tN2s3d2pzNDINaC42aGY5bTdhMDJpcjIOaC50bzdqaDB2bW9zb3oyDmguYnN2Y28yNGtoYTNvMg5oLm94ajVoanQwNXJydDIOaC43a3ZvcWl6ZzQ5c2EyDmguaW13dXo5aHJpMno3Mg5oLjV2ZHA2NW10MzJ6MjIOaC5nNzUyajNjZ2hzcjUyDmguYnc3dmt1Nnl3cjM2Mg5oLnR6aDN5cDVpbHJjczIOaC5nNGh6dHFxOTN4d204AHIhMS1DLXltczRJa3IyM1V3d0VvdzhheGhCUHJwdEh2ZD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2025-05-26T05:56:00Z</dcterms:created>
  <dc:creator>Axel Vasquez</dc:creator>
</cp:coreProperties>
</file>