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top w:space="0" w:sz="0" w:val="nil"/>
          <w:left w:space="0" w:sz="0" w:val="nil"/>
          <w:bottom w:space="0" w:sz="0" w:val="nil"/>
          <w:right w:space="0" w:sz="0" w:val="nil"/>
          <w:between w:space="0" w:sz="0" w:val="nil"/>
        </w:pBdr>
        <w:rPr/>
      </w:pPr>
      <w:r w:rsidDel="00000000" w:rsidR="00000000" w:rsidRPr="00000000">
        <w:rPr>
          <w:b w:val="0"/>
          <w:color w:val="039be5"/>
          <w:sz w:val="72"/>
          <w:szCs w:val="72"/>
          <w:rtl w:val="0"/>
        </w:rPr>
        <w:t xml:space="preserve">mKubernetes</w:t>
      </w:r>
      <w:r w:rsidDel="00000000" w:rsidR="00000000" w:rsidRPr="00000000">
        <w:rPr>
          <w:rtl w:val="0"/>
        </w:rPr>
        <w:br w:type="textWrapping"/>
        <w:t xml:space="preserve">Implementacion y uso de kubernetes</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3600" w:line="240" w:lineRule="auto"/>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3"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476250</wp:posOffset>
            </wp:positionH>
            <wp:positionV relativeFrom="paragraph">
              <wp:posOffset>2175483</wp:posOffset>
            </wp:positionV>
            <wp:extent cx="4991100" cy="1079500"/>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991100" cy="1079500"/>
                    </a:xfrm>
                    <a:prstGeom prst="rect"/>
                    <a:ln/>
                  </pic:spPr>
                </pic:pic>
              </a:graphicData>
            </a:graphic>
          </wp:anchor>
        </w:drawing>
      </w:r>
    </w:p>
    <w:p w:rsidR="00000000" w:rsidDel="00000000" w:rsidP="00000000" w:rsidRDefault="00000000" w:rsidRPr="00000000" w14:paraId="00000003">
      <w:pPr>
        <w:spacing w:before="0" w:line="276" w:lineRule="auto"/>
        <w:jc w:val="center"/>
        <w:rPr>
          <w:color w:val="666666"/>
          <w:sz w:val="20"/>
          <w:szCs w:val="2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3</w:t>
      </w:r>
    </w:p>
    <w:p w:rsidR="00000000" w:rsidDel="00000000" w:rsidP="00000000" w:rsidRDefault="00000000" w:rsidRPr="00000000" w14:paraId="00000005">
      <w:pPr>
        <w:pBdr>
          <w:top w:space="0" w:sz="0" w:val="nil"/>
          <w:left w:space="0" w:sz="0" w:val="nil"/>
          <w:bottom w:space="0" w:sz="0" w:val="nil"/>
          <w:right w:space="0" w:sz="0" w:val="nil"/>
          <w:between w:space="0" w:sz="0" w:val="nil"/>
        </w:pBdr>
        <w:jc w:val="center"/>
        <w:rPr/>
      </w:pPr>
      <w:r w:rsidDel="00000000" w:rsidR="00000000" w:rsidRPr="00000000">
        <w:rPr>
          <w:rFonts w:ascii="Arial" w:cs="Arial" w:eastAsia="Arial" w:hAnsi="Arial"/>
          <w:b w:val="1"/>
          <w:color w:val="bf9000"/>
          <w:sz w:val="40"/>
          <w:szCs w:val="40"/>
          <w:rtl w:val="0"/>
        </w:rPr>
        <w:t xml:space="preserve">Horas Aproximadas:  20</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Universidad San Carlos de Guatemala</w:t>
      </w:r>
    </w:p>
    <w:p w:rsidR="00000000" w:rsidDel="00000000" w:rsidP="00000000" w:rsidRDefault="00000000" w:rsidRPr="00000000" w14:paraId="00000007">
      <w:pPr>
        <w:rPr/>
      </w:pPr>
      <w:r w:rsidDel="00000000" w:rsidR="00000000" w:rsidRPr="00000000">
        <w:rPr>
          <w:rtl w:val="0"/>
        </w:rPr>
        <w:t xml:space="preserve">Facultad de ingeniería.</w:t>
      </w:r>
    </w:p>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top w:space="0" w:sz="0" w:val="nil"/>
          <w:left w:space="0" w:sz="0" w:val="nil"/>
          <w:bottom w:space="0" w:sz="0" w:val="nil"/>
          <w:right w:space="0" w:sz="0" w:val="nil"/>
          <w:between w:space="0" w:sz="0" w:val="nil"/>
        </w:pBdr>
        <w:rPr>
          <w:color w:val="666666"/>
        </w:rPr>
      </w:pPr>
      <w:bookmarkStart w:colFirst="0" w:colLast="0" w:name="_heading=h.2m0r0rbvzsls" w:id="0"/>
      <w:bookmarkEnd w:id="0"/>
      <w:r w:rsidDel="00000000" w:rsidR="00000000" w:rsidRPr="00000000">
        <w:rPr>
          <w:rtl w:val="0"/>
        </w:rPr>
        <w:t xml:space="preserve">Índice</w:t>
      </w:r>
      <w:r w:rsidDel="00000000" w:rsidR="00000000" w:rsidRPr="00000000">
        <w:rPr>
          <w:rtl w:val="0"/>
        </w:rPr>
      </w:r>
    </w:p>
    <w:sdt>
      <w:sdtPr>
        <w:id w:val="821479378"/>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240" w:lineRule="auto"/>
            <w:rP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2m0r0rbvzsls">
            <w:r w:rsidDel="00000000" w:rsidR="00000000" w:rsidRPr="00000000">
              <w:rPr>
                <w:b w:val="1"/>
                <w:color w:val="000000"/>
                <w:rtl w:val="0"/>
              </w:rPr>
              <w:t xml:space="preserve">Índice</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rPr>
              <w:b w:val="1"/>
              <w:color w:val="000000"/>
            </w:rPr>
          </w:pPr>
          <w:hyperlink w:anchor="_heading=h.mfy0u83ne0uz">
            <w:r w:rsidDel="00000000" w:rsidR="00000000" w:rsidRPr="00000000">
              <w:rPr>
                <w:b w:val="1"/>
                <w:color w:val="000000"/>
                <w:rtl w:val="0"/>
              </w:rPr>
              <w:t xml:space="preserve">Competencias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rPr>
              <w:b w:val="1"/>
              <w:color w:val="000000"/>
            </w:rPr>
          </w:pPr>
          <w:hyperlink w:anchor="_heading=h.zgixgzf88loi">
            <w:r w:rsidDel="00000000" w:rsidR="00000000" w:rsidRPr="00000000">
              <w:rPr>
                <w:b w:val="1"/>
                <w:color w:val="000000"/>
                <w:rtl w:val="0"/>
              </w:rPr>
              <w:t xml:space="preserve">Objetivos</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360" w:firstLine="0"/>
            <w:rPr>
              <w:color w:val="000000"/>
            </w:rPr>
          </w:pPr>
          <w:hyperlink w:anchor="_heading=h.zgixgzf88loi">
            <w:r w:rsidDel="00000000" w:rsidR="00000000" w:rsidRPr="00000000">
              <w:rPr>
                <w:color w:val="000000"/>
                <w:rtl w:val="0"/>
              </w:rPr>
              <w:t xml:space="preserve">General</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360" w:firstLine="0"/>
            <w:rPr>
              <w:color w:val="000000"/>
            </w:rPr>
          </w:pPr>
          <w:hyperlink w:anchor="_heading=h.hpmsygwlnhnf">
            <w:r w:rsidDel="00000000" w:rsidR="00000000" w:rsidRPr="00000000">
              <w:rPr>
                <w:color w:val="000000"/>
                <w:rtl w:val="0"/>
              </w:rPr>
              <w:t xml:space="preserve">Específicos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b w:val="1"/>
              <w:color w:val="000000"/>
            </w:rPr>
          </w:pPr>
          <w:hyperlink w:anchor="_heading=h.rytg73jfvzt8">
            <w:r w:rsidDel="00000000" w:rsidR="00000000" w:rsidRPr="00000000">
              <w:rPr>
                <w:b w:val="1"/>
                <w:color w:val="000000"/>
                <w:rtl w:val="0"/>
              </w:rPr>
              <w:t xml:space="preserve">Descripción / Enunciado</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b w:val="1"/>
              <w:color w:val="000000"/>
            </w:rPr>
          </w:pPr>
          <w:hyperlink w:anchor="_heading=h.769xfozgeoev">
            <w:r w:rsidDel="00000000" w:rsidR="00000000" w:rsidRPr="00000000">
              <w:rPr>
                <w:b w:val="1"/>
                <w:color w:val="000000"/>
                <w:rtl w:val="0"/>
              </w:rPr>
              <w:t xml:space="preserve">Entregables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b w:val="1"/>
              <w:color w:val="000000"/>
            </w:rPr>
          </w:pPr>
          <w:hyperlink w:anchor="_heading=h.fmv0ix6qe4s2">
            <w:r w:rsidDel="00000000" w:rsidR="00000000" w:rsidRPr="00000000">
              <w:rPr>
                <w:b w:val="1"/>
                <w:color w:val="000000"/>
                <w:rtl w:val="0"/>
              </w:rPr>
              <w:t xml:space="preserve">Consideraciones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b w:val="1"/>
              <w:color w:val="000000"/>
            </w:rPr>
          </w:pPr>
          <w:hyperlink w:anchor="_heading=h.h6bux9hb3qwm">
            <w:r w:rsidDel="00000000" w:rsidR="00000000" w:rsidRPr="00000000">
              <w:rPr>
                <w:b w:val="1"/>
                <w:color w:val="000000"/>
                <w:rtl w:val="0"/>
              </w:rPr>
              <w:t xml:space="preserve">Cronograma</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color w:val="000000"/>
            </w:rPr>
          </w:pPr>
          <w:hyperlink w:anchor="_heading=h.hnx9sqknfl9i">
            <w:r w:rsidDel="00000000" w:rsidR="00000000" w:rsidRPr="00000000">
              <w:rPr>
                <w:color w:val="000000"/>
                <w:rtl w:val="0"/>
              </w:rPr>
              <w:t xml:space="preserve">Ejemplo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b w:val="1"/>
              <w:color w:val="000000"/>
            </w:rPr>
          </w:pPr>
          <w:hyperlink w:anchor="_heading=h.fy6v8lmz0agt">
            <w:r w:rsidDel="00000000" w:rsidR="00000000" w:rsidRPr="00000000">
              <w:rPr>
                <w:b w:val="1"/>
                <w:color w:val="000000"/>
                <w:rtl w:val="0"/>
              </w:rPr>
              <w:t xml:space="preserve">Evaluación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b w:val="1"/>
              <w:color w:val="000000"/>
            </w:rPr>
          </w:pPr>
          <w:hyperlink w:anchor="_heading=h.fesjjml035f3">
            <w:r w:rsidDel="00000000" w:rsidR="00000000" w:rsidRPr="00000000">
              <w:rPr>
                <w:b w:val="1"/>
                <w:color w:val="000000"/>
                <w:rtl w:val="0"/>
              </w:rPr>
              <w:t xml:space="preserve">Valores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b w:val="1"/>
              <w:color w:val="000000"/>
            </w:rPr>
          </w:pPr>
          <w:hyperlink w:anchor="_heading=h.n6m6on1fei16">
            <w:r w:rsidDel="00000000" w:rsidR="00000000" w:rsidRPr="00000000">
              <w:rPr>
                <w:b w:val="1"/>
                <w:color w:val="000000"/>
                <w:rtl w:val="0"/>
              </w:rPr>
              <w:t xml:space="preserve">Referencias</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Bdr>
          <w:top w:space="0" w:sz="0" w:val="nil"/>
          <w:left w:space="0" w:sz="0" w:val="nil"/>
          <w:bottom w:space="0" w:sz="0" w:val="nil"/>
          <w:right w:space="0" w:sz="0" w:val="nil"/>
          <w:between w:space="0" w:sz="0" w:val="nil"/>
        </w:pBdr>
        <w:rPr>
          <w:color w:val="666666"/>
        </w:rPr>
      </w:pPr>
      <w:r w:rsidDel="00000000" w:rsidR="00000000" w:rsidRPr="00000000">
        <w:rPr>
          <w:rtl w:val="0"/>
        </w:rPr>
      </w:r>
    </w:p>
    <w:p w:rsidR="00000000" w:rsidDel="00000000" w:rsidP="00000000" w:rsidRDefault="00000000" w:rsidRPr="00000000" w14:paraId="00000018">
      <w:pPr>
        <w:pStyle w:val="Heading1"/>
        <w:pBdr>
          <w:top w:space="0" w:sz="0" w:val="nil"/>
          <w:left w:space="0" w:sz="0" w:val="nil"/>
          <w:bottom w:space="0" w:sz="0" w:val="nil"/>
          <w:right w:space="0" w:sz="0" w:val="nil"/>
          <w:between w:space="0" w:sz="0" w:val="nil"/>
        </w:pBdr>
        <w:rPr/>
      </w:pPr>
      <w:bookmarkStart w:colFirst="0" w:colLast="0" w:name="_heading=h.47it3xwygizf" w:id="1"/>
      <w:bookmarkEnd w:id="1"/>
      <w:r w:rsidDel="00000000" w:rsidR="00000000" w:rsidRPr="00000000">
        <w:rPr>
          <w:rtl w:val="0"/>
        </w:rPr>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rPr/>
      </w:pPr>
      <w:bookmarkStart w:colFirst="0" w:colLast="0" w:name="_heading=h.f9ju70wv6nu7" w:id="2"/>
      <w:bookmarkEnd w:id="2"/>
      <w:r w:rsidDel="00000000" w:rsidR="00000000" w:rsidRPr="00000000">
        <w:br w:type="page"/>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heading=h.mfy0u83ne0uz" w:id="3"/>
      <w:bookmarkEnd w:id="3"/>
      <w:r w:rsidDel="00000000" w:rsidR="00000000" w:rsidRPr="00000000">
        <w:rPr>
          <w:rtl w:val="0"/>
        </w:rPr>
        <w:t xml:space="preserve">Competencias</w:t>
      </w:r>
    </w:p>
    <w:p w:rsidR="00000000" w:rsidDel="00000000" w:rsidP="00000000" w:rsidRDefault="00000000" w:rsidRPr="00000000" w14:paraId="0000001D">
      <w:pPr>
        <w:rPr/>
      </w:pPr>
      <w:bookmarkStart w:colFirst="0" w:colLast="0" w:name="_heading=h.zgixgzf88loi" w:id="4"/>
      <w:bookmarkEnd w:id="4"/>
      <w:r w:rsidDel="00000000" w:rsidR="00000000" w:rsidRPr="00000000">
        <w:rPr>
          <w:rtl w:val="0"/>
        </w:rPr>
        <w:t xml:space="preserve">Gestiona y orquesta contenedores en ambientes de producción utilizando Kubernetes, aplicando principios de escalabilidad, alta disponibilidad y seguridad, para garantizar el despliegue eficiente de aplicaciones en la nube.</w:t>
      </w:r>
    </w:p>
    <w:p w:rsidR="00000000" w:rsidDel="00000000" w:rsidP="00000000" w:rsidRDefault="00000000" w:rsidRPr="00000000" w14:paraId="0000001E">
      <w:pPr>
        <w:pStyle w:val="Heading1"/>
        <w:rPr/>
      </w:pPr>
      <w:bookmarkStart w:colFirst="0" w:colLast="0" w:name="_heading=h.2n8e9li6nqs2" w:id="5"/>
      <w:bookmarkEnd w:id="5"/>
      <w:r w:rsidDel="00000000" w:rsidR="00000000" w:rsidRPr="00000000">
        <w:rPr>
          <w:rtl w:val="0"/>
        </w:rPr>
        <w:t xml:space="preserve">Objetivos</w:t>
      </w:r>
    </w:p>
    <w:p w:rsidR="00000000" w:rsidDel="00000000" w:rsidP="00000000" w:rsidRDefault="00000000" w:rsidRPr="00000000" w14:paraId="0000001F">
      <w:pPr>
        <w:pStyle w:val="Heading2"/>
        <w:rPr/>
      </w:pPr>
      <w:r w:rsidDel="00000000" w:rsidR="00000000" w:rsidRPr="00000000">
        <w:rPr>
          <w:rtl w:val="0"/>
        </w:rPr>
        <w:t xml:space="preserve">General</w:t>
      </w:r>
    </w:p>
    <w:p w:rsidR="00000000" w:rsidDel="00000000" w:rsidP="00000000" w:rsidRDefault="00000000" w:rsidRPr="00000000" w14:paraId="00000020">
      <w:pPr>
        <w:numPr>
          <w:ilvl w:val="0"/>
          <w:numId w:val="2"/>
        </w:numPr>
        <w:spacing w:before="0" w:line="240" w:lineRule="auto"/>
        <w:ind w:left="720" w:hanging="360"/>
        <w:jc w:val="both"/>
        <w:rPr>
          <w:rFonts w:ascii="Arial" w:cs="Arial" w:eastAsia="Arial" w:hAnsi="Arial"/>
          <w:color w:val="000000"/>
          <w:sz w:val="24"/>
          <w:szCs w:val="24"/>
        </w:rPr>
      </w:pPr>
      <w:bookmarkStart w:colFirst="0" w:colLast="0" w:name="_heading=h.hpmsygwlnhnf" w:id="6"/>
      <w:bookmarkEnd w:id="6"/>
      <w:r w:rsidDel="00000000" w:rsidR="00000000" w:rsidRPr="00000000">
        <w:rPr>
          <w:rFonts w:ascii="Arial" w:cs="Arial" w:eastAsia="Arial" w:hAnsi="Arial"/>
          <w:color w:val="000000"/>
          <w:rtl w:val="0"/>
        </w:rPr>
        <w:t xml:space="preserve">Aplicar los conocimientos adquiridos a lo largo de la carrera de Ingeniería en Ciencias y Sistemas para generar software de alta calidad y escalable, a través de diferentes técnicas de desarrollo y utilizando las últimas tecnologías</w:t>
      </w:r>
      <w:r w:rsidDel="00000000" w:rsidR="00000000" w:rsidRPr="00000000">
        <w:rPr>
          <w:rFonts w:ascii="Arial" w:cs="Arial" w:eastAsia="Arial" w:hAnsi="Arial"/>
          <w:color w:val="000000"/>
          <w:sz w:val="24"/>
          <w:szCs w:val="24"/>
          <w:rtl w:val="0"/>
        </w:rPr>
        <w:t xml:space="preserve">.</w:t>
      </w:r>
    </w:p>
    <w:p w:rsidR="00000000" w:rsidDel="00000000" w:rsidP="00000000" w:rsidRDefault="00000000" w:rsidRPr="00000000" w14:paraId="00000021">
      <w:pPr>
        <w:pStyle w:val="Heading2"/>
        <w:rPr/>
      </w:pPr>
      <w:r w:rsidDel="00000000" w:rsidR="00000000" w:rsidRPr="00000000">
        <w:rPr>
          <w:rtl w:val="0"/>
        </w:rPr>
        <w:t xml:space="preserve"> Específicos</w:t>
      </w:r>
    </w:p>
    <w:p w:rsidR="00000000" w:rsidDel="00000000" w:rsidP="00000000" w:rsidRDefault="00000000" w:rsidRPr="00000000" w14:paraId="00000022">
      <w:pPr>
        <w:numPr>
          <w:ilvl w:val="0"/>
          <w:numId w:val="3"/>
        </w:numPr>
        <w:spacing w:before="0" w:line="240" w:lineRule="auto"/>
        <w:ind w:left="720" w:hanging="360"/>
        <w:jc w:val="both"/>
        <w:rPr>
          <w:rFonts w:ascii="Arial" w:cs="Arial" w:eastAsia="Arial" w:hAnsi="Arial"/>
          <w:color w:val="000000"/>
          <w:sz w:val="24"/>
          <w:szCs w:val="24"/>
        </w:rPr>
      </w:pPr>
      <w:bookmarkStart w:colFirst="0" w:colLast="0" w:name="_heading=h.rytg73jfvzt8" w:id="7"/>
      <w:bookmarkEnd w:id="7"/>
      <w:r w:rsidDel="00000000" w:rsidR="00000000" w:rsidRPr="00000000">
        <w:rPr>
          <w:rFonts w:ascii="Arial" w:cs="Arial" w:eastAsia="Arial" w:hAnsi="Arial"/>
          <w:color w:val="000000"/>
          <w:sz w:val="24"/>
          <w:szCs w:val="24"/>
          <w:rtl w:val="0"/>
        </w:rPr>
        <w:t xml:space="preserve">Que el estudiante se familiarice con el uso de kubernetes</w:t>
      </w:r>
    </w:p>
    <w:p w:rsidR="00000000" w:rsidDel="00000000" w:rsidP="00000000" w:rsidRDefault="00000000" w:rsidRPr="00000000" w14:paraId="00000023">
      <w:pPr>
        <w:numPr>
          <w:ilvl w:val="0"/>
          <w:numId w:val="3"/>
        </w:numPr>
        <w:spacing w:before="0" w:line="240" w:lineRule="auto"/>
        <w:ind w:left="720" w:hanging="360"/>
        <w:jc w:val="both"/>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Que el estudiante aprenda a construir y ejecutar los distintos tipos de trabajos en kubernetes (deployment, services y cronjob)</w:t>
      </w:r>
    </w:p>
    <w:p w:rsidR="00000000" w:rsidDel="00000000" w:rsidP="00000000" w:rsidRDefault="00000000" w:rsidRPr="00000000" w14:paraId="00000024">
      <w:pPr>
        <w:pStyle w:val="Heading1"/>
        <w:rPr/>
      </w:pPr>
      <w:r w:rsidDel="00000000" w:rsidR="00000000" w:rsidRPr="00000000">
        <w:rPr>
          <w:rtl w:val="0"/>
        </w:rPr>
        <w:t xml:space="preserve">Enunciado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before="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Utilizando los microservicios desarrollados en la práctica </w:t>
      </w:r>
      <w:r w:rsidDel="00000000" w:rsidR="00000000" w:rsidRPr="00000000">
        <w:rPr>
          <w:rFonts w:ascii="Aptos" w:cs="Aptos" w:eastAsia="Aptos" w:hAnsi="Aptos"/>
          <w:sz w:val="24"/>
          <w:szCs w:val="24"/>
          <w:rtl w:val="0"/>
        </w:rPr>
        <w:t xml:space="preserve">6</w:t>
      </w:r>
      <w:r w:rsidDel="00000000" w:rsidR="00000000" w:rsidRPr="00000000">
        <w:rPr>
          <w:rFonts w:ascii="Aptos" w:cs="Aptos" w:eastAsia="Aptos" w:hAnsi="Aptos"/>
          <w:color w:val="000000"/>
          <w:sz w:val="24"/>
          <w:szCs w:val="24"/>
          <w:rtl w:val="0"/>
        </w:rPr>
        <w:t xml:space="preserve">, se le pide que realice la implementación de un entorno local de kubernetes. Para esto deberán hacer uso de un namespace llamado “sa-p5”. Cada uno de los servicios detallados deberá de ser implementado como despliegue de tipo deployment. Además de esto, cada deployment deberá tener definido un mínimo y un máximo uso de recursos (ram y cpu), una configuración de autoescalado de mínimo 1 pod y un máximo de 2 pods cuando el pod inicial alcance el 80% de carga.</w:t>
      </w:r>
      <w:r w:rsidDel="00000000" w:rsidR="00000000" w:rsidRPr="00000000">
        <w:rPr>
          <w:rtl w:val="0"/>
        </w:rPr>
      </w:r>
    </w:p>
    <w:p w:rsidR="00000000" w:rsidDel="00000000" w:rsidP="00000000" w:rsidRDefault="00000000" w:rsidRPr="00000000" w14:paraId="00000027">
      <w:pPr>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before="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Recuerde buscar optimizar el uso de recursos, por lo que la optimización de la imagen de docker generada para cada microservicio será tomada en cuenta.</w:t>
      </w:r>
      <w:r w:rsidDel="00000000" w:rsidR="00000000" w:rsidRPr="00000000">
        <w:rPr>
          <w:rtl w:val="0"/>
        </w:rPr>
      </w:r>
    </w:p>
    <w:p w:rsidR="00000000" w:rsidDel="00000000" w:rsidP="00000000" w:rsidRDefault="00000000" w:rsidRPr="00000000" w14:paraId="00000029">
      <w:pPr>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before="0" w:line="240" w:lineRule="auto"/>
        <w:jc w:val="both"/>
        <w:rPr>
          <w:rFonts w:ascii="Times New Roman" w:cs="Times New Roman" w:eastAsia="Times New Roman" w:hAnsi="Times New Roman"/>
          <w:sz w:val="24"/>
          <w:szCs w:val="24"/>
        </w:rPr>
      </w:pPr>
      <w:r w:rsidDel="00000000" w:rsidR="00000000" w:rsidRPr="00000000">
        <w:rPr>
          <w:rFonts w:ascii="Aptos" w:cs="Aptos" w:eastAsia="Aptos" w:hAnsi="Aptos"/>
          <w:color w:val="000000"/>
          <w:sz w:val="24"/>
          <w:szCs w:val="24"/>
          <w:rtl w:val="0"/>
        </w:rPr>
        <w:t xml:space="preserve">Ninguno de estos deployments podrán ser accedidos de forma externa al cluster, el único al que se puede hacer referencia de las llamadas del API será el simulador del API gateway. Recuerde de hacer uso del despliegue de tipo service para esto.</w:t>
      </w:r>
      <w:r w:rsidDel="00000000" w:rsidR="00000000" w:rsidRPr="00000000">
        <w:rPr>
          <w:rtl w:val="0"/>
        </w:rPr>
      </w:r>
    </w:p>
    <w:p w:rsidR="00000000" w:rsidDel="00000000" w:rsidP="00000000" w:rsidRDefault="00000000" w:rsidRPr="00000000" w14:paraId="0000002B">
      <w:pPr>
        <w:spacing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before="0" w:line="240" w:lineRule="auto"/>
        <w:jc w:val="both"/>
        <w:rPr>
          <w:rFonts w:ascii="Times New Roman" w:cs="Times New Roman" w:eastAsia="Times New Roman" w:hAnsi="Times New Roman"/>
          <w:sz w:val="24"/>
          <w:szCs w:val="24"/>
        </w:rPr>
      </w:pPr>
      <w:bookmarkStart w:colFirst="0" w:colLast="0" w:name="_heading=h.769xfozgeoev" w:id="8"/>
      <w:bookmarkEnd w:id="8"/>
      <w:r w:rsidDel="00000000" w:rsidR="00000000" w:rsidRPr="00000000">
        <w:rPr>
          <w:rFonts w:ascii="Aptos" w:cs="Aptos" w:eastAsia="Aptos" w:hAnsi="Aptos"/>
          <w:color w:val="000000"/>
          <w:sz w:val="24"/>
          <w:szCs w:val="24"/>
          <w:rtl w:val="0"/>
        </w:rPr>
        <w:t xml:space="preserve">Por último, deberá de crear un nuevo trabajo del tipo cronjob, el cual contendrá en él un despliegue de un script de python, el cual deberá ejecutarse cada 2 minutos, e insertará en una base de datos únicamente un registro en el cual detalle la fecha y hora de la ejecución del script en base de la zona horaria GMT-6 y el número de carné del estudiante (es libre de elegir si utiliza una base de datos de tipo relacional o no relacional). Recuerde la utilización de las expresiones de tipo cron para setear su cronjob</w:t>
      </w:r>
      <w:r w:rsidDel="00000000" w:rsidR="00000000" w:rsidRPr="00000000">
        <w:rPr>
          <w:rtl w:val="0"/>
        </w:rPr>
      </w:r>
    </w:p>
    <w:p w:rsidR="00000000" w:rsidDel="00000000" w:rsidP="00000000" w:rsidRDefault="00000000" w:rsidRPr="00000000" w14:paraId="0000002D">
      <w:pPr>
        <w:pStyle w:val="Heading1"/>
        <w:rPr/>
      </w:pPr>
      <w:r w:rsidDel="00000000" w:rsidR="00000000" w:rsidRPr="00000000">
        <w:rPr>
          <w:rtl w:val="0"/>
        </w:rPr>
        <w:t xml:space="preserve">Entregables</w:t>
      </w:r>
    </w:p>
    <w:p w:rsidR="00000000" w:rsidDel="00000000" w:rsidP="00000000" w:rsidRDefault="00000000" w:rsidRPr="00000000" w14:paraId="0000002E">
      <w:pPr>
        <w:rPr/>
      </w:pPr>
      <w:bookmarkStart w:colFirst="0" w:colLast="0" w:name="_heading=h.fmv0ix6qe4s2" w:id="9"/>
      <w:bookmarkEnd w:id="9"/>
      <w:r w:rsidDel="00000000" w:rsidR="00000000" w:rsidRPr="00000000">
        <w:rPr>
          <w:rFonts w:ascii="Aptos" w:cs="Aptos" w:eastAsia="Aptos" w:hAnsi="Aptos"/>
          <w:color w:val="000000"/>
          <w:rtl w:val="0"/>
        </w:rPr>
        <w:t xml:space="preserve">Subir a UEDI el enlace del repositorio.</w:t>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Consideraciones</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bookmarkStart w:colFirst="0" w:colLast="0" w:name="_heading=h.h6bux9hb3qwm" w:id="10"/>
      <w:bookmarkEnd w:id="10"/>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Se debe hacer uso de un repositorio en la nube para realizar la entrega de su proyecto (Gitlab, Github, Bitbucket, etc.)</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lenguaje a utilizar es de elección libre según lo requiera el estudiante.</w:t>
        <w:br w:type="textWrapping"/>
        <w:t xml:space="preserve">Aun así, se recomienda el uso de javascript/typescript o python.</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single"/>
          <w:shd w:fill="auto" w:val="clear"/>
          <w:vertAlign w:val="baseline"/>
          <w:rtl w:val="0"/>
        </w:rPr>
        <w:t xml:space="preserve">Se trabajará de manera individual.</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Las copias completas/parciales serán merecedoras de una nota de 0 puntos, los responsables serán reportados al catedrático de la sección y a la Escuela de Ciencias y Sistemas.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647"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Nombre del Repositorio: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Practicas-SA-&lt;&lt;SECCIÓN&gt;&gt;-&lt;&lt;CARNE&gt;&gt;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Crear carpeta dentro del repositorio con el nombre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P3 </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 incluir la  documentación dentro de ella.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Agregar al auxiliar al repositorio, con el rol Developer: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Sección A: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hkjvasquez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7" w:line="240" w:lineRule="auto"/>
        <w:ind w:left="7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 Sección B: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di3gini </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Cronograma</w:t>
      </w:r>
    </w:p>
    <w:p w:rsidR="00000000" w:rsidDel="00000000" w:rsidP="00000000" w:rsidRDefault="00000000" w:rsidRPr="00000000" w14:paraId="00000039">
      <w:pPr>
        <w:spacing w:after="240" w:before="240" w:lineRule="auto"/>
        <w:rPr/>
      </w:pPr>
      <w:r w:rsidDel="00000000" w:rsidR="00000000" w:rsidRPr="00000000">
        <w:rPr>
          <w:sz w:val="24"/>
          <w:szCs w:val="24"/>
          <w:rtl w:val="0"/>
        </w:rPr>
        <w:t xml:space="preserve">El cronograma permite planificar y organizar las diferentes etapas del desarrollo de la práctica</w:t>
      </w:r>
      <w:r w:rsidDel="00000000" w:rsidR="00000000" w:rsidRPr="00000000">
        <w:rPr>
          <w:rtl w:val="0"/>
        </w:rPr>
      </w:r>
    </w:p>
    <w:p w:rsidR="00000000" w:rsidDel="00000000" w:rsidP="00000000" w:rsidRDefault="00000000" w:rsidRPr="00000000" w14:paraId="0000003A">
      <w:pPr>
        <w:pStyle w:val="Heading3"/>
        <w:rPr>
          <w:color w:val="000000"/>
        </w:rPr>
      </w:pPr>
      <w:bookmarkStart w:colFirst="0" w:colLast="0" w:name="_heading=h.hnx9sqknfl9i" w:id="11"/>
      <w:bookmarkEnd w:id="11"/>
      <w:r w:rsidDel="00000000" w:rsidR="00000000" w:rsidRPr="00000000">
        <w:rPr>
          <w:color w:val="000000"/>
          <w:rtl w:val="0"/>
        </w:rPr>
        <w:t xml:space="preserve">Ejemplo</w:t>
      </w:r>
    </w:p>
    <w:p w:rsidR="00000000" w:rsidDel="00000000" w:rsidP="00000000" w:rsidRDefault="00000000" w:rsidRPr="00000000" w14:paraId="0000003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before="0" w:line="240" w:lineRule="auto"/>
              <w:rPr/>
            </w:pPr>
            <w:r w:rsidDel="00000000" w:rsidR="00000000" w:rsidRPr="00000000">
              <w:rPr>
                <w:rtl w:val="0"/>
              </w:rPr>
              <w:t xml:space="preserve">Tarea</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before="0" w:line="240" w:lineRule="auto"/>
              <w:rPr/>
            </w:pPr>
            <w:r w:rsidDel="00000000" w:rsidR="00000000" w:rsidRPr="00000000">
              <w:rPr>
                <w:rtl w:val="0"/>
              </w:rPr>
              <w:t xml:space="preserve">Fecha</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before="0" w:line="240" w:lineRule="auto"/>
              <w:rPr/>
            </w:pPr>
            <w:r w:rsidDel="00000000" w:rsidR="00000000" w:rsidRPr="00000000">
              <w:rPr>
                <w:rtl w:val="0"/>
              </w:rPr>
              <w:t xml:space="preserve">Asignación práctica </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before="0" w:line="240" w:lineRule="auto"/>
              <w:rPr/>
            </w:pPr>
            <w:r w:rsidDel="00000000" w:rsidR="00000000" w:rsidRPr="00000000">
              <w:rPr>
                <w:rtl w:val="0"/>
              </w:rPr>
              <w:t xml:space="preserve">21 septiembre 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before="0" w:line="240" w:lineRule="auto"/>
              <w:rPr/>
            </w:pPr>
            <w:r w:rsidDel="00000000" w:rsidR="00000000" w:rsidRPr="00000000">
              <w:rPr>
                <w:rtl w:val="0"/>
              </w:rPr>
              <w:t xml:space="preserve">Fecha de entrega</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before="0" w:line="240" w:lineRule="auto"/>
              <w:rPr/>
            </w:pPr>
            <w:r w:rsidDel="00000000" w:rsidR="00000000" w:rsidRPr="00000000">
              <w:rPr>
                <w:rtl w:val="0"/>
              </w:rPr>
              <w:t xml:space="preserve">25 septiembre 2025</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before="0" w:line="240" w:lineRule="auto"/>
              <w:rPr/>
            </w:pPr>
            <w:r w:rsidDel="00000000" w:rsidR="00000000" w:rsidRPr="00000000">
              <w:rPr>
                <w:rtl w:val="0"/>
              </w:rPr>
              <w:t xml:space="preserve">Fecha de calificación</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before="0" w:line="240" w:lineRule="auto"/>
              <w:rPr/>
            </w:pPr>
            <w:r w:rsidDel="00000000" w:rsidR="00000000" w:rsidRPr="00000000">
              <w:rPr>
                <w:rtl w:val="0"/>
              </w:rPr>
              <w:t xml:space="preserve">26 septiembre 2025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rPr/>
      </w:pPr>
      <w:bookmarkStart w:colFirst="0" w:colLast="0" w:name="_heading=h.fy6v8lmz0agt" w:id="12"/>
      <w:bookmarkEnd w:id="12"/>
      <w:r w:rsidDel="00000000" w:rsidR="00000000" w:rsidRPr="00000000">
        <w:rPr>
          <w:rtl w:val="0"/>
        </w:rPr>
        <w:t xml:space="preserve">Rúbrica de Calificación</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La evaluación de la práctica busca medir el cumplimiento de los objetivos planteados, así como la correcta aplicación de los conocimientos técnicos y habilidades.</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Se debe agregar una tabla con los aspectos a calificar con su respectiva puntuación.</w:t>
      </w:r>
    </w:p>
    <w:p w:rsidR="00000000" w:rsidDel="00000000" w:rsidP="00000000" w:rsidRDefault="00000000" w:rsidRPr="00000000" w14:paraId="00000049">
      <w:pPr>
        <w:spacing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before="0" w:line="276" w:lineRule="auto"/>
        <w:rPr>
          <w:sz w:val="24"/>
          <w:szCs w:val="24"/>
        </w:rPr>
      </w:pPr>
      <w:r w:rsidDel="00000000" w:rsidR="00000000" w:rsidRPr="00000000">
        <w:rPr>
          <w:rtl w:val="0"/>
        </w:rPr>
      </w:r>
    </w:p>
    <w:tbl>
      <w:tblPr>
        <w:tblStyle w:val="Table2"/>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2550"/>
        <w:tblGridChange w:id="0">
          <w:tblGrid>
            <w:gridCol w:w="4530"/>
            <w:gridCol w:w="255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4B">
            <w:pPr>
              <w:widowControl w:val="0"/>
              <w:spacing w:before="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Documentacion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4C">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20</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Documentacion y Explicación de comandos utilizados.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Explicaciones de conceptos: Kubernetes,</w:t>
            </w:r>
          </w:p>
          <w:p w:rsidR="00000000" w:rsidDel="00000000" w:rsidP="00000000" w:rsidRDefault="00000000" w:rsidRPr="00000000" w14:paraId="00000050">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Deployment, Service, CronJob, Deploy</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6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Archivos Yaml de cada uno de los</w:t>
            </w:r>
          </w:p>
          <w:p w:rsidR="00000000" w:rsidDel="00000000" w:rsidP="00000000" w:rsidRDefault="00000000" w:rsidRPr="00000000" w14:paraId="00000053">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despliegues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5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Diagrama Arquitectura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57">
            <w:pPr>
              <w:widowControl w:val="0"/>
              <w:spacing w:before="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Aplicacion</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58">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70</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Imágenes Docker Optimizadas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55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Entorno Local Kubernetes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Uso de Namespace ‘sa-p5’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93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de Recursos y Autoescalado</w:t>
            </w:r>
          </w:p>
          <w:p w:rsidR="00000000" w:rsidDel="00000000" w:rsidP="00000000" w:rsidRDefault="00000000" w:rsidRPr="00000000" w14:paraId="00000060">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define el HPA con límite entre 1 y 2 pods y</w:t>
            </w:r>
          </w:p>
          <w:p w:rsidR="00000000" w:rsidDel="00000000" w:rsidP="00000000" w:rsidRDefault="00000000" w:rsidRPr="00000000" w14:paraId="00000061">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 activa al 80% de carga.).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540"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request y limits (Recursos</w:t>
            </w:r>
          </w:p>
          <w:p w:rsidR="00000000" w:rsidDel="00000000" w:rsidP="00000000" w:rsidRDefault="00000000" w:rsidRPr="00000000" w14:paraId="00000064">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mínimos y máximos de CPU).</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cccccc"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CronJob configurado Correctamente</w:t>
            </w:r>
          </w:p>
          <w:p w:rsidR="00000000" w:rsidDel="00000000" w:rsidP="00000000" w:rsidRDefault="00000000" w:rsidRPr="00000000" w14:paraId="00000067">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(cada 2 minutos)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615" w:hRule="atLeast"/>
          <w:tblHeader w:val="0"/>
        </w:trPr>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BD Funcional para el CronJob</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Microservicios NO accesibles</w:t>
            </w:r>
          </w:p>
          <w:p w:rsidR="00000000" w:rsidDel="00000000" w:rsidP="00000000" w:rsidRDefault="00000000" w:rsidRPr="00000000" w14:paraId="0000006C">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externamente (solo desde dentro del clúster)</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10</w:t>
            </w:r>
            <w:r w:rsidDel="00000000" w:rsidR="00000000" w:rsidRPr="00000000">
              <w:rPr>
                <w:rtl w:val="0"/>
              </w:rPr>
            </w:r>
          </w:p>
        </w:tc>
      </w:tr>
      <w:tr>
        <w:trPr>
          <w:cantSplit w:val="0"/>
          <w:trHeight w:val="6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before="0" w:line="276" w:lineRule="auto"/>
              <w:rPr>
                <w:rFonts w:ascii="Arial" w:cs="Arial" w:eastAsia="Arial" w:hAnsi="Arial"/>
              </w:rPr>
            </w:pPr>
            <w:r w:rsidDel="00000000" w:rsidR="00000000" w:rsidRPr="00000000">
              <w:rPr>
                <w:rFonts w:ascii="Arial" w:cs="Arial" w:eastAsia="Arial" w:hAnsi="Arial"/>
                <w:rtl w:val="0"/>
              </w:rPr>
              <w:t xml:space="preserve">API Gateway como único punto de</w:t>
            </w:r>
          </w:p>
          <w:p w:rsidR="00000000" w:rsidDel="00000000" w:rsidP="00000000" w:rsidRDefault="00000000" w:rsidRPr="00000000" w14:paraId="0000006F">
            <w:pPr>
              <w:widowControl w:val="0"/>
              <w:spacing w:before="0" w:line="276" w:lineRule="auto"/>
              <w:rPr>
                <w:rFonts w:ascii="Arial" w:cs="Arial" w:eastAsia="Arial" w:hAnsi="Arial"/>
                <w:sz w:val="20"/>
                <w:szCs w:val="20"/>
              </w:rPr>
            </w:pPr>
            <w:r w:rsidDel="00000000" w:rsidR="00000000" w:rsidRPr="00000000">
              <w:rPr>
                <w:rFonts w:ascii="Arial" w:cs="Arial" w:eastAsia="Arial" w:hAnsi="Arial"/>
                <w:rtl w:val="0"/>
              </w:rPr>
              <w:t xml:space="preserve">entrada (expuesto como Service)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rtl w:val="0"/>
              </w:rPr>
              <w:t xml:space="preserve">5</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71">
            <w:pPr>
              <w:widowControl w:val="0"/>
              <w:spacing w:before="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Preguntas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72">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10</w:t>
            </w:r>
            <w:r w:rsidDel="00000000" w:rsidR="00000000" w:rsidRPr="00000000">
              <w:rPr>
                <w:rtl w:val="0"/>
              </w:rPr>
            </w:r>
          </w:p>
        </w:tc>
      </w:tr>
      <w:tr>
        <w:trPr>
          <w:cantSplit w:val="0"/>
          <w:trHeight w:val="8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Pregunta 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before="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Pregunta 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77">
            <w:pPr>
              <w:widowControl w:val="0"/>
              <w:spacing w:before="0"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bfbfbf" w:val="clear"/>
            <w:tcMar>
              <w:top w:w="40.0" w:type="dxa"/>
              <w:left w:w="40.0" w:type="dxa"/>
              <w:bottom w:w="40.0" w:type="dxa"/>
              <w:right w:w="40.0" w:type="dxa"/>
            </w:tcMar>
            <w:vAlign w:val="bottom"/>
          </w:tcPr>
          <w:p w:rsidR="00000000" w:rsidDel="00000000" w:rsidP="00000000" w:rsidRDefault="00000000" w:rsidRPr="00000000" w14:paraId="00000078">
            <w:pPr>
              <w:widowControl w:val="0"/>
              <w:spacing w:before="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100</w:t>
            </w:r>
            <w:r w:rsidDel="00000000" w:rsidR="00000000" w:rsidRPr="00000000">
              <w:rPr>
                <w:rtl w:val="0"/>
              </w:rPr>
            </w:r>
          </w:p>
        </w:tc>
      </w:tr>
    </w:tbl>
    <w:p w:rsidR="00000000" w:rsidDel="00000000" w:rsidP="00000000" w:rsidRDefault="00000000" w:rsidRPr="00000000" w14:paraId="00000079">
      <w:pPr>
        <w:spacing w:before="0" w:line="276" w:lineRule="auto"/>
        <w:rPr>
          <w:sz w:val="24"/>
          <w:szCs w:val="24"/>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fesjjml035f3" w:id="13"/>
      <w:bookmarkEnd w:id="13"/>
      <w:r w:rsidDel="00000000" w:rsidR="00000000" w:rsidRPr="00000000">
        <w:rPr>
          <w:rtl w:val="0"/>
        </w:rPr>
        <w:t xml:space="preserve">Valores</w:t>
      </w:r>
    </w:p>
    <w:p w:rsidR="00000000" w:rsidDel="00000000" w:rsidP="00000000" w:rsidRDefault="00000000" w:rsidRPr="00000000" w14:paraId="0000007B">
      <w:pPr>
        <w:spacing w:after="240" w:before="240" w:line="276" w:lineRule="auto"/>
        <w:rPr>
          <w:rFonts w:ascii="Arial" w:cs="Arial" w:eastAsia="Arial" w:hAnsi="Arial"/>
        </w:rPr>
      </w:pPr>
      <w:r w:rsidDel="00000000" w:rsidR="00000000" w:rsidRPr="00000000">
        <w:rPr>
          <w:rFonts w:ascii="Arial" w:cs="Arial" w:eastAsia="Arial" w:hAnsi="Arial"/>
          <w:rtl w:val="0"/>
        </w:rPr>
        <w:t xml:space="preserve">En el desarrollo de la práctica, se espera que cada estudiante demuestre honestidad académica y profesionalismo. Por lo tanto, se establecen los siguientes principios:</w:t>
      </w:r>
    </w:p>
    <w:p w:rsidR="00000000" w:rsidDel="00000000" w:rsidP="00000000" w:rsidRDefault="00000000" w:rsidRPr="00000000" w14:paraId="0000007C">
      <w:pPr>
        <w:numPr>
          <w:ilvl w:val="0"/>
          <w:numId w:val="1"/>
        </w:numPr>
        <w:spacing w:before="24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Originalidad del Trabajo</w:t>
      </w:r>
      <w:r w:rsidDel="00000000" w:rsidR="00000000" w:rsidRPr="00000000">
        <w:rPr>
          <w:rtl w:val="0"/>
        </w:rPr>
      </w:r>
    </w:p>
    <w:p w:rsidR="00000000" w:rsidDel="00000000" w:rsidP="00000000" w:rsidRDefault="00000000" w:rsidRPr="00000000" w14:paraId="0000007D">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Cada estudiante o equipo debe desarrollar su propio código y/o documentación, aplicando los conocimientos adquiridos en el curso.</w:t>
      </w:r>
      <w:r w:rsidDel="00000000" w:rsidR="00000000" w:rsidRPr="00000000">
        <w:rPr>
          <w:rtl w:val="0"/>
        </w:rPr>
      </w:r>
    </w:p>
    <w:p w:rsidR="00000000" w:rsidDel="00000000" w:rsidP="00000000" w:rsidRDefault="00000000" w:rsidRPr="00000000" w14:paraId="0000007E">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Prohibición de Copias y Plagio</w:t>
      </w:r>
      <w:r w:rsidDel="00000000" w:rsidR="00000000" w:rsidRPr="00000000">
        <w:rPr>
          <w:rtl w:val="0"/>
        </w:rPr>
      </w:r>
    </w:p>
    <w:p w:rsidR="00000000" w:rsidDel="00000000" w:rsidP="00000000" w:rsidRDefault="00000000" w:rsidRPr="00000000" w14:paraId="0000007F">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Si se detecta la copia total o parcial del código, documentación o cualquier otro entregable,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0">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Esto incluye la reproducción de código entre compañeros, la reutilización de proyectos de semestres anteriores o el uso de código externo sin la debida referencia.</w:t>
      </w:r>
      <w:r w:rsidDel="00000000" w:rsidR="00000000" w:rsidRPr="00000000">
        <w:rPr>
          <w:rtl w:val="0"/>
        </w:rPr>
      </w:r>
    </w:p>
    <w:p w:rsidR="00000000" w:rsidDel="00000000" w:rsidP="00000000" w:rsidRDefault="00000000" w:rsidRPr="00000000" w14:paraId="00000081">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Uso Responsable de Recursos Externos</w:t>
      </w:r>
      <w:r w:rsidDel="00000000" w:rsidR="00000000" w:rsidRPr="00000000">
        <w:rPr>
          <w:rtl w:val="0"/>
        </w:rPr>
      </w:r>
    </w:p>
    <w:p w:rsidR="00000000" w:rsidDel="00000000" w:rsidP="00000000" w:rsidRDefault="00000000" w:rsidRPr="00000000" w14:paraId="00000082">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El uso de bibliotecas, frameworks y ejemplos de código externos está permitido, siempre y cuando se referencian correctamente y se comprendan plenamente. ( Consultar con el catedrático su política)</w:t>
      </w:r>
      <w:r w:rsidDel="00000000" w:rsidR="00000000" w:rsidRPr="00000000">
        <w:rPr>
          <w:rtl w:val="0"/>
        </w:rPr>
      </w:r>
    </w:p>
    <w:p w:rsidR="00000000" w:rsidDel="00000000" w:rsidP="00000000" w:rsidRDefault="00000000" w:rsidRPr="00000000" w14:paraId="00000083">
      <w:pPr>
        <w:numPr>
          <w:ilvl w:val="0"/>
          <w:numId w:val="1"/>
        </w:numPr>
        <w:spacing w:before="0" w:line="276" w:lineRule="auto"/>
        <w:ind w:left="720" w:hanging="360"/>
        <w:rPr>
          <w:rFonts w:ascii="Arial" w:cs="Arial" w:eastAsia="Arial" w:hAnsi="Arial"/>
          <w:color w:val="000000"/>
        </w:rPr>
      </w:pPr>
      <w:r w:rsidDel="00000000" w:rsidR="00000000" w:rsidRPr="00000000">
        <w:rPr>
          <w:rFonts w:ascii="Arial" w:cs="Arial" w:eastAsia="Arial" w:hAnsi="Arial"/>
          <w:b w:val="1"/>
          <w:rtl w:val="0"/>
        </w:rPr>
        <w:t xml:space="preserve">Revisión y Detección de Plagio</w:t>
      </w:r>
      <w:r w:rsidDel="00000000" w:rsidR="00000000" w:rsidRPr="00000000">
        <w:rPr>
          <w:rtl w:val="0"/>
        </w:rPr>
      </w:r>
    </w:p>
    <w:p w:rsidR="00000000" w:rsidDel="00000000" w:rsidP="00000000" w:rsidRDefault="00000000" w:rsidRPr="00000000" w14:paraId="00000084">
      <w:pPr>
        <w:numPr>
          <w:ilvl w:val="1"/>
          <w:numId w:val="1"/>
        </w:numPr>
        <w:spacing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Se podrán utilizar herramientas automatizadas y revisiones manuales para identificar similitudes en los proyectos.</w:t>
      </w:r>
      <w:r w:rsidDel="00000000" w:rsidR="00000000" w:rsidRPr="00000000">
        <w:rPr>
          <w:rtl w:val="0"/>
        </w:rPr>
      </w:r>
    </w:p>
    <w:p w:rsidR="00000000" w:rsidDel="00000000" w:rsidP="00000000" w:rsidRDefault="00000000" w:rsidRPr="00000000" w14:paraId="00000085">
      <w:pPr>
        <w:numPr>
          <w:ilvl w:val="1"/>
          <w:numId w:val="1"/>
        </w:numPr>
        <w:spacing w:after="240" w:before="0" w:line="276" w:lineRule="auto"/>
        <w:ind w:left="1440" w:hanging="360"/>
        <w:rPr>
          <w:rFonts w:ascii="Arial" w:cs="Arial" w:eastAsia="Arial" w:hAnsi="Arial"/>
          <w:color w:val="000000"/>
        </w:rPr>
      </w:pPr>
      <w:r w:rsidDel="00000000" w:rsidR="00000000" w:rsidRPr="00000000">
        <w:rPr>
          <w:rFonts w:ascii="Arial" w:cs="Arial" w:eastAsia="Arial" w:hAnsi="Arial"/>
          <w:rtl w:val="0"/>
        </w:rPr>
        <w:t xml:space="preserve">En caso de sospecha, el estudiante deberá justificar su código y demostrar su desarrollo individual o en equipo. Si este extremo no es comprobable la calificación será de </w:t>
      </w:r>
      <w:r w:rsidDel="00000000" w:rsidR="00000000" w:rsidRPr="00000000">
        <w:rPr>
          <w:rFonts w:ascii="Arial" w:cs="Arial" w:eastAsia="Arial" w:hAnsi="Arial"/>
          <w:b w:val="1"/>
          <w:rtl w:val="0"/>
        </w:rPr>
        <w:t xml:space="preserve">0 puntos</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86">
      <w:pPr>
        <w:spacing w:before="0" w:line="276" w:lineRule="auto"/>
        <w:rPr>
          <w:rFonts w:ascii="Arial" w:cs="Arial" w:eastAsia="Arial" w:hAnsi="Arial"/>
        </w:rPr>
      </w:pPr>
      <w:r w:rsidDel="00000000" w:rsidR="00000000" w:rsidRPr="00000000">
        <w:rPr>
          <w:rFonts w:ascii="Arial" w:cs="Arial" w:eastAsia="Arial" w:hAnsi="Arial"/>
          <w:rtl w:val="0"/>
        </w:rPr>
        <w:t xml:space="preserve">Al detectarse estos aspectos se informará al catedrático del curso quien realizará las acciones que considere oportunas.</w:t>
      </w:r>
    </w:p>
    <w:p w:rsidR="00000000" w:rsidDel="00000000" w:rsidP="00000000" w:rsidRDefault="00000000" w:rsidRPr="00000000" w14:paraId="00000087">
      <w:pPr>
        <w:pStyle w:val="Heading1"/>
        <w:rPr/>
      </w:pPr>
      <w:bookmarkStart w:colFirst="0" w:colLast="0" w:name="_heading=h.n6m6on1fei16" w:id="14"/>
      <w:bookmarkEnd w:id="14"/>
      <w:r w:rsidDel="00000000" w:rsidR="00000000" w:rsidRPr="00000000">
        <w:rPr>
          <w:rtl w:val="0"/>
        </w:rPr>
        <w:t xml:space="preserve">Referencias</w:t>
      </w:r>
    </w:p>
    <w:p w:rsidR="00000000" w:rsidDel="00000000" w:rsidP="00000000" w:rsidRDefault="00000000" w:rsidRPr="00000000" w14:paraId="00000088">
      <w:pPr>
        <w:spacing w:after="240" w:before="240" w:lineRule="auto"/>
        <w:rPr/>
      </w:pPr>
      <w:bookmarkStart w:colFirst="0" w:colLast="0" w:name="_heading=h.gddmcpehwfuk" w:id="15"/>
      <w:bookmarkEnd w:id="15"/>
      <w:hyperlink r:id="rId9">
        <w:r w:rsidDel="00000000" w:rsidR="00000000" w:rsidRPr="00000000">
          <w:rPr>
            <w:color w:val="0000ff"/>
            <w:u w:val="single"/>
            <w:rtl w:val="0"/>
          </w:rPr>
          <w:t xml:space="preserve">¿Qué es Kubernetes? | IBM</w:t>
        </w:r>
      </w:hyperlink>
      <w:r w:rsidDel="00000000" w:rsidR="00000000" w:rsidRPr="00000000">
        <w:rPr>
          <w:rtl w:val="0"/>
        </w:rPr>
      </w:r>
    </w:p>
    <w:sectPr>
      <w:headerReference r:id="rId10" w:type="default"/>
      <w:headerReference r:id="rId11" w:type="first"/>
      <w:footerReference r:id="rId12" w:type="default"/>
      <w:footerReference r:id="rId13"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Courier New"/>
  <w:font w:name="Apto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9"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438150</wp:posOffset>
          </wp:positionV>
          <wp:extent cx="7781925" cy="409575"/>
          <wp:effectExtent b="0" l="0" r="0" t="0"/>
          <wp:wrapTopAndBottom distB="0" distT="0"/>
          <wp:docPr descr="pie de página" id="15"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Software Avanzado</w:t>
    </w:r>
    <w:r w:rsidDel="00000000" w:rsidR="00000000" w:rsidRPr="00000000">
      <w:drawing>
        <wp:anchor allowOverlap="1" behindDoc="0" distB="0" distT="0" distL="0" distR="0" hidden="0" layoutInCell="1" locked="0" relativeHeight="0" simplePos="0">
          <wp:simplePos x="0" y="0"/>
          <wp:positionH relativeFrom="column">
            <wp:posOffset>-914395</wp:posOffset>
          </wp:positionH>
          <wp:positionV relativeFrom="paragraph">
            <wp:posOffset>-66671</wp:posOffset>
          </wp:positionV>
          <wp:extent cx="7781925" cy="95250"/>
          <wp:effectExtent b="0" l="0" r="0" t="0"/>
          <wp:wrapTopAndBottom distB="0" distT="0"/>
          <wp:docPr descr="línea horizontal" id="12"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horizontal line" id="10"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8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4"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-919158</wp:posOffset>
          </wp:positionH>
          <wp:positionV relativeFrom="paragraph">
            <wp:posOffset>-66671</wp:posOffset>
          </wp:positionV>
          <wp:extent cx="7781925" cy="95250"/>
          <wp:effectExtent b="0" l="0" r="0" t="0"/>
          <wp:wrapTopAndBottom distB="0" distT="0"/>
          <wp:docPr descr="línea horizontal" id="16"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e61a17"/>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paragraph" w:styleId="Normal" w:default="1">
    <w:name w:val="Normal"/>
  </w:style>
  <w:style w:type="paragraph" w:styleId="Ttulo1">
    <w:name w:val="heading 1"/>
    <w:basedOn w:val="Normal"/>
    <w:next w:val="Normal"/>
    <w:pPr>
      <w:keepNext w:val="1"/>
      <w:keepLines w:val="1"/>
      <w:spacing w:before="480"/>
      <w:outlineLvl w:val="0"/>
    </w:pPr>
    <w:rPr>
      <w:color w:val="039be5"/>
      <w:sz w:val="36"/>
      <w:szCs w:val="36"/>
    </w:rPr>
  </w:style>
  <w:style w:type="paragraph" w:styleId="Ttulo2">
    <w:name w:val="heading 2"/>
    <w:basedOn w:val="Normal"/>
    <w:next w:val="Normal"/>
    <w:pPr>
      <w:keepNext w:val="1"/>
      <w:keepLines w:val="1"/>
      <w:outlineLvl w:val="1"/>
    </w:pPr>
    <w:rPr>
      <w:color w:val="e61a17"/>
      <w:sz w:val="28"/>
      <w:szCs w:val="28"/>
    </w:rPr>
  </w:style>
  <w:style w:type="paragraph" w:styleId="Ttulo3">
    <w:name w:val="heading 3"/>
    <w:basedOn w:val="Normal"/>
    <w:next w:val="Normal"/>
    <w:pPr>
      <w:keepNext w:val="1"/>
      <w:keepLines w:val="1"/>
      <w:outlineLvl w:val="2"/>
    </w:pPr>
    <w:rPr>
      <w:color w:val="008a05"/>
      <w:sz w:val="24"/>
      <w:szCs w:val="24"/>
    </w:rPr>
  </w:style>
  <w:style w:type="paragraph" w:styleId="Ttulo4">
    <w:name w:val="heading 4"/>
    <w:basedOn w:val="Normal"/>
    <w:next w:val="Normal"/>
    <w:pPr>
      <w:keepNext w:val="1"/>
      <w:keepLines w:val="1"/>
      <w:spacing w:before="160"/>
      <w:outlineLvl w:val="3"/>
    </w:pPr>
    <w:rPr>
      <w:rFonts w:ascii="Trebuchet MS" w:cs="Trebuchet MS" w:eastAsia="Trebuchet MS" w:hAnsi="Trebuchet MS"/>
      <w:color w:val="666666"/>
      <w:u w:val="single"/>
    </w:rPr>
  </w:style>
  <w:style w:type="paragraph" w:styleId="Ttulo5">
    <w:name w:val="heading 5"/>
    <w:basedOn w:val="Normal"/>
    <w:next w:val="Normal"/>
    <w:pPr>
      <w:keepNext w:val="1"/>
      <w:keepLines w:val="1"/>
      <w:spacing w:before="160"/>
      <w:outlineLvl w:val="4"/>
    </w:pPr>
    <w:rPr>
      <w:rFonts w:ascii="Trebuchet MS" w:cs="Trebuchet MS" w:eastAsia="Trebuchet MS" w:hAnsi="Trebuchet MS"/>
      <w:color w:val="666666"/>
    </w:rPr>
  </w:style>
  <w:style w:type="paragraph" w:styleId="Ttulo6">
    <w:name w:val="heading 6"/>
    <w:basedOn w:val="Normal"/>
    <w:next w:val="Normal"/>
    <w:pPr>
      <w:keepNext w:val="1"/>
      <w:keepLines w:val="1"/>
      <w:spacing w:before="160"/>
      <w:outlineLvl w:val="5"/>
    </w:pPr>
    <w:rPr>
      <w:rFonts w:ascii="Trebuchet MS" w:cs="Trebuchet MS" w:eastAsia="Trebuchet MS" w:hAnsi="Trebuchet MS"/>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before="1440" w:line="240" w:lineRule="auto"/>
    </w:pPr>
    <w:rPr>
      <w:b w:val="1"/>
      <w:color w:val="404040"/>
      <w:sz w:val="96"/>
      <w:szCs w:val="96"/>
    </w:rPr>
  </w:style>
  <w:style w:type="paragraph" w:styleId="Subttulo">
    <w:name w:val="Subtitle"/>
    <w:basedOn w:val="Normal"/>
    <w:next w:val="Normal"/>
    <w:pPr>
      <w:keepNext w:val="1"/>
      <w:keepLines w:val="1"/>
      <w:spacing w:after="200"/>
    </w:pPr>
    <w:rPr>
      <w:sz w:val="32"/>
      <w:szCs w:val="32"/>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paragraph" w:styleId="Encabezado">
    <w:name w:val="header"/>
    <w:basedOn w:val="Normal"/>
    <w:link w:val="EncabezadoCar"/>
    <w:uiPriority w:val="99"/>
    <w:unhideWhenUsed w:val="1"/>
    <w:rsid w:val="00A53770"/>
    <w:pPr>
      <w:tabs>
        <w:tab w:val="center" w:pos="4419"/>
        <w:tab w:val="right" w:pos="8838"/>
      </w:tabs>
      <w:spacing w:before="0" w:line="240" w:lineRule="auto"/>
    </w:pPr>
  </w:style>
  <w:style w:type="character" w:styleId="EncabezadoCar" w:customStyle="1">
    <w:name w:val="Encabezado Car"/>
    <w:basedOn w:val="Fuentedeprrafopredeter"/>
    <w:link w:val="Encabezado"/>
    <w:uiPriority w:val="99"/>
    <w:rsid w:val="00A53770"/>
  </w:style>
  <w:style w:type="paragraph" w:styleId="Piedepgina">
    <w:name w:val="footer"/>
    <w:basedOn w:val="Normal"/>
    <w:link w:val="PiedepginaCar"/>
    <w:uiPriority w:val="99"/>
    <w:unhideWhenUsed w:val="1"/>
    <w:rsid w:val="00A53770"/>
    <w:pPr>
      <w:tabs>
        <w:tab w:val="center" w:pos="4419"/>
        <w:tab w:val="right" w:pos="8838"/>
      </w:tabs>
      <w:spacing w:before="0" w:line="240" w:lineRule="auto"/>
    </w:pPr>
  </w:style>
  <w:style w:type="character" w:styleId="PiedepginaCar" w:customStyle="1">
    <w:name w:val="Pie de página Car"/>
    <w:basedOn w:val="Fuentedeprrafopredeter"/>
    <w:link w:val="Piedepgina"/>
    <w:uiPriority w:val="99"/>
    <w:rsid w:val="00A53770"/>
  </w:style>
  <w:style w:type="paragraph" w:styleId="NormalWeb">
    <w:name w:val="Normal (Web)"/>
    <w:basedOn w:val="Normal"/>
    <w:uiPriority w:val="99"/>
    <w:unhideWhenUsed w:val="1"/>
    <w:rsid w:val="00A53770"/>
    <w:pPr>
      <w:spacing w:after="100" w:afterAutospacing="1" w:before="100" w:beforeAutospacing="1" w:line="240" w:lineRule="auto"/>
    </w:pPr>
    <w:rPr>
      <w:rFonts w:ascii="Times New Roman" w:cs="Times New Roman" w:eastAsia="Times New Roman" w:hAnsi="Times New Roman"/>
      <w:sz w:val="24"/>
      <w:szCs w:val="24"/>
      <w:lang w:val="es-MX"/>
    </w:rPr>
  </w:style>
  <w:style w:type="character" w:styleId="Hipervnculo">
    <w:name w:val="Hyperlink"/>
    <w:basedOn w:val="Fuentedeprrafopredeter"/>
    <w:uiPriority w:val="99"/>
    <w:semiHidden w:val="1"/>
    <w:unhideWhenUsed w:val="1"/>
    <w:rsid w:val="00A53770"/>
    <w:rPr>
      <w:color w:val="0000ff"/>
      <w:u w:val="single"/>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bm.com/es-es/topics/kubernet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Tny/HvDUPcgHYlB7TZgZ5cVHrw==">CgMxLjAyDmguMm0wcjByYnZ6c2xzMg5oLjQ3aXQzeHd5Z2l6ZjIOaC5mOWp1NzB3djZudTcyDmgubWZ5MHU4M25lMHV6Mg5oLnpnaXhnemY4OGxvaTIOaC4ybjhlOWxpNm5xczIyDmguaHBtc3lnd2xuaG5mMg5oLnJ5dGc3M2pmdnp0ODIOaC43Njl4Zm96Z2VvZXYyDmguZm12MGl4NnFlNHMyMg5oLmg2YnV4OWhiM3F3bTIOaC5obng5c3FrbmZsOWkyDmguZnk2djhsbXowYWd0Mg5oLmZlc2pqbWwwMzVmMzIOaC5uNm02b24xZmVpMTYyDmguZ2RkbWNwZWh3ZnVrOAByITFZSklKcWNlTDh2d3otSHBxRGZrSFQ5SF9sWXhEMXRC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2025-05-26T05:56:00Z</dcterms:created>
  <dc:creator>Axel Vasquez</dc:creator>
</cp:coreProperties>
</file>