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68"/>
          <w:szCs w:val="68"/>
        </w:rPr>
      </w:pPr>
      <w:bookmarkStart w:colFirst="0" w:colLast="0" w:name="_heading=h.ch8vz3lve682" w:id="0"/>
      <w:bookmarkEnd w:id="0"/>
      <w:r w:rsidDel="00000000" w:rsidR="00000000" w:rsidRPr="00000000">
        <w:rPr>
          <w:b w:val="0"/>
          <w:color w:val="039be5"/>
          <w:sz w:val="66"/>
          <w:szCs w:val="66"/>
          <w:rtl w:val="0"/>
        </w:rPr>
        <w:t xml:space="preserve">Practica 8</w:t>
      </w:r>
      <w:r w:rsidDel="00000000" w:rsidR="00000000" w:rsidRPr="00000000">
        <w:rPr>
          <w:rFonts w:ascii="Proxima Nova" w:cs="Proxima Nova" w:eastAsia="Proxima Nova" w:hAnsi="Proxima Nova"/>
          <w:b w:val="1"/>
          <w:color w:val="404040"/>
          <w:sz w:val="114"/>
          <w:szCs w:val="114"/>
          <w:rtl w:val="0"/>
        </w:rPr>
        <w:br w:type="textWrapping"/>
      </w:r>
      <w:r w:rsidDel="00000000" w:rsidR="00000000" w:rsidRPr="00000000">
        <w:rPr>
          <w:sz w:val="68"/>
          <w:szCs w:val="68"/>
          <w:rtl w:val="0"/>
        </w:rPr>
        <w:t xml:space="preserve">Logging y Monitorización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2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6n7zbymvls0s" w:id="1"/>
      <w:bookmarkEnd w:id="1"/>
      <w:r w:rsidDel="00000000" w:rsidR="00000000" w:rsidRPr="00000000">
        <w:rPr>
          <w:rtl w:val="0"/>
        </w:rPr>
        <w:t xml:space="preserve">Índice</w:t>
      </w:r>
      <w:r w:rsidDel="00000000" w:rsidR="00000000" w:rsidRPr="00000000">
        <w:rPr>
          <w:rtl w:val="0"/>
        </w:rPr>
      </w:r>
    </w:p>
    <w:sdt>
      <w:sdtPr>
        <w:id w:val="-1496099637"/>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6n7zbymvls0s">
            <w:r w:rsidDel="00000000" w:rsidR="00000000" w:rsidRPr="00000000">
              <w:rPr>
                <w:b w:val="1"/>
                <w:color w:val="000000"/>
                <w:u w:val="no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u w:val="none"/>
            </w:rPr>
          </w:pPr>
          <w:hyperlink w:anchor="_heading=h.petfq0vd6c1d">
            <w:r w:rsidDel="00000000" w:rsidR="00000000" w:rsidRPr="00000000">
              <w:rPr>
                <w:b w:val="1"/>
                <w:color w:val="000000"/>
                <w:u w:val="no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u w:val="none"/>
            </w:rPr>
          </w:pPr>
          <w:hyperlink w:anchor="_heading=h.irybf89r8qhg">
            <w:r w:rsidDel="00000000" w:rsidR="00000000" w:rsidRPr="00000000">
              <w:rPr>
                <w:b w:val="1"/>
                <w:color w:val="000000"/>
                <w:u w:val="no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heading=h.f7khb047f9el">
            <w:r w:rsidDel="00000000" w:rsidR="00000000" w:rsidRPr="00000000">
              <w:rPr>
                <w:color w:val="000000"/>
                <w:u w:val="no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heading=h.69fcjwvf9vsh">
            <w:r w:rsidDel="00000000" w:rsidR="00000000" w:rsidRPr="00000000">
              <w:rPr>
                <w:color w:val="000000"/>
                <w:u w:val="no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u w:val="none"/>
            </w:rPr>
          </w:pPr>
          <w:hyperlink w:anchor="_heading=h.w4lml72xnw3o">
            <w:r w:rsidDel="00000000" w:rsidR="00000000" w:rsidRPr="00000000">
              <w:rPr>
                <w:b w:val="1"/>
                <w:color w:val="000000"/>
                <w:u w:val="no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heading=h.il3xam56glv4">
            <w:r w:rsidDel="00000000" w:rsidR="00000000" w:rsidRPr="00000000">
              <w:rPr>
                <w:b w:val="1"/>
                <w:color w:val="000000"/>
                <w:u w:val="none"/>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heading=h.7dx5saxo7wr8">
            <w:r w:rsidDel="00000000" w:rsidR="00000000" w:rsidRPr="00000000">
              <w:rPr>
                <w:b w:val="1"/>
                <w:color w:val="000000"/>
                <w:u w:val="none"/>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u w:val="none"/>
            </w:rPr>
          </w:pPr>
          <w:hyperlink w:anchor="_heading=h.kdd86q2ymoby">
            <w:r w:rsidDel="00000000" w:rsidR="00000000" w:rsidRPr="00000000">
              <w:rPr>
                <w:b w:val="1"/>
                <w:color w:val="000000"/>
                <w:u w:val="none"/>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c24um4t42rhg">
            <w:r w:rsidDel="00000000" w:rsidR="00000000" w:rsidRPr="00000000">
              <w:rPr>
                <w:color w:val="000000"/>
                <w:u w:val="none"/>
                <w:rtl w:val="0"/>
              </w:rPr>
              <w:t xml:space="preserve">Ejemplo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u w:val="none"/>
            </w:rPr>
          </w:pPr>
          <w:hyperlink w:anchor="_heading=h.otw5dbc0gysq">
            <w:r w:rsidDel="00000000" w:rsidR="00000000" w:rsidRPr="00000000">
              <w:rPr>
                <w:b w:val="1"/>
                <w:color w:val="000000"/>
                <w:u w:val="none"/>
                <w:rtl w:val="0"/>
              </w:rPr>
              <w:t xml:space="preserve">Evaluación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u w:val="none"/>
            </w:rPr>
          </w:pPr>
          <w:hyperlink w:anchor="_heading=h.nwbj4qjv93nr">
            <w:r w:rsidDel="00000000" w:rsidR="00000000" w:rsidRPr="00000000">
              <w:rPr>
                <w:b w:val="1"/>
                <w:color w:val="000000"/>
                <w:u w:val="none"/>
                <w:rtl w:val="0"/>
              </w:rPr>
              <w:t xml:space="preserve">Valores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u w:val="none"/>
            </w:rPr>
          </w:pPr>
          <w:hyperlink w:anchor="_heading=h.nn39v8q45fgm">
            <w:r w:rsidDel="00000000" w:rsidR="00000000" w:rsidRPr="00000000">
              <w:rPr>
                <w:b w:val="1"/>
                <w:color w:val="000000"/>
                <w:u w:val="none"/>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ffuag4ev2l0n" w:id="2"/>
      <w:bookmarkEnd w:id="2"/>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ude3q987692"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sz w:val="24"/>
          <w:szCs w:val="24"/>
        </w:rPr>
      </w:pPr>
      <w:bookmarkStart w:colFirst="0" w:colLast="0" w:name="_heading=h.petfq0vd6c1d" w:id="4"/>
      <w:bookmarkEnd w:id="4"/>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D">
      <w:pPr>
        <w:numPr>
          <w:ilvl w:val="0"/>
          <w:numId w:val="8"/>
        </w:numPr>
        <w:spacing w:after="0" w:afterAutospacing="0"/>
        <w:ind w:left="720" w:hanging="360"/>
        <w:rPr>
          <w:sz w:val="24"/>
          <w:szCs w:val="24"/>
          <w:u w:val="none"/>
        </w:rPr>
      </w:pPr>
      <w:r w:rsidDel="00000000" w:rsidR="00000000" w:rsidRPr="00000000">
        <w:rPr>
          <w:sz w:val="24"/>
          <w:szCs w:val="24"/>
          <w:rtl w:val="0"/>
        </w:rPr>
        <w:t xml:space="preserve">Integra componentes, servicios y tecnologías de software mediante  el uso de APIs, servicios web y herramientas de integración continua, asegurando la interoperabilidad, cohesión funcional y eficiencia en la entrega de soluciones informáticas. </w:t>
        <w:tab/>
        <w:tab/>
        <w:tab/>
        <w:tab/>
        <w:tab/>
        <w:tab/>
      </w:r>
    </w:p>
    <w:p w:rsidR="00000000" w:rsidDel="00000000" w:rsidP="00000000" w:rsidRDefault="00000000" w:rsidRPr="00000000" w14:paraId="0000001E">
      <w:pPr>
        <w:numPr>
          <w:ilvl w:val="0"/>
          <w:numId w:val="8"/>
        </w:numPr>
        <w:spacing w:after="0" w:afterAutospacing="0" w:before="0" w:beforeAutospacing="0"/>
        <w:ind w:left="720" w:hanging="360"/>
        <w:rPr>
          <w:sz w:val="24"/>
          <w:szCs w:val="24"/>
          <w:u w:val="none"/>
        </w:rPr>
      </w:pPr>
      <w:r w:rsidDel="00000000" w:rsidR="00000000" w:rsidRPr="00000000">
        <w:rPr>
          <w:sz w:val="24"/>
          <w:szCs w:val="24"/>
          <w:rtl w:val="0"/>
        </w:rPr>
        <w:t xml:space="preserve">Planifica de forma tecnica , profunda y estrategica  el desarrollo de software  utilizando herramientas especializadas para el diseño y modelado de arquitecturas escalables y robustas.Aplica metodologías ágiles como Scrum o Kanban, combinadas con prácticas DevOps y diseño orientado a servicios (SOA o microservicios),  para asegurar una implementación óptima, continua y de alta calidad de los sistemas informáticos. </w:t>
        <w:tab/>
        <w:tab/>
        <w:tab/>
        <w:tab/>
        <w:tab/>
        <w:tab/>
      </w:r>
    </w:p>
    <w:p w:rsidR="00000000" w:rsidDel="00000000" w:rsidP="00000000" w:rsidRDefault="00000000" w:rsidRPr="00000000" w14:paraId="0000001F">
      <w:pPr>
        <w:numPr>
          <w:ilvl w:val="0"/>
          <w:numId w:val="8"/>
        </w:numPr>
        <w:spacing w:after="0" w:afterAutospacing="0" w:before="0" w:beforeAutospacing="0"/>
        <w:ind w:left="720" w:hanging="360"/>
        <w:rPr>
          <w:sz w:val="24"/>
          <w:szCs w:val="24"/>
          <w:u w:val="none"/>
        </w:rPr>
      </w:pPr>
      <w:r w:rsidDel="00000000" w:rsidR="00000000" w:rsidRPr="00000000">
        <w:rPr>
          <w:sz w:val="24"/>
          <w:szCs w:val="24"/>
          <w:rtl w:val="0"/>
        </w:rPr>
        <w:t xml:space="preserve">Diseña  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 </w:t>
        <w:tab/>
        <w:tab/>
        <w:tab/>
        <w:tab/>
        <w:tab/>
        <w:tab/>
      </w:r>
    </w:p>
    <w:p w:rsidR="00000000" w:rsidDel="00000000" w:rsidP="00000000" w:rsidRDefault="00000000" w:rsidRPr="00000000" w14:paraId="00000020">
      <w:pPr>
        <w:numPr>
          <w:ilvl w:val="0"/>
          <w:numId w:val="8"/>
        </w:numPr>
        <w:spacing w:after="0" w:afterAutospacing="0" w:before="0" w:beforeAutospacing="0"/>
        <w:ind w:left="720" w:hanging="360"/>
        <w:rPr>
          <w:sz w:val="24"/>
          <w:szCs w:val="24"/>
          <w:u w:val="none"/>
        </w:rPr>
      </w:pPr>
      <w:r w:rsidDel="00000000" w:rsidR="00000000" w:rsidRPr="00000000">
        <w:rPr>
          <w:sz w:val="24"/>
          <w:szCs w:val="24"/>
          <w:rtl w:val="0"/>
        </w:rPr>
        <w:t xml:space="preserve">Define de manera estratégica y técnica los lineamientos, estándares y buenas prácticas para el desarrollo de software, considerando los requerimientos del negocio, la arquitectura del sistema y las metodologías ágiles,  on el fin de garantizar soluciones eficientes, escalables y alineadas a los objetivos organizacionales. </w:t>
        <w:tab/>
        <w:tab/>
        <w:tab/>
        <w:tab/>
        <w:tab/>
        <w:tab/>
      </w:r>
    </w:p>
    <w:p w:rsidR="00000000" w:rsidDel="00000000" w:rsidP="00000000" w:rsidRDefault="00000000" w:rsidRPr="00000000" w14:paraId="00000021">
      <w:pPr>
        <w:numPr>
          <w:ilvl w:val="0"/>
          <w:numId w:val="8"/>
        </w:numPr>
        <w:spacing w:after="0" w:afterAutospacing="0" w:before="0" w:beforeAutospacing="0"/>
        <w:ind w:left="720" w:hanging="360"/>
        <w:rPr>
          <w:sz w:val="24"/>
          <w:szCs w:val="24"/>
          <w:u w:val="none"/>
        </w:rPr>
      </w:pPr>
      <w:r w:rsidDel="00000000" w:rsidR="00000000" w:rsidRPr="00000000">
        <w:rPr>
          <w:sz w:val="24"/>
          <w:szCs w:val="24"/>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 </w:t>
        <w:tab/>
        <w:tab/>
        <w:tab/>
        <w:tab/>
        <w:tab/>
        <w:tab/>
      </w:r>
    </w:p>
    <w:p w:rsidR="00000000" w:rsidDel="00000000" w:rsidP="00000000" w:rsidRDefault="00000000" w:rsidRPr="00000000" w14:paraId="00000022">
      <w:pPr>
        <w:numPr>
          <w:ilvl w:val="0"/>
          <w:numId w:val="8"/>
        </w:numPr>
        <w:spacing w:after="0" w:afterAutospacing="0" w:before="0" w:beforeAutospacing="0"/>
        <w:ind w:left="720" w:hanging="360"/>
        <w:rPr>
          <w:sz w:val="24"/>
          <w:szCs w:val="24"/>
          <w:u w:val="none"/>
        </w:rPr>
      </w:pPr>
      <w:r w:rsidDel="00000000" w:rsidR="00000000" w:rsidRPr="00000000">
        <w:rPr>
          <w:sz w:val="24"/>
          <w:szCs w:val="24"/>
          <w:rtl w:val="0"/>
        </w:rPr>
        <w:t xml:space="preserve">Integra componentes, servicios y tecnologías de software mediante  el uso de APIs, servicios web y herramientas de integración continua, asegurando la interoperabilidad, cohesión funcional y eficiencia en la entrega de soluciones informáticas. </w:t>
        <w:tab/>
        <w:tab/>
        <w:tab/>
        <w:tab/>
        <w:tab/>
        <w:tab/>
      </w:r>
    </w:p>
    <w:p w:rsidR="00000000" w:rsidDel="00000000" w:rsidP="00000000" w:rsidRDefault="00000000" w:rsidRPr="00000000" w14:paraId="00000023">
      <w:pPr>
        <w:numPr>
          <w:ilvl w:val="0"/>
          <w:numId w:val="8"/>
        </w:numPr>
        <w:spacing w:before="0" w:beforeAutospacing="0"/>
        <w:ind w:left="720" w:hanging="360"/>
        <w:rPr>
          <w:sz w:val="24"/>
          <w:szCs w:val="24"/>
          <w:u w:val="none"/>
        </w:rPr>
      </w:pPr>
      <w:r w:rsidDel="00000000" w:rsidR="00000000" w:rsidRPr="00000000">
        <w:rPr>
          <w:sz w:val="24"/>
          <w:szCs w:val="24"/>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 </w:t>
        <w:tab/>
        <w:tab/>
        <w:tab/>
        <w:tab/>
        <w:tab/>
        <w:tab/>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irybf89r8qhg" w:id="5"/>
      <w:bookmarkEnd w:id="5"/>
      <w:r w:rsidDel="00000000" w:rsidR="00000000" w:rsidRPr="00000000">
        <w:rPr>
          <w:rtl w:val="0"/>
        </w:rPr>
        <w:t xml:space="preserve">Objetivos</w:t>
      </w:r>
    </w:p>
    <w:p w:rsidR="00000000" w:rsidDel="00000000" w:rsidP="00000000" w:rsidRDefault="00000000" w:rsidRPr="00000000" w14:paraId="00000025">
      <w:pPr>
        <w:pStyle w:val="Heading2"/>
        <w:rPr/>
      </w:pPr>
      <w:bookmarkStart w:colFirst="0" w:colLast="0" w:name="_heading=h.f7khb047f9el" w:id="6"/>
      <w:bookmarkEnd w:id="6"/>
      <w:r w:rsidDel="00000000" w:rsidR="00000000" w:rsidRPr="00000000">
        <w:rPr>
          <w:rtl w:val="0"/>
        </w:rPr>
        <w:t xml:space="preserve">General</w:t>
      </w:r>
    </w:p>
    <w:p w:rsidR="00000000" w:rsidDel="00000000" w:rsidP="00000000" w:rsidRDefault="00000000" w:rsidRPr="00000000" w14:paraId="00000026">
      <w:pPr>
        <w:rPr/>
      </w:pPr>
      <w:r w:rsidDel="00000000" w:rsidR="00000000" w:rsidRPr="00000000">
        <w:rPr>
          <w:sz w:val="24"/>
          <w:szCs w:val="24"/>
          <w:rtl w:val="0"/>
        </w:rPr>
        <w:t xml:space="preserve">Optimizar el uso de los recursos en un clúster de Kubernetes mediante la configuración de límites de recursos, y la implementación de estrategias de monitoreo, con el fin de mejorar el rendimiento y reducir los costos operativos en la nube.</w:t>
      </w:r>
      <w:r w:rsidDel="00000000" w:rsidR="00000000" w:rsidRPr="00000000">
        <w:rPr>
          <w:rtl w:val="0"/>
        </w:rPr>
      </w:r>
    </w:p>
    <w:p w:rsidR="00000000" w:rsidDel="00000000" w:rsidP="00000000" w:rsidRDefault="00000000" w:rsidRPr="00000000" w14:paraId="00000027">
      <w:pPr>
        <w:pStyle w:val="Heading2"/>
        <w:rPr/>
      </w:pPr>
      <w:bookmarkStart w:colFirst="0" w:colLast="0" w:name="_heading=h.69fcjwvf9vsh" w:id="7"/>
      <w:bookmarkEnd w:id="7"/>
      <w:r w:rsidDel="00000000" w:rsidR="00000000" w:rsidRPr="00000000">
        <w:rPr>
          <w:rtl w:val="0"/>
        </w:rPr>
        <w:t xml:space="preserve">Específicos</w:t>
      </w:r>
    </w:p>
    <w:p w:rsidR="00000000" w:rsidDel="00000000" w:rsidP="00000000" w:rsidRDefault="00000000" w:rsidRPr="00000000" w14:paraId="00000028">
      <w:pPr>
        <w:numPr>
          <w:ilvl w:val="0"/>
          <w:numId w:val="6"/>
        </w:numPr>
        <w:spacing w:after="0" w:lineRule="auto"/>
        <w:ind w:left="720" w:hanging="360"/>
        <w:rPr>
          <w:sz w:val="24"/>
          <w:szCs w:val="24"/>
          <w:u w:val="none"/>
        </w:rPr>
      </w:pPr>
      <w:r w:rsidDel="00000000" w:rsidR="00000000" w:rsidRPr="00000000">
        <w:rPr>
          <w:sz w:val="24"/>
          <w:szCs w:val="24"/>
          <w:rtl w:val="0"/>
        </w:rPr>
        <w:t xml:space="preserve">Configurar los recursos de los microservicios</w:t>
      </w:r>
    </w:p>
    <w:p w:rsidR="00000000" w:rsidDel="00000000" w:rsidP="00000000" w:rsidRDefault="00000000" w:rsidRPr="00000000" w14:paraId="00000029">
      <w:pPr>
        <w:numPr>
          <w:ilvl w:val="0"/>
          <w:numId w:val="6"/>
        </w:numPr>
        <w:spacing w:after="0" w:lineRule="auto"/>
        <w:ind w:left="720" w:hanging="360"/>
        <w:rPr>
          <w:sz w:val="24"/>
          <w:szCs w:val="24"/>
          <w:u w:val="none"/>
        </w:rPr>
      </w:pPr>
      <w:r w:rsidDel="00000000" w:rsidR="00000000" w:rsidRPr="00000000">
        <w:rPr>
          <w:sz w:val="24"/>
          <w:szCs w:val="24"/>
          <w:rtl w:val="0"/>
        </w:rPr>
        <w:t xml:space="preserve">Monitorear el uso de recursos y realizar análisis de optimización</w:t>
      </w:r>
    </w:p>
    <w:p w:rsidR="00000000" w:rsidDel="00000000" w:rsidP="00000000" w:rsidRDefault="00000000" w:rsidRPr="00000000" w14:paraId="0000002A">
      <w:pPr>
        <w:numPr>
          <w:ilvl w:val="0"/>
          <w:numId w:val="6"/>
        </w:numPr>
        <w:spacing w:after="0" w:lineRule="auto"/>
        <w:ind w:left="720" w:hanging="360"/>
        <w:rPr>
          <w:sz w:val="24"/>
          <w:szCs w:val="24"/>
          <w:u w:val="none"/>
        </w:rPr>
      </w:pPr>
      <w:r w:rsidDel="00000000" w:rsidR="00000000" w:rsidRPr="00000000">
        <w:rPr>
          <w:sz w:val="24"/>
          <w:szCs w:val="24"/>
          <w:rtl w:val="0"/>
        </w:rPr>
        <w:t xml:space="preserve">Dashboards de monitorización sobre el uso de los recursos del sistema.</w:t>
      </w:r>
    </w:p>
    <w:p w:rsidR="00000000" w:rsidDel="00000000" w:rsidP="00000000" w:rsidRDefault="00000000" w:rsidRPr="00000000" w14:paraId="0000002B">
      <w:pPr>
        <w:pStyle w:val="Heading1"/>
        <w:rPr/>
      </w:pPr>
      <w:bookmarkStart w:colFirst="0" w:colLast="0" w:name="_heading=h.w4lml72xnw3o" w:id="8"/>
      <w:bookmarkEnd w:id="8"/>
      <w:r w:rsidDel="00000000" w:rsidR="00000000" w:rsidRPr="00000000">
        <w:rPr>
          <w:rtl w:val="0"/>
        </w:rPr>
        <w:t xml:space="preserve">Descripción / Enunciado</w:t>
      </w:r>
    </w:p>
    <w:p w:rsidR="00000000" w:rsidDel="00000000" w:rsidP="00000000" w:rsidRDefault="00000000" w:rsidRPr="00000000" w14:paraId="0000002C">
      <w:pPr>
        <w:spacing w:before="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estudiantes deberán de implementar y configurar soluciones avanzadas de monitorización y logging utilizando la pila ELK (Elasticsearch, Logstash, Kibana), junto con Prometheus y Grafana, para analizar y optimizar el uso de recursos de los microservicios desplegados en Kubernetes, así como la creación de dashboards amigables donde se podrán visualizar los recursos de uso de la aplicación desplegada en kubernetes, uso de red, uso de cpu, uso de ram, peticiones, entre otros. </w:t>
      </w:r>
    </w:p>
    <w:p w:rsidR="00000000" w:rsidDel="00000000" w:rsidP="00000000" w:rsidRDefault="00000000" w:rsidRPr="00000000" w14:paraId="0000002D">
      <w:pPr>
        <w:spacing w:before="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before="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Tareas:</w:t>
      </w:r>
    </w:p>
    <w:p w:rsidR="00000000" w:rsidDel="00000000" w:rsidP="00000000" w:rsidRDefault="00000000" w:rsidRPr="00000000" w14:paraId="00000030">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numPr>
          <w:ilvl w:val="0"/>
          <w:numId w:val="3"/>
        </w:numPr>
        <w:spacing w:before="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sistema de logging centralizado para capturar los logs de todos los microservicios usando herramientas como ELK Stack (Elasticsearch, Logstash, Kibana) o Fluentd y Grafana.</w:t>
      </w:r>
    </w:p>
    <w:p w:rsidR="00000000" w:rsidDel="00000000" w:rsidP="00000000" w:rsidRDefault="00000000" w:rsidRPr="00000000" w14:paraId="00000032">
      <w:pPr>
        <w:numPr>
          <w:ilvl w:val="0"/>
          <w:numId w:val="3"/>
        </w:numPr>
        <w:spacing w:before="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Configurar Prometheus para recolectar métricas y monitorizar la salud de los microservicios.</w:t>
      </w:r>
    </w:p>
    <w:p w:rsidR="00000000" w:rsidDel="00000000" w:rsidP="00000000" w:rsidRDefault="00000000" w:rsidRPr="00000000" w14:paraId="00000033">
      <w:pPr>
        <w:numPr>
          <w:ilvl w:val="0"/>
          <w:numId w:val="3"/>
        </w:numPr>
        <w:spacing w:before="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Configurar alertas basadas en métricas y logs para detectar problemas de rendimiento o fallos.</w:t>
      </w:r>
    </w:p>
    <w:p w:rsidR="00000000" w:rsidDel="00000000" w:rsidP="00000000" w:rsidRDefault="00000000" w:rsidRPr="00000000" w14:paraId="00000034">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160" w:before="0" w:line="25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Soluciones de Monitoreo:</w:t>
      </w:r>
    </w:p>
    <w:p w:rsidR="00000000" w:rsidDel="00000000" w:rsidP="00000000" w:rsidRDefault="00000000" w:rsidRPr="00000000" w14:paraId="00000036">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Prometheus para la recopilación de métricas de los microservicios propuestos por el estudiante en prácticas anteriores.</w:t>
      </w:r>
    </w:p>
    <w:p w:rsidR="00000000" w:rsidDel="00000000" w:rsidP="00000000" w:rsidRDefault="00000000" w:rsidRPr="00000000" w14:paraId="00000037">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Prometheus es un sistema de monitoreo y alerta de código abierto diseñado para la recopilación y el almacenamiento de métricas de series temporales, lo que lo hace ideal para monitorear el rendimiento de aplicaciones en tiempo real.</w:t>
      </w:r>
    </w:p>
    <w:p w:rsidR="00000000" w:rsidDel="00000000" w:rsidP="00000000" w:rsidRDefault="00000000" w:rsidRPr="00000000" w14:paraId="00000038">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160" w:before="0" w:line="25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Visualización de Métricas:</w:t>
      </w:r>
    </w:p>
    <w:p w:rsidR="00000000" w:rsidDel="00000000" w:rsidP="00000000" w:rsidRDefault="00000000" w:rsidRPr="00000000" w14:paraId="0000003A">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visualizar las métricas recopiladas por Prometheus y crear paneles personalizados, se utilizará Grafana. Grafana es una herramienta de visualización de datos de código abierto que permite crear paneles interactivos y flexibles para monitorear y analizar datos en tiempo real.</w:t>
      </w:r>
    </w:p>
    <w:p w:rsidR="00000000" w:rsidDel="00000000" w:rsidP="00000000" w:rsidRDefault="00000000" w:rsidRPr="00000000" w14:paraId="0000003B">
      <w:pPr>
        <w:spacing w:after="160" w:before="0" w:line="25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Gestión de Registros:</w:t>
      </w:r>
    </w:p>
    <w:p w:rsidR="00000000" w:rsidDel="00000000" w:rsidP="00000000" w:rsidRDefault="00000000" w:rsidRPr="00000000" w14:paraId="0000003C">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gestión de registros y la análisis de logs generados por la aplicación, se utilizará ELK Stack, que comprende Elasticsearch, Logstash y Kibana.</w:t>
      </w:r>
    </w:p>
    <w:p w:rsidR="00000000" w:rsidDel="00000000" w:rsidP="00000000" w:rsidRDefault="00000000" w:rsidRPr="00000000" w14:paraId="0000003D">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Elasticsearch: Se utilizará como motor de búsqueda y análisis de registros. Permite indexar y buscar datos de manera eficiente para realizar búsquedas y análisis de registros en tiempo real.</w:t>
      </w:r>
    </w:p>
    <w:p w:rsidR="00000000" w:rsidDel="00000000" w:rsidP="00000000" w:rsidRDefault="00000000" w:rsidRPr="00000000" w14:paraId="0000003E">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Logstash: Se encargará de la ingestión, transformación y enriquecimiento de los registros antes de enviarlos a Elasticsearch para su almacenamiento y análisis.</w:t>
      </w:r>
    </w:p>
    <w:p w:rsidR="00000000" w:rsidDel="00000000" w:rsidP="00000000" w:rsidRDefault="00000000" w:rsidRPr="00000000" w14:paraId="0000003F">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Kibana: Proporcionará una interfaz de usuario intuitiva para la visualización y análisis de registros. Permite crear gráficos, tablas y paneles de control personalizados para visualizar y explorar los datos de registros de manera efectiva.</w:t>
      </w:r>
    </w:p>
    <w:p w:rsidR="00000000" w:rsidDel="00000000" w:rsidP="00000000" w:rsidRDefault="00000000" w:rsidRPr="00000000" w14:paraId="00000040">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160" w:before="0" w:line="256"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Imágenes con fines ilustrativos</w:t>
      </w:r>
    </w:p>
    <w:p w:rsidR="00000000" w:rsidDel="00000000" w:rsidP="00000000" w:rsidRDefault="00000000" w:rsidRPr="00000000" w14:paraId="00000042">
      <w:pPr>
        <w:spacing w:after="160" w:before="0" w:line="25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Dashboards ELK</w:t>
      </w:r>
    </w:p>
    <w:p w:rsidR="00000000" w:rsidDel="00000000" w:rsidP="00000000" w:rsidRDefault="00000000" w:rsidRPr="00000000" w14:paraId="00000043">
      <w:pPr>
        <w:spacing w:after="160" w:before="0" w:line="25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49600"/>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0" w:line="25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160" w:before="0" w:line="25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160" w:before="0" w:line="25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160" w:before="0" w:line="25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Dashboard Grafana + Prometheus</w:t>
      </w:r>
    </w:p>
    <w:p w:rsidR="00000000" w:rsidDel="00000000" w:rsidP="00000000" w:rsidRDefault="00000000" w:rsidRPr="00000000" w14:paraId="00000049">
      <w:pPr>
        <w:spacing w:after="160" w:before="0" w:line="256"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36900"/>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pStyle w:val="Heading2"/>
        <w:spacing w:after="120" w:before="360" w:line="276" w:lineRule="auto"/>
        <w:jc w:val="both"/>
        <w:rPr>
          <w:rFonts w:ascii="Arial" w:cs="Arial" w:eastAsia="Arial" w:hAnsi="Arial"/>
          <w:b w:val="1"/>
          <w:color w:val="1155cc"/>
          <w:sz w:val="32"/>
          <w:szCs w:val="32"/>
        </w:rPr>
      </w:pPr>
      <w:bookmarkStart w:colFirst="0" w:colLast="0" w:name="_heading=h.a2qxtl23r5n5" w:id="9"/>
      <w:bookmarkEnd w:id="9"/>
      <w:r w:rsidDel="00000000" w:rsidR="00000000" w:rsidRPr="00000000">
        <w:rPr>
          <w:rFonts w:ascii="Arial" w:cs="Arial" w:eastAsia="Arial" w:hAnsi="Arial"/>
          <w:b w:val="1"/>
          <w:color w:val="1155cc"/>
          <w:sz w:val="32"/>
          <w:szCs w:val="32"/>
          <w:rtl w:val="0"/>
        </w:rPr>
        <w:t xml:space="preserve">Documentación</w:t>
      </w:r>
    </w:p>
    <w:p w:rsidR="00000000" w:rsidDel="00000000" w:rsidP="00000000" w:rsidRDefault="00000000" w:rsidRPr="00000000" w14:paraId="0000004D">
      <w:pPr>
        <w:numPr>
          <w:ilvl w:val="0"/>
          <w:numId w:val="10"/>
        </w:numPr>
        <w:spacing w:before="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y Configuración:</w:t>
      </w:r>
    </w:p>
    <w:p w:rsidR="00000000" w:rsidDel="00000000" w:rsidP="00000000" w:rsidRDefault="00000000" w:rsidRPr="00000000" w14:paraId="0000004E">
      <w:pPr>
        <w:numPr>
          <w:ilvl w:val="1"/>
          <w:numId w:val="10"/>
        </w:numPr>
        <w:spacing w:before="0" w:line="25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Instrucciones detalladas sobre cómo instalar cada una de las herramientas de monitoreo y registro (Prometheus, Grafana, ELK Stack).</w:t>
      </w:r>
    </w:p>
    <w:p w:rsidR="00000000" w:rsidDel="00000000" w:rsidP="00000000" w:rsidRDefault="00000000" w:rsidRPr="00000000" w14:paraId="0000004F">
      <w:pPr>
        <w:numPr>
          <w:ilvl w:val="0"/>
          <w:numId w:val="10"/>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logging centralizado y acceso a los dashboards de Kibana o Grafana.</w:t>
      </w:r>
    </w:p>
    <w:p w:rsidR="00000000" w:rsidDel="00000000" w:rsidP="00000000" w:rsidRDefault="00000000" w:rsidRPr="00000000" w14:paraId="00000050">
      <w:pPr>
        <w:numPr>
          <w:ilvl w:val="0"/>
          <w:numId w:val="10"/>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alertas en Prometheus o Grafana y ejemplos de alertas activadas.</w:t>
      </w:r>
    </w:p>
    <w:p w:rsidR="00000000" w:rsidDel="00000000" w:rsidP="00000000" w:rsidRDefault="00000000" w:rsidRPr="00000000" w14:paraId="00000051">
      <w:pPr>
        <w:numPr>
          <w:ilvl w:val="0"/>
          <w:numId w:val="10"/>
        </w:numPr>
        <w:spacing w:before="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detallada de las funcionalidades clave de monitoreo y registro que ofrecen, como la configuración de alertas en Prometheus o la creación de paneles en Grafana.</w:t>
      </w:r>
    </w:p>
    <w:p w:rsidR="00000000" w:rsidDel="00000000" w:rsidP="00000000" w:rsidRDefault="00000000" w:rsidRPr="00000000" w14:paraId="00000052">
      <w:pPr>
        <w:pStyle w:val="Heading2"/>
        <w:spacing w:after="120" w:before="360" w:line="276" w:lineRule="auto"/>
        <w:jc w:val="both"/>
        <w:rPr>
          <w:color w:val="1155cc"/>
          <w:sz w:val="32"/>
          <w:szCs w:val="32"/>
        </w:rPr>
      </w:pPr>
      <w:bookmarkStart w:colFirst="0" w:colLast="0" w:name="_heading=h.2et92p0" w:id="10"/>
      <w:bookmarkEnd w:id="10"/>
      <w:r w:rsidDel="00000000" w:rsidR="00000000" w:rsidRPr="00000000">
        <w:rPr>
          <w:color w:val="1155cc"/>
          <w:sz w:val="32"/>
          <w:szCs w:val="32"/>
          <w:rtl w:val="0"/>
        </w:rPr>
        <w:t xml:space="preserve">Documentación</w:t>
      </w:r>
    </w:p>
    <w:p w:rsidR="00000000" w:rsidDel="00000000" w:rsidP="00000000" w:rsidRDefault="00000000" w:rsidRPr="00000000" w14:paraId="00000053">
      <w:pPr>
        <w:numPr>
          <w:ilvl w:val="0"/>
          <w:numId w:val="7"/>
        </w:numPr>
        <w:spacing w:before="0" w:line="276" w:lineRule="auto"/>
        <w:ind w:left="720" w:hanging="360"/>
        <w:jc w:val="both"/>
        <w:rPr>
          <w:sz w:val="24"/>
          <w:szCs w:val="24"/>
        </w:rPr>
      </w:pPr>
      <w:r w:rsidDel="00000000" w:rsidR="00000000" w:rsidRPr="00000000">
        <w:rPr>
          <w:sz w:val="24"/>
          <w:szCs w:val="24"/>
          <w:rtl w:val="0"/>
        </w:rPr>
        <w:t xml:space="preserve">Guía de configuración del clúster utilizando kops (incluyendo la creación del clúster, configuración de nodos, almacenamiento y red).</w:t>
      </w:r>
    </w:p>
    <w:p w:rsidR="00000000" w:rsidDel="00000000" w:rsidP="00000000" w:rsidRDefault="00000000" w:rsidRPr="00000000" w14:paraId="00000054">
      <w:pPr>
        <w:numPr>
          <w:ilvl w:val="0"/>
          <w:numId w:val="7"/>
        </w:numPr>
        <w:spacing w:before="0" w:line="276" w:lineRule="auto"/>
        <w:ind w:left="720" w:hanging="360"/>
        <w:jc w:val="both"/>
        <w:rPr>
          <w:sz w:val="24"/>
          <w:szCs w:val="24"/>
        </w:rPr>
      </w:pPr>
      <w:r w:rsidDel="00000000" w:rsidR="00000000" w:rsidRPr="00000000">
        <w:rPr>
          <w:sz w:val="24"/>
          <w:szCs w:val="24"/>
          <w:rtl w:val="0"/>
        </w:rPr>
        <w:t xml:space="preserve">Archivos YAML para el despliegue de los microservicios en Kubernetes.</w:t>
      </w:r>
    </w:p>
    <w:p w:rsidR="00000000" w:rsidDel="00000000" w:rsidP="00000000" w:rsidRDefault="00000000" w:rsidRPr="00000000" w14:paraId="00000055">
      <w:pPr>
        <w:numPr>
          <w:ilvl w:val="0"/>
          <w:numId w:val="7"/>
        </w:numPr>
        <w:spacing w:before="0" w:line="276" w:lineRule="auto"/>
        <w:ind w:left="720" w:hanging="360"/>
        <w:jc w:val="both"/>
        <w:rPr>
          <w:sz w:val="24"/>
          <w:szCs w:val="24"/>
        </w:rPr>
      </w:pPr>
      <w:r w:rsidDel="00000000" w:rsidR="00000000" w:rsidRPr="00000000">
        <w:rPr>
          <w:sz w:val="24"/>
          <w:szCs w:val="24"/>
          <w:rtl w:val="0"/>
        </w:rPr>
        <w:t xml:space="preserve">Configuración del pipeline CI/CD para construir, probar y desplegar el código.</w:t>
      </w:r>
    </w:p>
    <w:p w:rsidR="00000000" w:rsidDel="00000000" w:rsidP="00000000" w:rsidRDefault="00000000" w:rsidRPr="00000000" w14:paraId="00000056">
      <w:pPr>
        <w:numPr>
          <w:ilvl w:val="0"/>
          <w:numId w:val="7"/>
        </w:numPr>
        <w:spacing w:before="0" w:line="276" w:lineRule="auto"/>
        <w:ind w:left="720" w:hanging="360"/>
        <w:jc w:val="both"/>
        <w:rPr>
          <w:sz w:val="24"/>
          <w:szCs w:val="24"/>
        </w:rPr>
      </w:pPr>
      <w:r w:rsidDel="00000000" w:rsidR="00000000" w:rsidRPr="00000000">
        <w:rPr>
          <w:sz w:val="24"/>
          <w:szCs w:val="24"/>
          <w:rtl w:val="0"/>
        </w:rPr>
        <w:t xml:space="preserve">Descripción de cómo funciona el pipeline, incluyendo imágenes generadas, almacenamiento en registros y notificaciones automáticas.</w:t>
      </w:r>
    </w:p>
    <w:p w:rsidR="00000000" w:rsidDel="00000000" w:rsidP="00000000" w:rsidRDefault="00000000" w:rsidRPr="00000000" w14:paraId="00000057">
      <w:pPr>
        <w:pStyle w:val="Heading1"/>
        <w:rPr/>
      </w:pPr>
      <w:bookmarkStart w:colFirst="0" w:colLast="0" w:name="_heading=h.il3xam56glv4" w:id="11"/>
      <w:bookmarkEnd w:id="11"/>
      <w:r w:rsidDel="00000000" w:rsidR="00000000" w:rsidRPr="00000000">
        <w:rPr>
          <w:rtl w:val="0"/>
        </w:rPr>
        <w:t xml:space="preserve">Entregables</w:t>
      </w:r>
    </w:p>
    <w:p w:rsidR="00000000" w:rsidDel="00000000" w:rsidP="00000000" w:rsidRDefault="00000000" w:rsidRPr="00000000" w14:paraId="00000058">
      <w:pPr>
        <w:numPr>
          <w:ilvl w:val="0"/>
          <w:numId w:val="4"/>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Subir a UEDI el enlace del repositorio, el repositorio debe de contener lo siguiente:</w:t>
      </w:r>
    </w:p>
    <w:p w:rsidR="00000000" w:rsidDel="00000000" w:rsidP="00000000" w:rsidRDefault="00000000" w:rsidRPr="00000000" w14:paraId="00000059">
      <w:pPr>
        <w:numPr>
          <w:ilvl w:val="1"/>
          <w:numId w:val="4"/>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en archivo PDF o MARKDOWN. </w:t>
      </w:r>
    </w:p>
    <w:p w:rsidR="00000000" w:rsidDel="00000000" w:rsidP="00000000" w:rsidRDefault="00000000" w:rsidRPr="00000000" w14:paraId="0000005A">
      <w:pPr>
        <w:numPr>
          <w:ilvl w:val="1"/>
          <w:numId w:val="4"/>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 fuente de la aplicación </w:t>
      </w:r>
    </w:p>
    <w:p w:rsidR="00000000" w:rsidDel="00000000" w:rsidP="00000000" w:rsidRDefault="00000000" w:rsidRPr="00000000" w14:paraId="0000005B">
      <w:pPr>
        <w:numPr>
          <w:ilvl w:val="1"/>
          <w:numId w:val="4"/>
        </w:numPr>
        <w:spacing w:before="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Scripts utilizados</w:t>
      </w:r>
    </w:p>
    <w:p w:rsidR="00000000" w:rsidDel="00000000" w:rsidP="00000000" w:rsidRDefault="00000000" w:rsidRPr="00000000" w14:paraId="0000005C">
      <w:pPr>
        <w:numPr>
          <w:ilvl w:val="1"/>
          <w:numId w:val="4"/>
        </w:numPr>
        <w:spacing w:before="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Archivos de configuracion</w:t>
      </w:r>
    </w:p>
    <w:p w:rsidR="00000000" w:rsidDel="00000000" w:rsidP="00000000" w:rsidRDefault="00000000" w:rsidRPr="00000000" w14:paraId="0000005D">
      <w:pPr>
        <w:pStyle w:val="Heading1"/>
        <w:rPr/>
      </w:pPr>
      <w:bookmarkStart w:colFirst="0" w:colLast="0" w:name="_heading=h.7dx5saxo7wr8" w:id="12"/>
      <w:bookmarkEnd w:id="12"/>
      <w:r w:rsidDel="00000000" w:rsidR="00000000" w:rsidRPr="00000000">
        <w:rPr>
          <w:rtl w:val="0"/>
        </w:rPr>
        <w:t xml:space="preserve">Consideraciones</w:t>
      </w:r>
    </w:p>
    <w:p w:rsidR="00000000" w:rsidDel="00000000" w:rsidP="00000000" w:rsidRDefault="00000000" w:rsidRPr="00000000" w14:paraId="0000005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tener derecho a calificación, el estudiante deberá cumplir con los siguientes requerimientos mínimos: </w:t>
      </w:r>
    </w:p>
    <w:p w:rsidR="00000000" w:rsidDel="00000000" w:rsidP="00000000" w:rsidRDefault="00000000" w:rsidRPr="00000000" w14:paraId="0000005F">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0">
      <w:pPr>
        <w:numPr>
          <w:ilvl w:val="0"/>
          <w:numId w:val="1"/>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Documentación completa</w:t>
      </w:r>
      <w:r w:rsidDel="00000000" w:rsidR="00000000" w:rsidRPr="00000000">
        <w:rPr>
          <w:rtl w:val="0"/>
        </w:rPr>
      </w:r>
    </w:p>
    <w:p w:rsidR="00000000" w:rsidDel="00000000" w:rsidP="00000000" w:rsidRDefault="00000000" w:rsidRPr="00000000" w14:paraId="00000061">
      <w:pPr>
        <w:numPr>
          <w:ilvl w:val="0"/>
          <w:numId w:val="1"/>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Último commit subido antes de la hora y fecha de entrega.</w:t>
      </w:r>
    </w:p>
    <w:p w:rsidR="00000000" w:rsidDel="00000000" w:rsidP="00000000" w:rsidRDefault="00000000" w:rsidRPr="00000000" w14:paraId="00000062">
      <w:pPr>
        <w:numPr>
          <w:ilvl w:val="0"/>
          <w:numId w:val="1"/>
        </w:numPr>
        <w:spacing w:before="0" w:line="25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Monitoreo y registros.</w:t>
      </w:r>
    </w:p>
    <w:p w:rsidR="00000000" w:rsidDel="00000000" w:rsidP="00000000" w:rsidRDefault="00000000" w:rsidRPr="00000000" w14:paraId="00000063">
      <w:pPr>
        <w:numPr>
          <w:ilvl w:val="0"/>
          <w:numId w:val="1"/>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Repositorio:</w:t>
      </w:r>
    </w:p>
    <w:p w:rsidR="00000000" w:rsidDel="00000000" w:rsidP="00000000" w:rsidRDefault="00000000" w:rsidRPr="00000000" w14:paraId="00000064">
      <w:pPr>
        <w:numPr>
          <w:ilvl w:val="1"/>
          <w:numId w:val="1"/>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carpeta dentro del repositorio con el nombre </w:t>
      </w:r>
      <w:r w:rsidDel="00000000" w:rsidR="00000000" w:rsidRPr="00000000">
        <w:rPr>
          <w:rFonts w:ascii="Arial" w:cs="Arial" w:eastAsia="Arial" w:hAnsi="Arial"/>
          <w:b w:val="1"/>
          <w:sz w:val="24"/>
          <w:szCs w:val="24"/>
          <w:rtl w:val="0"/>
        </w:rPr>
        <w:t xml:space="preserve">P7</w:t>
      </w:r>
      <w:r w:rsidDel="00000000" w:rsidR="00000000" w:rsidRPr="00000000">
        <w:rPr>
          <w:rFonts w:ascii="Arial" w:cs="Arial" w:eastAsia="Arial" w:hAnsi="Arial"/>
          <w:sz w:val="24"/>
          <w:szCs w:val="24"/>
          <w:rtl w:val="0"/>
        </w:rPr>
        <w:t xml:space="preserve"> e incluir la documentación dentro de ella, así como el código fuente.</w:t>
      </w:r>
    </w:p>
    <w:p w:rsidR="00000000" w:rsidDel="00000000" w:rsidP="00000000" w:rsidRDefault="00000000" w:rsidRPr="00000000" w14:paraId="00000065">
      <w:pPr>
        <w:numPr>
          <w:ilvl w:val="0"/>
          <w:numId w:val="2"/>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al auxiliar al repositorio, con el rol Developer:</w:t>
      </w:r>
    </w:p>
    <w:p w:rsidR="00000000" w:rsidDel="00000000" w:rsidP="00000000" w:rsidRDefault="00000000" w:rsidRPr="00000000" w14:paraId="00000066">
      <w:pPr>
        <w:numPr>
          <w:ilvl w:val="1"/>
          <w:numId w:val="2"/>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Seccion A:</w:t>
      </w:r>
    </w:p>
    <w:p w:rsidR="00000000" w:rsidDel="00000000" w:rsidP="00000000" w:rsidRDefault="00000000" w:rsidRPr="00000000" w14:paraId="00000067">
      <w:pPr>
        <w:numPr>
          <w:ilvl w:val="1"/>
          <w:numId w:val="2"/>
        </w:numPr>
        <w:spacing w:before="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Sección B: </w:t>
      </w:r>
    </w:p>
    <w:p w:rsidR="00000000" w:rsidDel="00000000" w:rsidP="00000000" w:rsidRDefault="00000000" w:rsidRPr="00000000" w14:paraId="00000068">
      <w:pPr>
        <w:spacing w:before="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pStyle w:val="Heading2"/>
        <w:spacing w:after="120" w:before="360" w:line="276" w:lineRule="auto"/>
        <w:jc w:val="both"/>
        <w:rPr>
          <w:rFonts w:ascii="Arial" w:cs="Arial" w:eastAsia="Arial" w:hAnsi="Arial"/>
          <w:b w:val="1"/>
          <w:color w:val="1155cc"/>
          <w:sz w:val="32"/>
          <w:szCs w:val="32"/>
        </w:rPr>
      </w:pPr>
      <w:bookmarkStart w:colFirst="0" w:colLast="0" w:name="_heading=h.1t3h5sf" w:id="13"/>
      <w:bookmarkEnd w:id="13"/>
      <w:r w:rsidDel="00000000" w:rsidR="00000000" w:rsidRPr="00000000">
        <w:rPr>
          <w:rFonts w:ascii="Arial" w:cs="Arial" w:eastAsia="Arial" w:hAnsi="Arial"/>
          <w:b w:val="1"/>
          <w:color w:val="1155cc"/>
          <w:sz w:val="32"/>
          <w:szCs w:val="32"/>
          <w:rtl w:val="0"/>
        </w:rPr>
        <w:t xml:space="preserve">Restricciones:</w:t>
      </w:r>
    </w:p>
    <w:p w:rsidR="00000000" w:rsidDel="00000000" w:rsidP="00000000" w:rsidRDefault="00000000" w:rsidRPr="00000000" w14:paraId="0000006A">
      <w:pPr>
        <w:numPr>
          <w:ilvl w:val="0"/>
          <w:numId w:val="9"/>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 hacer uso de un repositorio en la nube para realizar la entrega de su proyecto (Gitlab, Github, Bitbucket, etc.)</w:t>
      </w:r>
    </w:p>
    <w:p w:rsidR="00000000" w:rsidDel="00000000" w:rsidP="00000000" w:rsidRDefault="00000000" w:rsidRPr="00000000" w14:paraId="0000006B">
      <w:pPr>
        <w:numPr>
          <w:ilvl w:val="0"/>
          <w:numId w:val="9"/>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Se trabajará en parejas.</w:t>
      </w:r>
      <w:r w:rsidDel="00000000" w:rsidR="00000000" w:rsidRPr="00000000">
        <w:rPr>
          <w:rtl w:val="0"/>
        </w:rPr>
      </w:r>
    </w:p>
    <w:p w:rsidR="00000000" w:rsidDel="00000000" w:rsidP="00000000" w:rsidRDefault="00000000" w:rsidRPr="00000000" w14:paraId="0000006C">
      <w:pPr>
        <w:numPr>
          <w:ilvl w:val="0"/>
          <w:numId w:val="9"/>
        </w:numPr>
        <w:spacing w:before="0" w:line="276" w:lineRule="auto"/>
        <w:ind w:left="720" w:hanging="360"/>
        <w:jc w:val="both"/>
        <w:rPr>
          <w:rFonts w:ascii="Arial" w:cs="Arial" w:eastAsia="Arial" w:hAnsi="Arial"/>
          <w:b w:val="1"/>
          <w:color w:val="cc0000"/>
          <w:sz w:val="24"/>
          <w:szCs w:val="24"/>
        </w:rPr>
      </w:pPr>
      <w:r w:rsidDel="00000000" w:rsidR="00000000" w:rsidRPr="00000000">
        <w:rPr>
          <w:rFonts w:ascii="Arial" w:cs="Arial" w:eastAsia="Arial" w:hAnsi="Arial"/>
          <w:b w:val="1"/>
          <w:color w:val="cc0000"/>
          <w:sz w:val="24"/>
          <w:szCs w:val="24"/>
          <w:rtl w:val="0"/>
        </w:rPr>
        <w:t xml:space="preserve">NO se calificará nada de manera local. </w:t>
      </w:r>
    </w:p>
    <w:p w:rsidR="00000000" w:rsidDel="00000000" w:rsidP="00000000" w:rsidRDefault="00000000" w:rsidRPr="00000000" w14:paraId="0000006D">
      <w:pPr>
        <w:numPr>
          <w:ilvl w:val="0"/>
          <w:numId w:val="9"/>
        </w:numPr>
        <w:spacing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6E">
      <w:pPr>
        <w:spacing w:before="0" w:line="276" w:lineRule="auto"/>
        <w:jc w:val="both"/>
        <w:rPr>
          <w:rFonts w:ascii="Arial" w:cs="Arial" w:eastAsia="Arial" w:hAnsi="Arial"/>
        </w:rPr>
      </w:pPr>
      <w:r w:rsidDel="00000000" w:rsidR="00000000" w:rsidRPr="00000000">
        <w:rPr>
          <w:rFonts w:ascii="Arial" w:cs="Arial" w:eastAsia="Arial" w:hAnsi="Arial"/>
          <w:sz w:val="24"/>
          <w:szCs w:val="24"/>
        </w:rPr>
        <w:drawing>
          <wp:inline distB="114300" distT="114300" distL="114300" distR="114300">
            <wp:extent cx="5731200" cy="2184400"/>
            <wp:effectExtent b="0" l="0" r="0" t="0"/>
            <wp:docPr id="2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before="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0">
      <w:pPr>
        <w:spacing w:before="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pStyle w:val="Heading1"/>
        <w:rPr/>
      </w:pPr>
      <w:bookmarkStart w:colFirst="0" w:colLast="0" w:name="_heading=h.kdd86q2ymoby" w:id="14"/>
      <w:bookmarkEnd w:id="14"/>
      <w:r w:rsidDel="00000000" w:rsidR="00000000" w:rsidRPr="00000000">
        <w:rPr>
          <w:rtl w:val="0"/>
        </w:rPr>
        <w:t xml:space="preserve">Cronograma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pPr>
            <w:r w:rsidDel="00000000" w:rsidR="00000000" w:rsidRPr="00000000">
              <w:rPr>
                <w:rtl w:val="0"/>
              </w:rPr>
              <w:t xml:space="preserve">12/10/2025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rPr/>
            </w:pPr>
            <w:r w:rsidDel="00000000" w:rsidR="00000000" w:rsidRPr="00000000">
              <w:rPr>
                <w:rtl w:val="0"/>
              </w:rPr>
              <w:t xml:space="preserve">18/10/2025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pPr>
            <w:r w:rsidDel="00000000" w:rsidR="00000000" w:rsidRPr="00000000">
              <w:rPr>
                <w:rtl w:val="0"/>
              </w:rPr>
              <w:t xml:space="preserve">Pendiente</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heading=h.otw5dbc0gysq" w:id="15"/>
      <w:bookmarkEnd w:id="15"/>
      <w:r w:rsidDel="00000000" w:rsidR="00000000" w:rsidRPr="00000000">
        <w:rPr>
          <w:rtl w:val="0"/>
        </w:rPr>
        <w:t xml:space="preserve">Rúbrica de Calificación</w:t>
      </w:r>
    </w:p>
    <w:p w:rsidR="00000000" w:rsidDel="00000000" w:rsidP="00000000" w:rsidRDefault="00000000" w:rsidRPr="00000000" w14:paraId="0000007C">
      <w:pPr>
        <w:spacing w:before="0" w:line="276" w:lineRule="auto"/>
        <w:rPr>
          <w:rFonts w:ascii="Arial" w:cs="Arial" w:eastAsia="Arial" w:hAnsi="Arial"/>
        </w:rPr>
      </w:pPr>
      <w:r w:rsidDel="00000000" w:rsidR="00000000" w:rsidRPr="00000000">
        <w:rPr>
          <w:rtl w:val="0"/>
        </w:rPr>
      </w:r>
    </w:p>
    <w:tbl>
      <w:tblPr>
        <w:tblStyle w:val="Table2"/>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Punteo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Instrucciones detalladas sobre cómo instalar cada una de las herramientas de monitoreo y registro (Prometheus, Grafana, ELK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Configuración inicial de cada herramienta, incluyendo la configuración del entorno y la integración con los microservicios.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Configuración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ELK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Instalacion y configuracion de todas las</w:t>
            </w:r>
          </w:p>
          <w:p w:rsidR="00000000" w:rsidDel="00000000" w:rsidP="00000000" w:rsidRDefault="00000000" w:rsidRPr="00000000" w14:paraId="0000009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herramientas (Elasticsearch, Logstash y Kibana)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Comunicación efectiva y sin errores entre las 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Obtención de logs con Elasticsearch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Uso de logstash para recopilar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Visualización del contenido indexado por elasticsearch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Creación correcta de dashboards en Kibana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Grafana y Prometheus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Instalación y configuración de grafana y prometheus.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0" w:line="240" w:lineRule="auto"/>
              <w:jc w:val="center"/>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Visualización de métricas a través de 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jc w:val="center"/>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Alertas a través de prometheus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center"/>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Preguntas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Pregunta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Pregunta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rPr>
                <w:rFonts w:ascii="Arial" w:cs="Arial" w:eastAsia="Arial" w:hAnsi="Arial"/>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Punteo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rPr>
                <w:rFonts w:ascii="Arial" w:cs="Arial" w:eastAsia="Arial" w:hAnsi="Arial"/>
                <w:b w:val="1"/>
              </w:rPr>
            </w:pPr>
            <w:r w:rsidDel="00000000" w:rsidR="00000000" w:rsidRPr="00000000">
              <w:rPr>
                <w:rFonts w:ascii="Arial" w:cs="Arial" w:eastAsia="Arial" w:hAnsi="Arial"/>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jc w:val="center"/>
              <w:rPr>
                <w:rFonts w:ascii="Arial" w:cs="Arial" w:eastAsia="Arial" w:hAnsi="Arial"/>
                <w:b w:val="1"/>
              </w:rPr>
            </w:pPr>
            <w:r w:rsidDel="00000000" w:rsidR="00000000" w:rsidRPr="00000000">
              <w:rPr>
                <w:rFonts w:ascii="Arial" w:cs="Arial" w:eastAsia="Arial" w:hAnsi="Arial"/>
                <w:b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0B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1"/>
        <w:rPr/>
      </w:pPr>
      <w:bookmarkStart w:colFirst="0" w:colLast="0" w:name="_heading=h.nwbj4qjv93nr" w:id="16"/>
      <w:bookmarkEnd w:id="16"/>
      <w:r w:rsidDel="00000000" w:rsidR="00000000" w:rsidRPr="00000000">
        <w:rPr>
          <w:rtl w:val="0"/>
        </w:rPr>
        <w:t xml:space="preserve">Valores</w:t>
      </w:r>
    </w:p>
    <w:p w:rsidR="00000000" w:rsidDel="00000000" w:rsidP="00000000" w:rsidRDefault="00000000" w:rsidRPr="00000000" w14:paraId="000000BF">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C0">
      <w:pPr>
        <w:numPr>
          <w:ilvl w:val="0"/>
          <w:numId w:val="5"/>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C1">
      <w:pPr>
        <w:numPr>
          <w:ilvl w:val="1"/>
          <w:numId w:val="5"/>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C2">
      <w:pPr>
        <w:numPr>
          <w:ilvl w:val="0"/>
          <w:numId w:val="5"/>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C3">
      <w:pPr>
        <w:numPr>
          <w:ilvl w:val="1"/>
          <w:numId w:val="5"/>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4">
      <w:pPr>
        <w:numPr>
          <w:ilvl w:val="1"/>
          <w:numId w:val="5"/>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C5">
      <w:pPr>
        <w:numPr>
          <w:ilvl w:val="0"/>
          <w:numId w:val="5"/>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C6">
      <w:pPr>
        <w:numPr>
          <w:ilvl w:val="1"/>
          <w:numId w:val="5"/>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C7">
      <w:pPr>
        <w:numPr>
          <w:ilvl w:val="0"/>
          <w:numId w:val="5"/>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C8">
      <w:pPr>
        <w:numPr>
          <w:ilvl w:val="1"/>
          <w:numId w:val="5"/>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C9">
      <w:pPr>
        <w:numPr>
          <w:ilvl w:val="1"/>
          <w:numId w:val="5"/>
        </w:numPr>
        <w:spacing w:after="24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CA">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CB">
      <w:pPr>
        <w:spacing w:after="240" w:before="24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20"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19"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Software Avanzado</w:t>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-66670</wp:posOffset>
          </wp:positionV>
          <wp:extent cx="7781925" cy="95250"/>
          <wp:effectExtent b="0" l="0" r="0" t="0"/>
          <wp:wrapTopAndBottom distB="0" distT="0"/>
          <wp:docPr descr="línea horizontal" id="26"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horizontal line" id="24"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5"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línea horizontal" id="27"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AMb+6vZNoYwO/0TXi0/qSAFkg==">CgMxLjAyDmguY2g4dnozbHZlNjgyMg5oLjZuN3pieW12bHMwczIOaC5mZnVhZzRldjJsMG4yDmguYXVkZTNxOTg3NjkyMg5oLnBldGZxMHZkNmMxZDIOaC5pcnliZjg5cjhxaGcyDmguZjdraGIwNDdmOWVsMg5oLjY5ZmNqd3ZmOXZzaDIOaC53NGxtbDcyeG53M28yDmguYTJxeHRsMjNyNW41MgloLjJldDkycDAyDmguaWwzeGFtNTZnbHY0Mg5oLjdkeDVzYXhvN3dyODIJaC4xdDNoNXNmMg5oLmtkZDg2cTJ5bW9ieTIOaC5vdHc1ZGJjMGd5c3EyDmgubndiajRxanY5M25yOAByITFoUnQwTmh2bkIxeVhwRzF4U2dDSURDWkgyNVdxNnV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