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https://www.canva.com/design/DAGVlZhbjbo/CWoCTcYZY_SMrbwnmMVcvw/edit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lZhbjbo/CWoCTcYZY_SMrbwnmMVcv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