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Semana</w:t>
      </w:r>
    </w:p>
    <w:p w:rsidR="00000000" w:rsidDel="00000000" w:rsidP="00000000" w:rsidRDefault="00000000" w:rsidRPr="00000000" w14:paraId="00000002">
      <w:pPr>
        <w:ind w:left="720" w:firstLine="720"/>
        <w:rPr>
          <w:sz w:val="40"/>
          <w:szCs w:val="40"/>
        </w:rPr>
      </w:pPr>
      <w:r w:rsidDel="00000000" w:rsidR="00000000" w:rsidRPr="00000000">
        <w:rPr>
          <w:sz w:val="40"/>
          <w:szCs w:val="40"/>
          <w:rtl w:val="0"/>
        </w:rPr>
        <w:t xml:space="preserve">12 de 15</w:t>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Concepto Principal</w:t>
      </w:r>
    </w:p>
    <w:p w:rsidR="00000000" w:rsidDel="00000000" w:rsidP="00000000" w:rsidRDefault="00000000" w:rsidRPr="00000000" w14:paraId="00000004">
      <w:pPr>
        <w:ind w:left="720" w:firstLine="720"/>
        <w:rPr>
          <w:sz w:val="40"/>
          <w:szCs w:val="40"/>
        </w:rPr>
      </w:pPr>
      <w:r w:rsidDel="00000000" w:rsidR="00000000" w:rsidRPr="00000000">
        <w:rPr>
          <w:sz w:val="40"/>
          <w:szCs w:val="40"/>
          <w:rtl w:val="0"/>
        </w:rPr>
        <w:t xml:space="preserve">Estructuras de datos no lineales y tabla hash</w:t>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Tema</w:t>
      </w:r>
    </w:p>
    <w:p w:rsidR="00000000" w:rsidDel="00000000" w:rsidP="00000000" w:rsidRDefault="00000000" w:rsidRPr="00000000" w14:paraId="00000006">
      <w:pPr>
        <w:rPr>
          <w:sz w:val="40"/>
          <w:szCs w:val="40"/>
        </w:rPr>
      </w:pPr>
      <w:r w:rsidDel="00000000" w:rsidR="00000000" w:rsidRPr="00000000">
        <w:rPr>
          <w:b w:val="1"/>
          <w:sz w:val="40"/>
          <w:szCs w:val="40"/>
          <w:rtl w:val="0"/>
        </w:rPr>
        <w:tab/>
        <w:tab/>
      </w:r>
      <w:r w:rsidDel="00000000" w:rsidR="00000000" w:rsidRPr="00000000">
        <w:rPr>
          <w:sz w:val="40"/>
          <w:szCs w:val="40"/>
          <w:rtl w:val="0"/>
        </w:rPr>
        <w:t xml:space="preserve">Tabla Hash</w:t>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Objetivos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Comprender los principios fundamentales de las tablas de dispersión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Analizar las funciones de dispersión (hashing)</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Explorar métodos de resolución de colisiones en tablas de dispersión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Estudiar el concepto de redispersión (rehashing)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Referencia a Meta del Curso</w:t>
      </w:r>
    </w:p>
    <w:p w:rsidR="00000000" w:rsidDel="00000000" w:rsidP="00000000" w:rsidRDefault="00000000" w:rsidRPr="00000000" w14:paraId="0000000E">
      <w:pPr>
        <w:rPr>
          <w:sz w:val="30"/>
          <w:szCs w:val="30"/>
        </w:rPr>
      </w:pPr>
      <w:r w:rsidDel="00000000" w:rsidR="00000000" w:rsidRPr="00000000">
        <w:rPr>
          <w:b w:val="1"/>
          <w:sz w:val="30"/>
          <w:szCs w:val="30"/>
          <w:rtl w:val="0"/>
        </w:rPr>
        <w:tab/>
        <w:tab/>
      </w:r>
      <w:r w:rsidDel="00000000" w:rsidR="00000000" w:rsidRPr="00000000">
        <w:rPr>
          <w:sz w:val="30"/>
          <w:szCs w:val="30"/>
          <w:rtl w:val="0"/>
        </w:rPr>
        <w:t xml:space="preserve">Explorar la Implementación de Blockchain y Criptografía</w:t>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Cronograma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tbl>
      <w:tblPr>
        <w:tblStyle w:val="Table1"/>
        <w:tblW w:w="11673.07086614173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8.0518289644174"/>
        <w:gridCol w:w="3625.054918768065"/>
        <w:gridCol w:w="955.5171932622346"/>
        <w:gridCol w:w="955.5171932622346"/>
        <w:gridCol w:w="817.6074952656234"/>
        <w:gridCol w:w="659.996411840925"/>
        <w:gridCol w:w="610.7429482707066"/>
        <w:gridCol w:w="689.5484899830559"/>
        <w:gridCol w:w="925.9651151201036"/>
        <w:gridCol w:w="985.0692714043656"/>
        <w:tblGridChange w:id="0">
          <w:tblGrid>
            <w:gridCol w:w="1448.0518289644174"/>
            <w:gridCol w:w="3625.054918768065"/>
            <w:gridCol w:w="955.5171932622346"/>
            <w:gridCol w:w="955.5171932622346"/>
            <w:gridCol w:w="817.6074952656234"/>
            <w:gridCol w:w="659.996411840925"/>
            <w:gridCol w:w="610.7429482707066"/>
            <w:gridCol w:w="689.5484899830559"/>
            <w:gridCol w:w="925.9651151201036"/>
            <w:gridCol w:w="985.0692714043656"/>
          </w:tblGrid>
        </w:tblGridChange>
      </w:tblGrid>
      <w:tr>
        <w:trPr>
          <w:cantSplit w:val="0"/>
          <w:trHeight w:val="315" w:hRule="atLeast"/>
          <w:tblHeader w:val="0"/>
        </w:trPr>
        <w:tc>
          <w:tcPr>
            <w:vMerge w:val="restart"/>
            <w:tcBorders>
              <w:top w:color="ffffff" w:space="0" w:sz="6" w:val="single"/>
              <w:left w:color="ffffff"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76" w:lineRule="auto"/>
              <w:rPr>
                <w:color w:val="ffffff"/>
                <w:sz w:val="24"/>
                <w:szCs w:val="24"/>
              </w:rPr>
            </w:pPr>
            <w:r w:rsidDel="00000000" w:rsidR="00000000" w:rsidRPr="00000000">
              <w:rPr>
                <w:color w:val="ffffff"/>
                <w:sz w:val="24"/>
                <w:szCs w:val="24"/>
                <w:rtl w:val="0"/>
              </w:rPr>
              <w:t xml:space="preserve">Numeral</w:t>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76" w:lineRule="auto"/>
              <w:rPr>
                <w:sz w:val="20"/>
                <w:szCs w:val="20"/>
              </w:rPr>
            </w:pPr>
            <w:r w:rsidDel="00000000" w:rsidR="00000000" w:rsidRPr="00000000">
              <w:rPr>
                <w:color w:val="ffffff"/>
                <w:sz w:val="24"/>
                <w:szCs w:val="24"/>
                <w:rtl w:val="0"/>
              </w:rPr>
              <w:t xml:space="preserve">Recurso</w:t>
            </w:r>
            <w:r w:rsidDel="00000000" w:rsidR="00000000" w:rsidRPr="00000000">
              <w:rPr>
                <w:rtl w:val="0"/>
              </w:rPr>
            </w:r>
          </w:p>
        </w:tc>
        <w:tc>
          <w:tcPr>
            <w:tcBorders>
              <w:top w:color="ffffff" w:space="0" w:sz="6" w:val="single"/>
              <w:left w:color="cccccc" w:space="0" w:sz="6" w:val="single"/>
              <w:bottom w:color="cccccc"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4">
            <w:pPr>
              <w:widowControl w:val="0"/>
              <w:spacing w:line="276" w:lineRule="auto"/>
              <w:jc w:val="center"/>
              <w:rPr>
                <w:sz w:val="20"/>
                <w:szCs w:val="20"/>
              </w:rPr>
            </w:pPr>
            <w:r w:rsidDel="00000000" w:rsidR="00000000" w:rsidRPr="00000000">
              <w:rPr>
                <w:color w:val="ffffff"/>
                <w:sz w:val="24"/>
                <w:szCs w:val="24"/>
                <w:rtl w:val="0"/>
              </w:rPr>
              <w:t xml:space="preserve">Presentación</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5">
            <w:pPr>
              <w:widowControl w:val="0"/>
              <w:spacing w:line="276" w:lineRule="auto"/>
              <w:jc w:val="center"/>
              <w:rPr>
                <w:sz w:val="20"/>
                <w:szCs w:val="20"/>
              </w:rPr>
            </w:pPr>
            <w:r w:rsidDel="00000000" w:rsidR="00000000" w:rsidRPr="00000000">
              <w:rPr>
                <w:color w:val="ffffff"/>
                <w:sz w:val="24"/>
                <w:szCs w:val="24"/>
                <w:rtl w:val="0"/>
              </w:rPr>
              <w:t xml:space="preserve">Video</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76" w:lineRule="auto"/>
              <w:jc w:val="center"/>
              <w:rPr>
                <w:sz w:val="20"/>
                <w:szCs w:val="20"/>
              </w:rPr>
            </w:pPr>
            <w:r w:rsidDel="00000000" w:rsidR="00000000" w:rsidRPr="00000000">
              <w:rPr>
                <w:color w:val="ffffff"/>
                <w:sz w:val="24"/>
                <w:szCs w:val="24"/>
                <w:rtl w:val="0"/>
              </w:rPr>
              <w:t xml:space="preserve">Lectura</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76" w:lineRule="auto"/>
              <w:jc w:val="center"/>
              <w:rPr>
                <w:sz w:val="20"/>
                <w:szCs w:val="20"/>
              </w:rPr>
            </w:pPr>
            <w:r w:rsidDel="00000000" w:rsidR="00000000" w:rsidRPr="00000000">
              <w:rPr>
                <w:color w:val="ffffff"/>
                <w:sz w:val="24"/>
                <w:szCs w:val="24"/>
                <w:rtl w:val="0"/>
              </w:rPr>
              <w:t xml:space="preserve">Ejercicio</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9">
            <w:pPr>
              <w:widowControl w:val="0"/>
              <w:spacing w:line="276" w:lineRule="auto"/>
              <w:jc w:val="center"/>
              <w:rPr>
                <w:sz w:val="20"/>
                <w:szCs w:val="20"/>
              </w:rPr>
            </w:pPr>
            <w:r w:rsidDel="00000000" w:rsidR="00000000" w:rsidRPr="00000000">
              <w:rPr>
                <w:color w:val="ffffff"/>
                <w:sz w:val="24"/>
                <w:szCs w:val="24"/>
                <w:rtl w:val="0"/>
              </w:rPr>
              <w:t xml:space="preserve">Cuestionario</w:t>
            </w:r>
            <w:r w:rsidDel="00000000" w:rsidR="00000000" w:rsidRPr="00000000">
              <w:rPr>
                <w:rtl w:val="0"/>
              </w:rPr>
            </w:r>
          </w:p>
        </w:tc>
        <w:tc>
          <w:tcPr>
            <w:vMerge w:val="restart"/>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B">
            <w:pPr>
              <w:widowControl w:val="0"/>
              <w:spacing w:line="276" w:lineRule="auto"/>
              <w:jc w:val="center"/>
              <w:rPr>
                <w:color w:val="ffffff"/>
                <w:sz w:val="24"/>
                <w:szCs w:val="24"/>
              </w:rPr>
            </w:pPr>
            <w:r w:rsidDel="00000000" w:rsidR="00000000" w:rsidRPr="00000000">
              <w:rPr>
                <w:color w:val="ffffff"/>
                <w:sz w:val="24"/>
                <w:szCs w:val="24"/>
                <w:rtl w:val="0"/>
              </w:rPr>
              <w:t xml:space="preserve">Total de Tiempo</w:t>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D">
            <w:pPr>
              <w:widowControl w:val="0"/>
              <w:spacing w:line="276" w:lineRule="auto"/>
              <w:rPr>
                <w:sz w:val="20"/>
                <w:szCs w:val="20"/>
              </w:rPr>
            </w:pPr>
            <w:r w:rsidDel="00000000" w:rsidR="00000000" w:rsidRPr="00000000">
              <w:rPr>
                <w:color w:val="ffffff"/>
                <w:sz w:val="24"/>
                <w:szCs w:val="24"/>
                <w:rtl w:val="0"/>
              </w:rPr>
              <w:t xml:space="preserve">Tiempo aproximado</w:t>
            </w:r>
            <w:r w:rsidDel="00000000" w:rsidR="00000000" w:rsidRPr="00000000">
              <w:rPr>
                <w:rtl w:val="0"/>
              </w:rPr>
            </w:r>
          </w:p>
        </w:tc>
        <w:tc>
          <w:tcPr>
            <w:vMerge w:val="restart"/>
            <w:tcBorders>
              <w:top w:color="cccccc" w:space="0" w:sz="6" w:val="single"/>
              <w:left w:color="cccccc" w:space="0" w:sz="6" w:val="single"/>
              <w:bottom w:color="000000"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F">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3">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sz w:val="20"/>
                <w:szCs w:val="20"/>
              </w:rPr>
            </w:pPr>
            <w:r w:rsidDel="00000000" w:rsidR="00000000" w:rsidRPr="00000000">
              <w:rPr>
                <w:color w:val="ffffff"/>
                <w:sz w:val="24"/>
                <w:szCs w:val="24"/>
                <w:rtl w:val="0"/>
              </w:rPr>
              <w:t xml:space="preserve">Tema</w:t>
            </w:r>
            <w:r w:rsidDel="00000000" w:rsidR="00000000" w:rsidRPr="00000000">
              <w:rPr>
                <w:rtl w:val="0"/>
              </w:rPr>
            </w:r>
          </w:p>
        </w:tc>
        <w:tc>
          <w:tcPr>
            <w:vMerge w:val="continue"/>
            <w:tcBorders>
              <w:top w:color="cccccc" w:space="0" w:sz="6" w:val="single"/>
              <w:left w:color="cccccc" w:space="0" w:sz="6" w:val="single"/>
              <w:bottom w:color="000000"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jc w:val="right"/>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sz w:val="20"/>
                <w:szCs w:val="20"/>
                <w:rtl w:val="0"/>
              </w:rPr>
              <w:t xml:space="preserve">Introducción a Tablas de Dispersión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jc w:val="right"/>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rPr>
                <w:sz w:val="20"/>
                <w:szCs w:val="20"/>
              </w:rPr>
            </w:pPr>
            <w:r w:rsidDel="00000000" w:rsidR="00000000" w:rsidRPr="00000000">
              <w:rPr>
                <w:sz w:val="20"/>
                <w:szCs w:val="20"/>
                <w:rtl w:val="0"/>
              </w:rPr>
              <w:t xml:space="preserve">Función de Dispersión (Hashing)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4"/>
                <w:szCs w:val="24"/>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right"/>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Resolución de Colisiones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jc w:val="right"/>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sz w:val="20"/>
                <w:szCs w:val="20"/>
                <w:rtl w:val="0"/>
              </w:rPr>
              <w:t xml:space="preserve">Tamaño y Redispersión (Rehashing)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4"/>
                <w:szCs w:val="24"/>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jc w:val="right"/>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Aplicaciones de Tablas de Dispersión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4"/>
                <w:szCs w:val="24"/>
                <w:rtl w:val="0"/>
              </w:rPr>
              <w:t xml:space="preserve">10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jc w:val="right"/>
              <w:rPr>
                <w:sz w:val="20"/>
                <w:szCs w:val="20"/>
              </w:rPr>
            </w:pPr>
            <w:r w:rsidDel="00000000" w:rsidR="00000000" w:rsidRPr="00000000">
              <w:rPr>
                <w:sz w:val="24"/>
                <w:szCs w:val="24"/>
                <w:rtl w:val="0"/>
              </w:rPr>
              <w:t xml:space="preserve">0</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b w:val="1"/>
                <w:color w:val="ffffff"/>
                <w:sz w:val="24"/>
                <w:szCs w:val="24"/>
                <w:rtl w:val="0"/>
              </w:rPr>
              <w:t xml:space="preserve">Tiempo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jc w:val="right"/>
              <w:rPr>
                <w:sz w:val="20"/>
                <w:szCs w:val="20"/>
              </w:rPr>
            </w:pPr>
            <w:r w:rsidDel="00000000" w:rsidR="00000000" w:rsidRPr="00000000">
              <w:rPr>
                <w:b w:val="1"/>
                <w:color w:val="ffffff"/>
                <w:sz w:val="24"/>
                <w:szCs w:val="24"/>
                <w:rtl w:val="0"/>
              </w:rPr>
              <w:t xml:space="preserve">100</w:t>
            </w:r>
            <w:r w:rsidDel="00000000" w:rsidR="00000000" w:rsidRPr="00000000">
              <w:rPr>
                <w:rtl w:val="0"/>
              </w:rPr>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sz w:val="40"/>
          <w:szCs w:val="40"/>
        </w:rPr>
      </w:pPr>
      <w:r w:rsidDel="00000000" w:rsidR="00000000" w:rsidRPr="00000000">
        <w:rPr>
          <w:b w:val="1"/>
          <w:sz w:val="40"/>
          <w:szCs w:val="40"/>
          <w:rtl w:val="0"/>
        </w:rPr>
        <w:t xml:space="preserve">Actividades y Ponderaciones</w:t>
      </w:r>
    </w:p>
    <w:p w:rsidR="00000000" w:rsidDel="00000000" w:rsidP="00000000" w:rsidRDefault="00000000" w:rsidRPr="00000000" w14:paraId="0000007E">
      <w:pPr>
        <w:rPr>
          <w:b w:val="1"/>
          <w:sz w:val="40"/>
          <w:szCs w:val="40"/>
        </w:rPr>
      </w:pPr>
      <w:r w:rsidDel="00000000" w:rsidR="00000000" w:rsidRPr="00000000">
        <w:rPr>
          <w:rtl w:val="0"/>
        </w:rPr>
      </w:r>
    </w:p>
    <w:p w:rsidR="00000000" w:rsidDel="00000000" w:rsidP="00000000" w:rsidRDefault="00000000" w:rsidRPr="00000000" w14:paraId="0000007F">
      <w:pPr>
        <w:rPr>
          <w:b w:val="1"/>
          <w:sz w:val="40"/>
          <w:szCs w:val="40"/>
        </w:rPr>
      </w:pPr>
      <w:r w:rsidDel="00000000" w:rsidR="00000000" w:rsidRPr="00000000">
        <w:rPr>
          <w:rtl w:val="0"/>
        </w:rPr>
      </w:r>
    </w:p>
    <w:sdt>
      <w:sdtPr>
        <w:lock w:val="contentLocked"/>
        <w:tag w:val="goog_rdk_30"/>
      </w:sdtPr>
      <w:sdtContent>
        <w:tbl>
          <w:tblPr>
            <w:tblStyle w:val="Table2"/>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025"/>
            <w:tblGridChange w:id="0">
              <w:tblGrid>
                <w:gridCol w:w="1500"/>
                <w:gridCol w:w="1500"/>
                <w:gridCol w:w="2025"/>
              </w:tblGrid>
            </w:tblGridChange>
          </w:tblGrid>
          <w:tr>
            <w:trPr>
              <w:cantSplit w:val="0"/>
              <w:trHeight w:val="315"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Ejercicio</w:t>
                    </w:r>
                  </w:p>
                </w:tc>
              </w:sdtContent>
            </w:sdt>
            <w:sdt>
              <w:sdtPr>
                <w:lock w:val="contentLocked"/>
                <w:tag w:val="goog_rdk_1"/>
              </w:sdtPr>
              <w:sdtContent>
                <w:tc>
                  <w:tcPr>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4"/>
                        <w:szCs w:val="24"/>
                        <w:rtl w:val="0"/>
                      </w:rPr>
                      <w:t xml:space="preserve">Cuestionario</w:t>
                    </w:r>
                    <w:r w:rsidDel="00000000" w:rsidR="00000000" w:rsidRPr="00000000">
                      <w:rPr>
                        <w:rtl w:val="0"/>
                      </w:rPr>
                    </w:r>
                  </w:p>
                </w:tc>
              </w:sdtContent>
            </w:sdt>
            <w:sdt>
              <w:sdtPr>
                <w:lock w:val="contentLocked"/>
                <w:tag w:val="goog_rdk_2"/>
              </w:sdtPr>
              <w:sdtContent>
                <w:tc>
                  <w:tcPr>
                    <w:vMerge w:val="restart"/>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Total Ponderación</w:t>
                    </w:r>
                  </w:p>
                </w:tc>
              </w:sdtContent>
            </w:sdt>
          </w:tr>
          <w:tr>
            <w:trPr>
              <w:cantSplit w:val="0"/>
              <w:trHeight w:val="630" w:hRule="atLeast"/>
              <w:tblHeader w:val="0"/>
            </w:trPr>
            <w:sdt>
              <w:sdtPr>
                <w:lock w:val="contentLocked"/>
                <w:tag w:val="goog_rdk_3"/>
              </w:sdtPr>
              <w:sdtContent>
                <w:tc>
                  <w:tcPr>
                    <w:vMerge w:val="restart"/>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Ponderación</w:t>
                    </w:r>
                  </w:p>
                </w:tc>
              </w:sdtContent>
            </w:sdt>
            <w:sdt>
              <w:sdtPr>
                <w:lock w:val="contentLocked"/>
                <w:tag w:val="goog_rdk_4"/>
              </w:sdtPr>
              <w:sdtContent>
                <w:tc>
                  <w:tcPr>
                    <w:vMerge w:val="restart"/>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Ponderación</w:t>
                    </w:r>
                  </w:p>
                </w:tc>
              </w:sdtContent>
            </w:sdt>
            <w:sdt>
              <w:sdtPr>
                <w:lock w:val="contentLocked"/>
                <w:tag w:val="goog_rdk_5"/>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6"/>
              </w:sdtPr>
              <w:sdtContent>
                <w:tc>
                  <w:tcPr>
                    <w:vMerge w:val="continue"/>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tl w:val="0"/>
                      </w:rPr>
                    </w:r>
                  </w:p>
                </w:tc>
              </w:sdtContent>
            </w:sdt>
            <w:sdt>
              <w:sdtPr>
                <w:lock w:val="contentLocked"/>
                <w:tag w:val="goog_rdk_7"/>
              </w:sdtPr>
              <w:sdtContent>
                <w:tc>
                  <w:tcPr>
                    <w:vMerge w:val="continue"/>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rtl w:val="0"/>
                      </w:rPr>
                    </w:r>
                  </w:p>
                </w:tc>
              </w:sdtContent>
            </w:sdt>
          </w:tr>
          <w:tr>
            <w:trPr>
              <w:cantSplit w:val="0"/>
              <w:trHeight w:val="405" w:hRule="atLeast"/>
              <w:tblHeader w:val="0"/>
            </w:trPr>
            <w:sdt>
              <w:sdtPr>
                <w:lock w:val="contentLocked"/>
                <w:tag w:val="goog_rdk_9"/>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sdtContent>
            </w:sdt>
            <w:sdt>
              <w:sdtPr>
                <w:lock w:val="contentLocked"/>
                <w:tag w:val="goog_rdk_1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5"/>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sdtContent>
            </w:sdt>
            <w:sdt>
              <w:sdtPr>
                <w:lock w:val="contentLocked"/>
                <w:tag w:val="goog_rdk_17"/>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8"/>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sdtContent>
            </w:sdt>
            <w:sdt>
              <w:sdtPr>
                <w:lock w:val="contentLocked"/>
                <w:tag w:val="goog_rdk_19"/>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1"/>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sdtContent>
            </w:sdt>
            <w:sdt>
              <w:sdtPr>
                <w:lock w:val="contentLocked"/>
                <w:tag w:val="goog_rdk_2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4"/>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sdtContent>
            </w:sdt>
            <w:sdt>
              <w:sdtPr>
                <w:lock w:val="contentLocked"/>
                <w:tag w:val="goog_rdk_25"/>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585" w:hRule="atLeast"/>
              <w:tblHeader w:val="0"/>
            </w:trPr>
            <w:sdt>
              <w:sdtPr>
                <w:lock w:val="contentLocked"/>
                <w:tag w:val="goog_rdk_27"/>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4"/>
                        <w:szCs w:val="24"/>
                        <w:rtl w:val="0"/>
                      </w:rPr>
                      <w:t xml:space="preserve">Total Ponderación</w:t>
                    </w:r>
                    <w:r w:rsidDel="00000000" w:rsidR="00000000" w:rsidRPr="00000000">
                      <w:rPr>
                        <w:rtl w:val="0"/>
                      </w:rPr>
                    </w:r>
                  </w:p>
                </w:tc>
              </w:sdtContent>
            </w:sdt>
            <w:sdt>
              <w:sdtPr>
                <w:lock w:val="contentLocked"/>
                <w:tag w:val="goog_rdk_29"/>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bl>
      </w:sdtContent>
    </w:sdt>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rPr>
          <w:b w:val="1"/>
          <w:sz w:val="40"/>
          <w:szCs w:val="40"/>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No se realizarán actividades ni ponderaciones adicionales, ya que la evaluación se basará exclusivamente en el proyecto dividido en 3 fases. Sin embargo, los temas tratados en esta semana son fundamentales para el desarrollo de la tercera fase del proyecto, donde se aplicarán los conocimientos adquiridos para optimizar el manejo de datos y garantizar su eficiencia y seguridad.</w:t>
      </w:r>
    </w:p>
    <w:sectPr>
      <w:headerReference r:id="rId7" w:type="default"/>
      <w:footerReference r:id="rId8" w:type="default"/>
      <w:pgSz w:h="15840" w:w="12240" w:orient="portrait"/>
      <w:pgMar w:bottom="566.9291338582677" w:top="566.929133858267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rtl w:val="0"/>
      </w:rPr>
    </w:r>
  </w:p>
  <w:tbl>
    <w:tblPr>
      <w:tblStyle w:val="Table3"/>
      <w:tblW w:w="11674.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837"/>
      <w:gridCol w:w="5837"/>
      <w:tblGridChange w:id="0">
        <w:tblGrid>
          <w:gridCol w:w="5837"/>
          <w:gridCol w:w="58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Escuela de Ciencias y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jc w:val="right"/>
      <w:rPr>
        <w:color w:val="0000ff"/>
      </w:rPr>
    </w:pPr>
    <w:r w:rsidDel="00000000" w:rsidR="00000000" w:rsidRPr="00000000">
      <w:rPr>
        <w:color w:val="0000ff"/>
        <w:rtl w:val="0"/>
      </w:rPr>
      <w:t xml:space="preserve">Estructuras de Datos</w:t>
      <w:br w:type="textWrapping"/>
      <w:t xml:space="preserve">Laboratorio</w:t>
    </w:r>
  </w:p>
  <w:p w:rsidR="00000000" w:rsidDel="00000000" w:rsidP="00000000" w:rsidRDefault="00000000" w:rsidRPr="00000000" w14:paraId="000000A2">
    <w:pPr>
      <w:jc w:val="right"/>
      <w:rPr>
        <w:color w:val="0000ff"/>
      </w:rPr>
    </w:pPr>
    <w:r w:rsidDel="00000000" w:rsidR="00000000" w:rsidRPr="00000000">
      <w:rPr>
        <w:color w:val="0000ff"/>
        <w:rtl w:val="0"/>
      </w:rPr>
      <w:t xml:space="preserve">S.12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UQBfIandSiYU9RBbcztHttKRw==">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