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de memoria en lenguajes de programación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https://youtu.be/QIU5BvgpOAQ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QIU5BvgpO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