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8"/>
          <w:szCs w:val="6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8"/>
          <w:szCs w:val="68"/>
          <w:rtl w:val="0"/>
        </w:rPr>
        <w:t xml:space="preserve">Estructuras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estructuras de datos son la base fundamental de cualquier sistema de optimización. En el contexto farmacéutico, la representación eficiente de redes de distribución, inventarios y relaciones entre sucursales determina el rendimiento del sistema completo. Esta tarea prepara a los estudiantes para tomar decisiones informadas sobre qué estructuras implementar en su proyecto.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Diseña  algoritmos utilizando instrucciones, estructuras condicionales, tipos de datos y palabras reservadas, aplicando principios del pensamiento algorítmico para la resolución eficiente de problemas complejos, con base en los niveles y características fundamentales de los algoritmos.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Investigar y desarrollar cada uno de los ítems que se detallan a continuación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Estructuras de datos: Investigar qué son los TDA. y tres tipos distintos de TDA’s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UML:  Investigar y describir con tus propias palabras qué es un diagrama UML. ejemplificar cómo se emplean los mismos.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Complejidad: Investigar qué es “Big O” para operaciones principales (inserción, búsqueda, eliminación)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debe entregar en formato pdf con carátula, cada uno de los ítems a realizar(Estructuras de datos, Diagrama UML, </w:t>
      </w:r>
      <w:r w:rsidDel="00000000" w:rsidR="00000000" w:rsidRPr="00000000">
        <w:rPr>
          <w:rtl w:val="0"/>
        </w:rPr>
        <w:t xml:space="preserve">Análisis de Complejidad</w:t>
      </w:r>
      <w:r w:rsidDel="00000000" w:rsidR="00000000" w:rsidRPr="00000000">
        <w:rPr>
          <w:color w:val="666666"/>
          <w:rtl w:val="0"/>
        </w:rPr>
        <w:t xml:space="preserve">) y egrafia. 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Semana 3</w:t>
      </w:r>
    </w:p>
    <w:p w:rsidR="00000000" w:rsidDel="00000000" w:rsidP="00000000" w:rsidRDefault="00000000" w:rsidRPr="00000000" w14:paraId="0000001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colocó carátula con los datos del estudiante y los datos del 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Contenido(ítems solicitados)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cumplio a cabalidad con cada uno de los ítems solicitados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colocaron las direcciones de internet consultadas para la realización de los ítems solicitados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A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2C">
      <w:pPr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Pensamiento analítico: </w:t>
      </w:r>
      <w:r w:rsidDel="00000000" w:rsidR="00000000" w:rsidRPr="00000000">
        <w:rPr>
          <w:color w:val="666666"/>
          <w:rtl w:val="0"/>
        </w:rPr>
        <w:t xml:space="preserve">los estudiantes deben evaluar múltiples opciones de estructuras de datos, y tomar decisiones fundamentadas basadas en los requerimientos específicos del sistema.Esta habilidad es esencial para arquitectos de software que deben optimizar sistemas complejos considerando múltiples variables y restricciones.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