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dm1us74zea3s" w:id="0"/>
      <w:bookmarkEnd w:id="0"/>
      <w:r w:rsidDel="00000000" w:rsidR="00000000" w:rsidRPr="00000000">
        <w:rPr>
          <w:rFonts w:ascii="Arial" w:cs="Arial" w:eastAsia="Arial" w:hAnsi="Arial"/>
          <w:color w:val="f1c232"/>
          <w:sz w:val="94"/>
          <w:szCs w:val="94"/>
          <w:rtl w:val="0"/>
        </w:rPr>
        <w:t xml:space="preserve">Versionamiento Semántico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726586" cy="85264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599775" y="1351200"/>
                          <a:ext cx="1502400" cy="111600"/>
                        </a:xfrm>
                        <a:prstGeom prst="rect">
                          <a:avLst/>
                        </a:prstGeom>
                        <a:solidFill>
                          <a:srgbClr val="0B5394"/>
                        </a:solidFill>
                        <a:ln cap="flat" cmpd="sng" w="9525">
                          <a:solidFill>
                            <a:srgbClr val="0B539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726586" cy="85264"/>
                <wp:effectExtent b="0" l="0" r="0" t="0"/>
                <wp:docPr id="1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6586" cy="8526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Nombre del autor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Tiempo estimado:  </w:t>
      </w:r>
      <w:r w:rsidDel="00000000" w:rsidR="00000000" w:rsidRPr="00000000">
        <w:rPr>
          <w:b w:val="1"/>
          <w:bCs w:val="1"/>
          <w:color w:val="1c4587"/>
          <w:sz w:val="40"/>
          <w:szCs w:val="40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min</w:t>
      </w:r>
    </w:p>
    <w:p w:rsidR="00000000" w:rsidDel="00000000" w:rsidP="00000000" w:rsidRDefault="00000000" w:rsidRPr="00000000" w14:paraId="0000000A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F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Facultad de Ingeniería</w:t>
      </w:r>
    </w:p>
    <w:p w:rsidR="00000000" w:rsidDel="00000000" w:rsidP="00000000" w:rsidRDefault="00000000" w:rsidRPr="00000000" w14:paraId="00000010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Escuela de Ingeniería en Ciencias y Sistemas.</w:t>
      </w:r>
    </w:p>
    <w:p w:rsidR="00000000" w:rsidDel="00000000" w:rsidP="00000000" w:rsidRDefault="00000000" w:rsidRPr="00000000" w14:paraId="00000011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Segundo Semestre 2026</w:t>
      </w:r>
    </w:p>
    <w:p w:rsidR="00000000" w:rsidDel="00000000" w:rsidP="00000000" w:rsidRDefault="00000000" w:rsidRPr="00000000" w14:paraId="00000012">
      <w:pPr>
        <w:spacing w:before="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[Laboratorio - Nombre del Curso - Sección]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numPr>
          <w:ilvl w:val="0"/>
          <w:numId w:val="6"/>
        </w:numPr>
      </w:pPr>
      <w:bookmarkStart w:colFirst="0" w:colLast="0" w:name="_k1d1swi451i0" w:id="1"/>
      <w:bookmarkEnd w:id="1"/>
      <w:r w:rsidDel="00000000" w:rsidR="00000000" w:rsidRPr="00000000">
        <w:rPr>
          <w:rtl w:val="0"/>
        </w:rPr>
        <w:t xml:space="preserve">Marco Formativo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ind w:left="0" w:firstLine="0"/>
        <w:rPr>
          <w:rFonts w:ascii="Arial" w:cs="Arial" w:eastAsia="Arial" w:hAnsi="Arial"/>
        </w:rPr>
      </w:pPr>
      <w:bookmarkStart w:colFirst="0" w:colLast="0" w:name="_ph1lihtw76wz" w:id="2"/>
      <w:bookmarkEnd w:id="2"/>
      <w:r w:rsidDel="00000000" w:rsidR="00000000" w:rsidRPr="00000000">
        <w:rPr>
          <w:rtl w:val="0"/>
        </w:rPr>
        <w:t xml:space="preserve">1.1 Valores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075"/>
        <w:gridCol w:w="6285"/>
        <w:tblGridChange w:id="0">
          <w:tblGrid>
            <w:gridCol w:w="3075"/>
            <w:gridCol w:w="62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76" w:lineRule="auto"/>
              <w:rPr>
                <w:rFonts w:ascii="Arial" w:cs="Arial" w:eastAsia="Arial" w:hAnsi="Arial"/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76" w:lineRule="auto"/>
              <w:rPr>
                <w:rFonts w:ascii="Arial" w:cs="Arial" w:eastAsia="Arial" w:hAnsi="Arial"/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Responsabilidad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Al asignar versiones claras, asumimos la responsabilidad de comunicar cambios a usuarios y equipos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Colaboración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versionamiento facilita el trabajo en equipo mediante convenciones compartidas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Transparencia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Los changelogs y tags hacen visible el historial de cambios del proyecto</w:t>
            </w:r>
          </w:p>
        </w:tc>
      </w:tr>
    </w:tbl>
    <w:p w:rsidR="00000000" w:rsidDel="00000000" w:rsidP="00000000" w:rsidRDefault="00000000" w:rsidRPr="00000000" w14:paraId="0000001D">
      <w:pPr>
        <w:pStyle w:val="Heading2"/>
        <w:ind w:left="0" w:firstLine="0"/>
        <w:rPr/>
      </w:pPr>
      <w:bookmarkStart w:colFirst="0" w:colLast="0" w:name="_rkumsa8kgnrx" w:id="3"/>
      <w:bookmarkEnd w:id="3"/>
      <w:r w:rsidDel="00000000" w:rsidR="00000000" w:rsidRPr="00000000">
        <w:rPr>
          <w:rtl w:val="0"/>
        </w:rPr>
        <w:t xml:space="preserve">1.2 </w:t>
      </w:r>
      <w:r w:rsidDel="00000000" w:rsidR="00000000" w:rsidRPr="00000000">
        <w:rPr>
          <w:rtl w:val="0"/>
        </w:rPr>
        <w:t xml:space="preserve">Competencia(s)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Competencia General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Genera soluciones de software aplicando buenas prácticas de análisis, control de versiones y metodologías ágiles para garantizar proyectos eficientes y colaborativos en entornos virtuales de trabajo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Competencia Específica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before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Aplica el versionamiento semántico para gestionar cambios en el software, comunicando claramente el impacto de actualizaciones mediante el esquema Major.Minor.Patch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numPr>
          <w:ilvl w:val="0"/>
          <w:numId w:val="6"/>
        </w:numPr>
        <w:rPr>
          <w:rFonts w:ascii="Arial" w:cs="Arial" w:eastAsia="Arial" w:hAnsi="Arial"/>
          <w:b w:val="1"/>
          <w:bCs w:val="1"/>
          <w:color w:val="1c4587"/>
          <w:sz w:val="36"/>
          <w:szCs w:val="36"/>
        </w:rPr>
      </w:pPr>
      <w:bookmarkStart w:colFirst="0" w:colLast="0" w:name="_t08ry3cv2q85" w:id="4"/>
      <w:bookmarkEnd w:id="4"/>
      <w:r w:rsidDel="00000000" w:rsidR="00000000" w:rsidRPr="00000000">
        <w:rPr>
          <w:rtl w:val="0"/>
        </w:rPr>
        <w:t xml:space="preserve">Palabras Clave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Versionamiento Semántico</w:t>
      </w:r>
      <w:r w:rsidDel="00000000" w:rsidR="00000000" w:rsidRPr="00000000">
        <w:rPr>
          <w:rtl w:val="0"/>
        </w:rPr>
        <w:t xml:space="preserve">: Sistema de numeración (Major.Minor.Patch) que comunica el tipo e impacto de los cambios en el software.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Major</w:t>
      </w:r>
      <w:r w:rsidDel="00000000" w:rsidR="00000000" w:rsidRPr="00000000">
        <w:rPr>
          <w:rtl w:val="0"/>
        </w:rPr>
        <w:t xml:space="preserve">: Incremento por cambios incompatibles con versiones anteriores.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Minor</w:t>
      </w:r>
      <w:r w:rsidDel="00000000" w:rsidR="00000000" w:rsidRPr="00000000">
        <w:rPr>
          <w:rtl w:val="0"/>
        </w:rPr>
        <w:t xml:space="preserve">: Incremento por nuevas funcionalidades compatibles.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Patch</w:t>
      </w:r>
      <w:r w:rsidDel="00000000" w:rsidR="00000000" w:rsidRPr="00000000">
        <w:rPr>
          <w:rtl w:val="0"/>
        </w:rPr>
        <w:t xml:space="preserve">: Incremento por correcciones de errores compatibles.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GitFlow</w:t>
      </w:r>
      <w:r w:rsidDel="00000000" w:rsidR="00000000" w:rsidRPr="00000000">
        <w:rPr>
          <w:rtl w:val="0"/>
        </w:rPr>
        <w:t xml:space="preserve">: Flujo de trabajo con ramas que integra el versionamiento en releases y hotfixes.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Changelog</w:t>
      </w:r>
      <w:r w:rsidDel="00000000" w:rsidR="00000000" w:rsidRPr="00000000">
        <w:rPr>
          <w:rtl w:val="0"/>
        </w:rPr>
        <w:t xml:space="preserve">: Documento que registra las modificaciones de cada versión.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numPr>
          <w:ilvl w:val="0"/>
          <w:numId w:val="6"/>
        </w:numPr>
        <w:rPr>
          <w:rFonts w:ascii="Arial" w:cs="Arial" w:eastAsia="Arial" w:hAnsi="Arial"/>
          <w:b w:val="1"/>
          <w:bCs w:val="1"/>
          <w:color w:val="1c4587"/>
          <w:sz w:val="36"/>
          <w:szCs w:val="36"/>
        </w:rPr>
      </w:pPr>
      <w:bookmarkStart w:colFirst="0" w:colLast="0" w:name="_u5ufplprbhq" w:id="5"/>
      <w:bookmarkEnd w:id="5"/>
      <w:r w:rsidDel="00000000" w:rsidR="00000000" w:rsidRPr="00000000">
        <w:rPr>
          <w:rtl w:val="0"/>
        </w:rPr>
        <w:t xml:space="preserve">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El versionamiento semántico es un sistema que permite a los desarrolladores asignar números de versión específicos a su software, facilitando la comprensión de los cambios y su impacto. Basado en un esquema de numeración estructurado, ayuda a gestionar expectativas de desarrolladores y usuarios finales, asegurando comunicación clara sobre el estado y actualizaciones del software.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numPr>
          <w:ilvl w:val="0"/>
          <w:numId w:val="6"/>
        </w:numPr>
        <w:rPr>
          <w:u w:val="none"/>
        </w:rPr>
      </w:pPr>
      <w:bookmarkStart w:colFirst="0" w:colLast="0" w:name="_qglg4jrqkw0s" w:id="6"/>
      <w:bookmarkEnd w:id="6"/>
      <w:r w:rsidDel="00000000" w:rsidR="00000000" w:rsidRPr="00000000">
        <w:rPr>
          <w:rtl w:val="0"/>
        </w:rPr>
        <w:t xml:space="preserve">Contenidos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Presentación de temas y subtemas.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pBdr>
          <w:bottom w:color="2e75b6" w:space="1" w:sz="6" w:val="single"/>
        </w:pBdr>
        <w:spacing w:after="80" w:before="280" w:lineRule="auto"/>
        <w:ind w:left="0" w:firstLine="0"/>
        <w:rPr/>
      </w:pPr>
      <w:bookmarkStart w:colFirst="0" w:colLast="0" w:name="_w3uwrri9faww" w:id="7"/>
      <w:bookmarkEnd w:id="7"/>
      <w:r w:rsidDel="00000000" w:rsidR="00000000" w:rsidRPr="00000000">
        <w:rPr>
          <w:color w:val="1c4587"/>
          <w:sz w:val="26"/>
          <w:szCs w:val="26"/>
          <w:rtl w:val="0"/>
        </w:rPr>
        <w:t xml:space="preserve">Esquema del Versionamiento Semántico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m751begra7f3" w:id="8"/>
      <w:bookmarkEnd w:id="8"/>
      <w:r w:rsidDel="00000000" w:rsidR="00000000" w:rsidRPr="00000000">
        <w:rPr>
          <w:rtl w:val="0"/>
        </w:rPr>
        <w:t xml:space="preserve">Componentes de la versión</w:t>
      </w:r>
    </w:p>
    <w:p w:rsidR="00000000" w:rsidDel="00000000" w:rsidP="00000000" w:rsidRDefault="00000000" w:rsidRPr="00000000" w14:paraId="0000003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El esquema de versionamiento semántico se compone de tres números: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Mayor (Major)</w:t>
      </w:r>
      <w:r w:rsidDel="00000000" w:rsidR="00000000" w:rsidRPr="00000000">
        <w:rPr>
          <w:rtl w:val="0"/>
        </w:rPr>
        <w:t xml:space="preserve">: Se incrementa cuando se realizan cambios incompatibles con versiones anteriores.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before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Menor (Minor)</w:t>
      </w:r>
      <w:r w:rsidDel="00000000" w:rsidR="00000000" w:rsidRPr="00000000">
        <w:rPr>
          <w:rtl w:val="0"/>
        </w:rPr>
        <w:t xml:space="preserve">: Se incrementa cuando se añaden nuevas funcionalidades de manera compatible.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240" w:before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de Parche (Patch)</w:t>
      </w:r>
      <w:r w:rsidDel="00000000" w:rsidR="00000000" w:rsidRPr="00000000">
        <w:rPr>
          <w:rtl w:val="0"/>
        </w:rPr>
        <w:t xml:space="preserve">: Se incrementa cuando se realizan correcciones de errores compatibles.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after="80" w:before="280" w:line="276" w:lineRule="auto"/>
        <w:ind w:left="0" w:firstLine="0"/>
        <w:rPr>
          <w:sz w:val="26"/>
          <w:szCs w:val="26"/>
        </w:rPr>
      </w:pPr>
      <w:bookmarkStart w:colFirst="0" w:colLast="0" w:name="_4d34og8" w:id="9"/>
      <w:bookmarkEnd w:id="9"/>
      <w:r w:rsidDel="00000000" w:rsidR="00000000" w:rsidRPr="00000000">
        <w:rPr>
          <w:sz w:val="26"/>
          <w:szCs w:val="26"/>
          <w:rtl w:val="0"/>
        </w:rPr>
        <w:t xml:space="preserve">Ejemplo de Esquema</w:t>
      </w:r>
    </w:p>
    <w:p w:rsidR="00000000" w:rsidDel="00000000" w:rsidP="00000000" w:rsidRDefault="00000000" w:rsidRPr="00000000" w14:paraId="0000003A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Un número de versión podría ser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6.4.3</w:t>
      </w:r>
      <w:r w:rsidDel="00000000" w:rsidR="00000000" w:rsidRPr="00000000">
        <w:rPr>
          <w:rtl w:val="0"/>
        </w:rPr>
        <w:t xml:space="preserve">, donde: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</w:t>
      </w:r>
      <w:r w:rsidDel="00000000" w:rsidR="00000000" w:rsidRPr="00000000">
        <w:rPr>
          <w:rtl w:val="0"/>
        </w:rPr>
        <w:t xml:space="preserve"> es el número mayor.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before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rtl w:val="0"/>
        </w:rPr>
        <w:t xml:space="preserve"> es el número menor.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240" w:before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rtl w:val="0"/>
        </w:rPr>
        <w:t xml:space="preserve"> es el número de parche.</w:t>
      </w:r>
    </w:p>
    <w:p w:rsidR="00000000" w:rsidDel="00000000" w:rsidP="00000000" w:rsidRDefault="00000000" w:rsidRPr="00000000" w14:paraId="0000003E">
      <w:pPr>
        <w:spacing w:after="24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Proxima Nova" w:cs="Proxima Nova" w:eastAsia="Proxima Nova" w:hAnsi="Proxima Nova"/>
          <w:color w:val="66666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209550</wp:posOffset>
            </wp:positionH>
            <wp:positionV relativeFrom="paragraph">
              <wp:posOffset>219075</wp:posOffset>
            </wp:positionV>
            <wp:extent cx="4976813" cy="2796969"/>
            <wp:effectExtent b="0" l="0" r="0" t="0"/>
            <wp:wrapNone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6813" cy="279696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1">
      <w:pPr>
        <w:rPr>
          <w:rFonts w:ascii="Proxima Nova" w:cs="Proxima Nova" w:eastAsia="Proxima Nova" w:hAnsi="Proxima Nova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Proxima Nova" w:cs="Proxima Nova" w:eastAsia="Proxima Nova" w:hAnsi="Proxima Nova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Proxima Nova" w:cs="Proxima Nova" w:eastAsia="Proxima Nova" w:hAnsi="Proxima Nova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Proxima Nova" w:cs="Proxima Nova" w:eastAsia="Proxima Nova" w:hAnsi="Proxima Nova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Proxima Nova" w:cs="Proxima Nova" w:eastAsia="Proxima Nova" w:hAnsi="Proxima Nova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Proxima Nova" w:cs="Proxima Nova" w:eastAsia="Proxima Nova" w:hAnsi="Proxima Nova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after="40" w:before="220" w:line="276" w:lineRule="auto"/>
        <w:ind w:left="0" w:firstLine="0"/>
        <w:rPr>
          <w:b w:val="0"/>
          <w:bCs w:val="0"/>
          <w:color w:val="000000"/>
          <w:sz w:val="40"/>
          <w:szCs w:val="40"/>
        </w:rPr>
      </w:pPr>
      <w:bookmarkStart w:colFirst="0" w:colLast="0" w:name="_ydnm7b8uuv9c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after="40" w:before="220" w:line="276" w:lineRule="auto"/>
        <w:ind w:left="0" w:firstLine="0"/>
        <w:rPr>
          <w:b w:val="0"/>
          <w:bCs w:val="0"/>
          <w:color w:val="000000"/>
          <w:sz w:val="40"/>
          <w:szCs w:val="40"/>
        </w:rPr>
      </w:pPr>
      <w:bookmarkStart w:colFirst="0" w:colLast="0" w:name="_17dp8vu" w:id="11"/>
      <w:bookmarkEnd w:id="11"/>
      <w:r w:rsidDel="00000000" w:rsidR="00000000" w:rsidRPr="00000000">
        <w:rPr>
          <w:b w:val="0"/>
          <w:bCs w:val="0"/>
          <w:color w:val="000000"/>
          <w:sz w:val="40"/>
          <w:szCs w:val="40"/>
          <w:rtl w:val="0"/>
        </w:rPr>
        <w:t xml:space="preserve">¿Cómo Aplicar el Versionamiento Semántico en GitFlow?</w:t>
      </w:r>
    </w:p>
    <w:p w:rsidR="00000000" w:rsidDel="00000000" w:rsidP="00000000" w:rsidRDefault="00000000" w:rsidRPr="00000000" w14:paraId="0000004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En un flujo de trabajo que utiliza Gitflow, el versionamiento semántico se aplica principalmente durante el proceso de </w:t>
      </w:r>
      <w:r w:rsidDel="00000000" w:rsidR="00000000" w:rsidRPr="00000000">
        <w:rPr>
          <w:b w:val="1"/>
          <w:bCs w:val="1"/>
          <w:rtl w:val="0"/>
        </w:rPr>
        <w:t xml:space="preserve">release</w:t>
      </w:r>
      <w:r w:rsidDel="00000000" w:rsidR="00000000" w:rsidRPr="00000000">
        <w:rPr>
          <w:rtl w:val="0"/>
        </w:rPr>
        <w:t xml:space="preserve">. A continuación, se presentan algunas recomendaciones: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Nombres de Ramas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B">
      <w:pPr>
        <w:numPr>
          <w:ilvl w:val="1"/>
          <w:numId w:val="9"/>
        </w:numPr>
        <w:spacing w:before="0" w:line="276" w:lineRule="auto"/>
        <w:ind w:left="1440" w:hanging="360"/>
      </w:pPr>
      <w:r w:rsidDel="00000000" w:rsidR="00000000" w:rsidRPr="00000000">
        <w:rPr>
          <w:rtl w:val="0"/>
        </w:rPr>
        <w:t xml:space="preserve">Es esencial mantener consistencia al nombrar la rama de release. Por ejemplo, se podría usar la rama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release/1.0.0</w:t>
      </w:r>
      <w:r w:rsidDel="00000000" w:rsidR="00000000" w:rsidRPr="00000000">
        <w:rPr>
          <w:rtl w:val="0"/>
        </w:rPr>
        <w:t xml:space="preserve"> para indicar la primera versión lista para producción.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before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Etiquetas (Tags)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D">
      <w:pPr>
        <w:numPr>
          <w:ilvl w:val="1"/>
          <w:numId w:val="9"/>
        </w:numPr>
        <w:spacing w:before="0" w:line="276" w:lineRule="auto"/>
        <w:ind w:left="1440" w:hanging="360"/>
      </w:pPr>
      <w:r w:rsidDel="00000000" w:rsidR="00000000" w:rsidRPr="00000000">
        <w:rPr>
          <w:rtl w:val="0"/>
        </w:rPr>
        <w:t xml:space="preserve">Al momento de realizar un lanzamiento, es fundamental etiquetar la versión en el repositorio. Utilizando el comando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git tag</w:t>
      </w:r>
      <w:r w:rsidDel="00000000" w:rsidR="00000000" w:rsidRPr="00000000">
        <w:rPr>
          <w:rtl w:val="0"/>
        </w:rPr>
        <w:t xml:space="preserve">, los desarrolladores pueden marcar versiones específicas, como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1.0.0</w:t>
      </w:r>
      <w:r w:rsidDel="00000000" w:rsidR="00000000" w:rsidRPr="00000000">
        <w:rPr>
          <w:rtl w:val="0"/>
        </w:rPr>
        <w:t xml:space="preserve">, al fusionar la rama de release 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before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Documentación del Cambio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F">
      <w:pPr>
        <w:numPr>
          <w:ilvl w:val="1"/>
          <w:numId w:val="9"/>
        </w:numPr>
        <w:spacing w:after="240" w:before="0" w:line="276" w:lineRule="auto"/>
        <w:ind w:left="1440" w:hanging="360"/>
      </w:pPr>
      <w:r w:rsidDel="00000000" w:rsidR="00000000" w:rsidRPr="00000000">
        <w:rPr>
          <w:rtl w:val="0"/>
        </w:rPr>
        <w:t xml:space="preserve">Al fusionar cambios desde la rama de desarrollo a la rama de release, es recomendable crear un archivo de changelog que refleje las nuevas características, mejoras y correcciones de errores. Este archivo debe incluir el número de versión correspondiente.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after="80" w:before="280" w:line="276" w:lineRule="auto"/>
        <w:ind w:left="0" w:firstLine="0"/>
        <w:rPr>
          <w:sz w:val="26"/>
          <w:szCs w:val="26"/>
        </w:rPr>
      </w:pPr>
      <w:bookmarkStart w:colFirst="0" w:colLast="0" w:name="_3rdcrjn" w:id="12"/>
      <w:bookmarkEnd w:id="12"/>
      <w:r w:rsidDel="00000000" w:rsidR="00000000" w:rsidRPr="00000000">
        <w:rPr>
          <w:sz w:val="26"/>
          <w:szCs w:val="26"/>
          <w:rtl w:val="0"/>
        </w:rPr>
        <w:t xml:space="preserve">Ejemplo de Aplicación en Gitflow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before="240" w:line="276" w:lineRule="auto"/>
        <w:ind w:left="720" w:hanging="360"/>
      </w:pPr>
      <w:r w:rsidDel="00000000" w:rsidR="00000000" w:rsidRPr="00000000">
        <w:rPr>
          <w:rtl w:val="0"/>
        </w:rPr>
        <w:t xml:space="preserve">Cuando se complete el desarrollo de una nueva funcionalidad en la rama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</w:t>
      </w:r>
      <w:r w:rsidDel="00000000" w:rsidR="00000000" w:rsidRPr="00000000">
        <w:rPr>
          <w:rtl w:val="0"/>
        </w:rPr>
        <w:t xml:space="preserve">, y esté listo para una nueva versión, los desarrolladores crearán una rama de release, por ejemplo,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release/1.1.0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before="0" w:line="276" w:lineRule="auto"/>
        <w:ind w:left="720" w:hanging="360"/>
      </w:pPr>
      <w:r w:rsidDel="00000000" w:rsidR="00000000" w:rsidRPr="00000000">
        <w:rPr>
          <w:rtl w:val="0"/>
        </w:rPr>
        <w:t xml:space="preserve">Al finalizar los preparativos para el lanzamiento, se fusiona la rama de release 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main</w:t>
      </w:r>
      <w:r w:rsidDel="00000000" w:rsidR="00000000" w:rsidRPr="00000000">
        <w:rPr>
          <w:rtl w:val="0"/>
        </w:rPr>
        <w:t xml:space="preserve"> y se crea la etiqueta (tag) correspondiente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1.1.0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240" w:before="0" w:line="276" w:lineRule="auto"/>
        <w:ind w:left="720" w:hanging="360"/>
      </w:pPr>
      <w:r w:rsidDel="00000000" w:rsidR="00000000" w:rsidRPr="00000000">
        <w:rPr>
          <w:rtl w:val="0"/>
        </w:rPr>
        <w:t xml:space="preserve">Si se requiere un hotfix después del lanzamiento, se crearía una rama (por ej.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hotfix/functionality_name-fix)</w:t>
      </w:r>
      <w:r w:rsidDel="00000000" w:rsidR="00000000" w:rsidRPr="00000000">
        <w:rPr>
          <w:rtl w:val="0"/>
        </w:rPr>
        <w:t xml:space="preserve">, se realizaría la corrección y luego se fusionaría 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main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develop</w:t>
      </w:r>
      <w:r w:rsidDel="00000000" w:rsidR="00000000" w:rsidRPr="00000000">
        <w:rPr>
          <w:rtl w:val="0"/>
        </w:rPr>
        <w:t xml:space="preserve">, asegurando que el número de versión se actualice de acuerdo con los cambios realizados.</w:t>
      </w:r>
    </w:p>
    <w:p w:rsidR="00000000" w:rsidDel="00000000" w:rsidP="00000000" w:rsidRDefault="00000000" w:rsidRPr="00000000" w14:paraId="0000005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g3eqr0oa51z1" w:id="13"/>
      <w:bookmarkEnd w:id="13"/>
      <w:r w:rsidDel="00000000" w:rsidR="00000000" w:rsidRPr="00000000">
        <w:rPr>
          <w:rtl w:val="0"/>
        </w:rPr>
        <w:t xml:space="preserve">Caso de estudio</w:t>
      </w:r>
    </w:p>
    <w:p w:rsidR="00000000" w:rsidDel="00000000" w:rsidP="00000000" w:rsidRDefault="00000000" w:rsidRPr="00000000" w14:paraId="00000056">
      <w:pPr>
        <w:pStyle w:val="Heading3"/>
        <w:spacing w:after="240" w:before="240" w:line="276" w:lineRule="auto"/>
        <w:ind w:left="0" w:firstLine="0"/>
        <w:rPr>
          <w:color w:val="434343"/>
          <w:sz w:val="28"/>
          <w:szCs w:val="28"/>
        </w:rPr>
      </w:pPr>
      <w:bookmarkStart w:colFirst="0" w:colLast="0" w:name="_lnxbz9" w:id="14"/>
      <w:bookmarkEnd w:id="14"/>
      <w:r w:rsidDel="00000000" w:rsidR="00000000" w:rsidRPr="00000000">
        <w:rPr>
          <w:color w:val="434343"/>
          <w:sz w:val="28"/>
          <w:szCs w:val="28"/>
          <w:rtl w:val="0"/>
        </w:rPr>
        <w:t xml:space="preserve">Librería de JavaScript</w:t>
      </w:r>
    </w:p>
    <w:p w:rsidR="00000000" w:rsidDel="00000000" w:rsidP="00000000" w:rsidRDefault="00000000" w:rsidRPr="00000000" w14:paraId="00000057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Planteamiento</w:t>
      </w:r>
      <w:r w:rsidDel="00000000" w:rsidR="00000000" w:rsidRPr="00000000">
        <w:rPr>
          <w:rtl w:val="0"/>
        </w:rPr>
        <w:t xml:space="preserve">: Una librería de JavaScript, llamada "WidgetLib", fue desarrollada para facilitar la creación de widgets en aplicaciones web. Originalmente, la versión fue lanzada como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1.0.0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Desglose del Problema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before="240" w:line="276" w:lineRule="auto"/>
        <w:ind w:left="720" w:hanging="360"/>
      </w:pPr>
      <w:r w:rsidDel="00000000" w:rsidR="00000000" w:rsidRPr="00000000">
        <w:rPr>
          <w:rtl w:val="0"/>
        </w:rPr>
        <w:t xml:space="preserve">Con el tiempo, los desarrolladores implementaron nuevas funcionalidades, como la integración con APIs de terceros y mejoras en la documentación.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240" w:before="0" w:line="276" w:lineRule="auto"/>
        <w:ind w:left="720" w:hanging="360"/>
      </w:pPr>
      <w:r w:rsidDel="00000000" w:rsidR="00000000" w:rsidRPr="00000000">
        <w:rPr>
          <w:rtl w:val="0"/>
        </w:rPr>
        <w:t xml:space="preserve">Sin embargo, los desarrolladores también identificaron que algunas actualizaciones anteriores rompían la compatibilidad con aplicaciones que usaban versiones anteriores de la librería.</w:t>
      </w:r>
    </w:p>
    <w:p w:rsidR="00000000" w:rsidDel="00000000" w:rsidP="00000000" w:rsidRDefault="00000000" w:rsidRPr="00000000" w14:paraId="0000005B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Solución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before="240" w:line="276" w:lineRule="auto"/>
        <w:ind w:left="720" w:hanging="360"/>
      </w:pPr>
      <w:r w:rsidDel="00000000" w:rsidR="00000000" w:rsidRPr="00000000">
        <w:rPr>
          <w:rtl w:val="0"/>
        </w:rPr>
        <w:t xml:space="preserve">Los desarrolladores decidieron adoptar el versionamiento semántico para clarificar la naturaleza de las actualizaciones.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before="0" w:line="276" w:lineRule="auto"/>
        <w:ind w:left="720" w:hanging="360"/>
      </w:pPr>
      <w:r w:rsidDel="00000000" w:rsidR="00000000" w:rsidRPr="00000000">
        <w:rPr>
          <w:rtl w:val="0"/>
        </w:rPr>
        <w:t xml:space="preserve">Las versiones se comenzaron a etiquetar adecuadamente:</w:t>
      </w:r>
    </w:p>
    <w:p w:rsidR="00000000" w:rsidDel="00000000" w:rsidP="00000000" w:rsidRDefault="00000000" w:rsidRPr="00000000" w14:paraId="0000005E">
      <w:pPr>
        <w:numPr>
          <w:ilvl w:val="1"/>
          <w:numId w:val="2"/>
        </w:numPr>
        <w:spacing w:before="0" w:line="276" w:lineRule="auto"/>
        <w:ind w:left="1440" w:hanging="360"/>
      </w:pPr>
      <w:r w:rsidDel="00000000" w:rsidR="00000000" w:rsidRPr="00000000">
        <w:rPr>
          <w:rtl w:val="0"/>
        </w:rPr>
        <w:t xml:space="preserve">La adición de nuevas funcionalidades llevó a la versión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1.1.0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numPr>
          <w:ilvl w:val="1"/>
          <w:numId w:val="2"/>
        </w:numPr>
        <w:spacing w:before="0" w:line="276" w:lineRule="auto"/>
        <w:ind w:left="1440" w:hanging="360"/>
      </w:pPr>
      <w:r w:rsidDel="00000000" w:rsidR="00000000" w:rsidRPr="00000000">
        <w:rPr>
          <w:rtl w:val="0"/>
        </w:rPr>
        <w:t xml:space="preserve">Posteriormente, se realizaron correcciones de errores, resultando 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1.1.1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1"/>
          <w:numId w:val="2"/>
        </w:numPr>
        <w:spacing w:before="0" w:line="276" w:lineRule="auto"/>
        <w:ind w:left="1440" w:hanging="360"/>
      </w:pPr>
      <w:r w:rsidDel="00000000" w:rsidR="00000000" w:rsidRPr="00000000">
        <w:rPr>
          <w:rtl w:val="0"/>
        </w:rPr>
        <w:t xml:space="preserve">Finalmente, se decidió reestructurar partes del código, lo que llevó a un cambio mayor, incrementando la versión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2.0.0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240" w:before="0" w:line="276" w:lineRule="auto"/>
        <w:ind w:left="720" w:hanging="360"/>
      </w:pPr>
      <w:r w:rsidDel="00000000" w:rsidR="00000000" w:rsidRPr="00000000">
        <w:rPr>
          <w:rtl w:val="0"/>
        </w:rPr>
        <w:t xml:space="preserve">Esta implementación ayudó a los usuarios de "WidgetLib" a entender mejor qué esperar de cada versión y facilitó la adaptación a cambios más significativos.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numPr>
          <w:ilvl w:val="0"/>
          <w:numId w:val="6"/>
        </w:numPr>
        <w:rPr>
          <w:b w:val="1"/>
          <w:bCs w:val="1"/>
          <w:color w:val="1c4587"/>
          <w:sz w:val="36"/>
          <w:szCs w:val="36"/>
        </w:rPr>
      </w:pPr>
      <w:bookmarkStart w:colFirst="0" w:colLast="0" w:name="_sem9pop2a96t" w:id="15"/>
      <w:bookmarkEnd w:id="15"/>
      <w:r w:rsidDel="00000000" w:rsidR="00000000" w:rsidRPr="00000000">
        <w:rPr>
          <w:rtl w:val="0"/>
        </w:rPr>
        <w:t xml:space="preserve">Conclusiones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before="240" w:line="276" w:lineRule="auto"/>
        <w:ind w:left="720" w:hanging="360"/>
      </w:pPr>
      <w:r w:rsidDel="00000000" w:rsidR="00000000" w:rsidRPr="00000000">
        <w:rPr>
          <w:rtl w:val="0"/>
        </w:rPr>
        <w:t xml:space="preserve">El versionamiento semántico proporciona un marco claro y estructurado para comunicar los cambios en un software. Al seguir esta convención, los equipos de desarrollo pueden informar a los usuarios y otros desarrolladores sobre la naturaleza de los cambios realizados, ya sean nuevas características, mejoras o correcciones de errores.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before="0" w:line="276" w:lineRule="auto"/>
        <w:ind w:left="720" w:hanging="360"/>
      </w:pPr>
      <w:r w:rsidDel="00000000" w:rsidR="00000000" w:rsidRPr="00000000">
        <w:rPr>
          <w:rtl w:val="0"/>
        </w:rPr>
        <w:t xml:space="preserve">Utilizar un sistema de versionamiento semántico ayuda a manejar las dependencias en proyectos de software.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numPr>
          <w:ilvl w:val="0"/>
          <w:numId w:val="6"/>
        </w:numPr>
        <w:rPr>
          <w:rFonts w:ascii="Arial" w:cs="Arial" w:eastAsia="Arial" w:hAnsi="Arial"/>
          <w:b w:val="1"/>
          <w:bCs w:val="1"/>
          <w:color w:val="1c4587"/>
          <w:sz w:val="36"/>
          <w:szCs w:val="36"/>
        </w:rPr>
      </w:pPr>
      <w:bookmarkStart w:colFirst="0" w:colLast="0" w:name="_dr1r2ssj5lrg" w:id="16"/>
      <w:bookmarkEnd w:id="16"/>
      <w:r w:rsidDel="00000000" w:rsidR="00000000" w:rsidRPr="00000000">
        <w:rPr>
          <w:rtl w:val="0"/>
        </w:rPr>
        <w:t xml:space="preserve">Referencias</w:t>
      </w:r>
    </w:p>
    <w:p w:rsidR="00000000" w:rsidDel="00000000" w:rsidP="00000000" w:rsidRDefault="00000000" w:rsidRPr="00000000" w14:paraId="0000006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/>
        <w:ind w:left="720" w:hanging="360"/>
        <w:jc w:val="both"/>
      </w:pPr>
      <w:r w:rsidDel="00000000" w:rsidR="00000000" w:rsidRPr="00000000">
        <w:rPr>
          <w:rtl w:val="0"/>
        </w:rPr>
        <w:t xml:space="preserve">Preston-Werner, T. (2013). </w:t>
      </w:r>
      <w:r w:rsidDel="00000000" w:rsidR="00000000" w:rsidRPr="00000000">
        <w:rPr>
          <w:i w:val="1"/>
          <w:iCs w:val="1"/>
          <w:rtl w:val="0"/>
        </w:rPr>
        <w:t xml:space="preserve">Semantic Versioning 2.0.0</w:t>
      </w:r>
      <w:r w:rsidDel="00000000" w:rsidR="00000000" w:rsidRPr="00000000">
        <w:rPr>
          <w:rtl w:val="0"/>
        </w:rPr>
        <w:t xml:space="preserve">. https://semver.org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before="0" w:beforeAutospacing="0"/>
        <w:ind w:left="720" w:hanging="360"/>
        <w:jc w:val="both"/>
      </w:pPr>
      <w:r w:rsidDel="00000000" w:rsidR="00000000" w:rsidRPr="00000000">
        <w:rPr>
          <w:rtl w:val="0"/>
        </w:rPr>
        <w:t xml:space="preserve">Chacon, S. &amp; Straub, B. (2014). </w:t>
      </w:r>
      <w:r w:rsidDel="00000000" w:rsidR="00000000" w:rsidRPr="00000000">
        <w:rPr>
          <w:i w:val="1"/>
          <w:iCs w:val="1"/>
          <w:rtl w:val="0"/>
        </w:rPr>
        <w:t xml:space="preserve">Pro Git</w:t>
      </w:r>
      <w:r w:rsidDel="00000000" w:rsidR="00000000" w:rsidRPr="00000000">
        <w:rPr>
          <w:rtl w:val="0"/>
        </w:rPr>
        <w:t xml:space="preserve">. Apress. https://git-scm.com/book</w:t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Times New Roman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5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Código del Curso - Nombre del Curso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2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8" name="image4.png"/>
          <a:graphic>
            <a:graphicData uri="http://schemas.openxmlformats.org/drawingml/2006/picture">
              <pic:pic>
                <pic:nvPicPr>
                  <pic:cNvPr descr="horizontal line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7" name="image1.png"/>
          <a:graphic>
            <a:graphicData uri="http://schemas.openxmlformats.org/drawingml/2006/picture">
              <pic:pic>
                <pic:nvPicPr>
                  <pic:cNvPr descr="línea corta"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pStyle w:val="Title"/>
      <w:rPr>
        <w:sz w:val="16"/>
        <w:szCs w:val="16"/>
      </w:rPr>
    </w:pPr>
    <w:bookmarkStart w:colFirst="0" w:colLast="0" w:name="_6nnchvexegiu" w:id="17"/>
    <w:bookmarkEnd w:id="17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3248025</wp:posOffset>
          </wp:positionH>
          <wp:positionV relativeFrom="paragraph">
            <wp:posOffset>295275</wp:posOffset>
          </wp:positionV>
          <wp:extent cx="3219450" cy="428625"/>
          <wp:effectExtent b="0" l="0" r="0" t="0"/>
          <wp:wrapNone/>
          <wp:docPr id="9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0" l="0" r="18750" t="0"/>
                  <a:stretch>
                    <a:fillRect/>
                  </a:stretch>
                </pic:blipFill>
                <pic:spPr>
                  <a:xfrm>
                    <a:off x="0" y="0"/>
                    <a:ext cx="3219450" cy="428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6" name="image4.png"/>
          <a:graphic>
            <a:graphicData uri="http://schemas.openxmlformats.org/drawingml/2006/picture">
              <pic:pic>
                <pic:nvPicPr>
                  <pic:cNvPr descr="línea horizontal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color w:val="1c458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Bdr>
        <w:bottom w:color="2e75b6" w:space="1" w:sz="6" w:val="single"/>
      </w:pBdr>
      <w:spacing w:after="80" w:line="240" w:lineRule="auto"/>
    </w:pPr>
    <w:rPr>
      <w:rFonts w:ascii="Arial" w:cs="Arial" w:eastAsia="Arial" w:hAnsi="Arial"/>
      <w:b w:val="1"/>
      <w:bCs w:val="1"/>
      <w:color w:val="1c4587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Relationship Id="rId3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