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107C" w14:textId="5AECD438" w:rsidR="005935E6" w:rsidRPr="00CC73CB" w:rsidRDefault="007468C2" w:rsidP="00C9676C">
      <w:pPr>
        <w:rPr>
          <w:b/>
          <w:bCs/>
        </w:rPr>
      </w:pPr>
      <w:r>
        <w:rPr>
          <w:b/>
          <w:bCs/>
        </w:rPr>
        <w:t xml:space="preserve">Simulating </w:t>
      </w:r>
      <w:r w:rsidR="008F12CB">
        <w:rPr>
          <w:b/>
          <w:bCs/>
        </w:rPr>
        <w:t xml:space="preserve">multi-component </w:t>
      </w:r>
      <w:r>
        <w:rPr>
          <w:b/>
          <w:bCs/>
        </w:rPr>
        <w:t>d</w:t>
      </w:r>
      <w:r w:rsidR="00BC739B" w:rsidRPr="00CC73CB">
        <w:rPr>
          <w:b/>
          <w:bCs/>
        </w:rPr>
        <w:t xml:space="preserve">iffusion </w:t>
      </w:r>
      <w:r w:rsidR="008F12CB">
        <w:rPr>
          <w:b/>
          <w:bCs/>
        </w:rPr>
        <w:t>through a film of oxide</w:t>
      </w:r>
    </w:p>
    <w:p w14:paraId="2192C3D9" w14:textId="167032C0" w:rsidR="00BC739B" w:rsidRDefault="00BC739B"/>
    <w:p w14:paraId="6957BE33" w14:textId="26970770" w:rsidR="00BC739B" w:rsidRDefault="00BC739B">
      <w:r>
        <w:t xml:space="preserve">This project is about setting up a </w:t>
      </w:r>
      <w:r w:rsidR="008F12CB">
        <w:t xml:space="preserve">multi-component </w:t>
      </w:r>
      <w:r>
        <w:t>diffusion equation and solving it in 1 dimension</w:t>
      </w:r>
      <w:r w:rsidR="00E26BC0">
        <w:t>. You will have to write</w:t>
      </w:r>
      <w:r>
        <w:t xml:space="preserve"> suitable code to do this. </w:t>
      </w:r>
    </w:p>
    <w:p w14:paraId="3E7340A9" w14:textId="19B77A8E" w:rsidR="008626F0" w:rsidRDefault="00BC739B">
      <w:r>
        <w:t xml:space="preserve">You are probably familiar with the </w:t>
      </w:r>
      <w:r w:rsidR="005D6282">
        <w:t xml:space="preserve">standard </w:t>
      </w:r>
      <w:r w:rsidR="008F12CB">
        <w:t xml:space="preserve">simple </w:t>
      </w:r>
      <w:r>
        <w:t>diffusio</w:t>
      </w:r>
      <w:r w:rsidR="005D6282">
        <w:t>n</w:t>
      </w:r>
      <w:r>
        <w:t xml:space="preserve"> equation</w:t>
      </w:r>
      <w:r w:rsidR="005D6282">
        <w:t xml:space="preserve">. </w:t>
      </w:r>
      <w:r w:rsidR="007955C9">
        <w:t xml:space="preserve"> </w:t>
      </w:r>
      <w:r w:rsidR="005D6282">
        <w:t>There is</w:t>
      </w:r>
      <w:r w:rsidR="007955C9">
        <w:t xml:space="preserve"> a</w:t>
      </w:r>
      <w:r>
        <w:t xml:space="preserve"> </w:t>
      </w:r>
      <w:r w:rsidR="005D6282">
        <w:t xml:space="preserve">conserved </w:t>
      </w:r>
      <w:r>
        <w:t>flux</w:t>
      </w:r>
      <w:r w:rsidRPr="006A2269">
        <w:rPr>
          <w:b/>
          <w:bCs/>
        </w:rPr>
        <w:t xml:space="preserve"> </w:t>
      </w:r>
      <w:r w:rsidRPr="006A2269">
        <w:rPr>
          <w:b/>
          <w:bCs/>
          <w:i/>
          <w:iCs/>
        </w:rPr>
        <w:t>j</w:t>
      </w:r>
      <w:r>
        <w:t xml:space="preserve"> </w:t>
      </w:r>
      <w:r w:rsidR="005D6282">
        <w:t>of something, particles per unit area per second perhaps, which</w:t>
      </w:r>
      <w:r w:rsidR="00FD603B">
        <w:t xml:space="preserve"> depends on position </w:t>
      </w:r>
      <m:oMath>
        <m:r>
          <w:rPr>
            <w:rFonts w:ascii="Cambria Math" w:hAnsi="Cambria Math"/>
          </w:rPr>
          <m:t>x</m:t>
        </m:r>
      </m:oMath>
      <w:r w:rsidR="00FD603B">
        <w:t xml:space="preserve"> and time </w:t>
      </w:r>
      <m:oMath>
        <m:r>
          <w:rPr>
            <w:rFonts w:ascii="Cambria Math" w:eastAsiaTheme="minorEastAsia" w:hAnsi="Cambria Math" w:cs="Times New Roman (Body CS)"/>
          </w:rPr>
          <m:t>t.</m:t>
        </m:r>
      </m:oMath>
      <w:r w:rsidR="00FD603B">
        <w:t xml:space="preserve"> </w:t>
      </w:r>
      <w:r w:rsidR="005D6282">
        <w:t xml:space="preserve">It </w:t>
      </w:r>
      <w:r>
        <w:t xml:space="preserve">is proportional to the gradient in concentration </w:t>
      </w:r>
      <w:r w:rsidRPr="00BC739B">
        <w:rPr>
          <w:i/>
          <w:iCs/>
        </w:rPr>
        <w:t>c</w:t>
      </w:r>
      <w:r>
        <w:t xml:space="preserve"> of the diffusing species according to </w:t>
      </w:r>
    </w:p>
    <w:p w14:paraId="7EDD66FC" w14:textId="69FF98D3" w:rsidR="00BC739B" w:rsidRDefault="00CB3C9D" w:rsidP="00CB3C9D">
      <w:pPr>
        <w:tabs>
          <w:tab w:val="center" w:pos="3402"/>
          <w:tab w:val="right" w:pos="9026"/>
        </w:tabs>
        <w:ind w:right="-46"/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 w:cs="Times New Roman (Body CS)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eastAsiaTheme="minorEastAsia" w:hAnsi="Cambria Math" w:cs="Times New Roman (Body CS)"/>
              </w:rPr>
              <m:t>t</m:t>
            </m:r>
          </m:e>
        </m:d>
        <m:r>
          <w:rPr>
            <w:rFonts w:ascii="Cambria Math" w:hAnsi="Cambria Math"/>
          </w:rPr>
          <m:t>=-D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c(x,</m:t>
        </m:r>
        <m:r>
          <w:rPr>
            <w:rFonts w:ascii="Cambria Math" w:eastAsiaTheme="minorEastAsia" w:hAnsi="Cambria Math" w:cs="Times New Roman (Body CS)"/>
          </w:rPr>
          <m:t>t</m:t>
        </m:r>
        <m:r>
          <w:rPr>
            <w:rFonts w:ascii="Cambria Math" w:hAnsi="Cambria Math"/>
          </w:rPr>
          <m:t>)</m:t>
        </m:r>
      </m:oMath>
      <w:r w:rsidR="00A257E9">
        <w:rPr>
          <w:rFonts w:eastAsiaTheme="minorEastAsia"/>
        </w:rPr>
        <w:tab/>
        <w:t>(1)</w:t>
      </w:r>
    </w:p>
    <w:p w14:paraId="499B8038" w14:textId="77777777" w:rsidR="00154EB9" w:rsidRDefault="00CB3C9D" w:rsidP="00154EB9">
      <w:r>
        <w:t>a</w:t>
      </w:r>
      <w:r w:rsidR="00C55CA7">
        <w:t>nd</w:t>
      </w:r>
    </w:p>
    <w:p w14:paraId="21374136" w14:textId="0297144D" w:rsidR="004C2F75" w:rsidRPr="00154EB9" w:rsidRDefault="00154EB9" w:rsidP="00154EB9">
      <w:pPr>
        <w:tabs>
          <w:tab w:val="center" w:pos="3402"/>
          <w:tab w:val="right" w:pos="9072"/>
        </w:tabs>
      </w:pPr>
      <w:r>
        <w:rPr>
          <w:rFonts w:eastAsiaTheme="minorEastAsia" w:cs="Times New Roman (Body CS)"/>
        </w:rPr>
        <w:tab/>
      </w:r>
      <m:oMath>
        <m:r>
          <w:rPr>
            <w:rFonts w:ascii="Cambria Math" w:eastAsiaTheme="minorEastAsia" w:hAnsi="Cambria Math" w:cs="Times New Roman (Body CS)"/>
          </w:rPr>
          <m:t>∂c</m:t>
        </m:r>
        <m:r>
          <m:rPr>
            <m:lit/>
            <m:sty m:val="p"/>
          </m:rPr>
          <w:rPr>
            <w:rFonts w:ascii="Cambria Math" w:eastAsiaTheme="minorEastAsia" w:hAnsi="Cambria Math" w:cs="Times New Roman (Body CS)"/>
          </w:rPr>
          <m:t>/</m:t>
        </m:r>
        <m:r>
          <w:rPr>
            <w:rFonts w:ascii="Cambria Math" w:eastAsiaTheme="minorEastAsia" w:hAnsi="Cambria Math" w:cs="Times New Roman (Body CS)"/>
          </w:rPr>
          <m:t>∂t</m:t>
        </m:r>
        <m:r>
          <m:rPr>
            <m:sty m:val="p"/>
          </m:rPr>
          <w:rPr>
            <w:rFonts w:ascii="Cambria Math" w:eastAsiaTheme="minorEastAsia" w:hAnsi="Cambria Math" w:cs="Times New Roman (Body CS)"/>
          </w:rPr>
          <m:t>=-div</m:t>
        </m:r>
        <m:r>
          <m:rPr>
            <m:sty m:val="bi"/>
          </m:rPr>
          <w:rPr>
            <w:rFonts w:ascii="Cambria Math" w:hAnsi="Cambria Math" w:cs="Times New Roman (Body CS)"/>
          </w:rPr>
          <m:t>j</m:t>
        </m:r>
      </m:oMath>
      <w:r w:rsidR="00FD603B" w:rsidRPr="00FD603B">
        <w:rPr>
          <w:rFonts w:eastAsiaTheme="minorEastAsia" w:cs="Times New Roman (Body CS)"/>
          <w:bCs/>
        </w:rPr>
        <w:t>,</w:t>
      </w:r>
      <w:r w:rsidR="000F1D54">
        <w:rPr>
          <w:rFonts w:eastAsiaTheme="minorEastAsia" w:cs="Times New Roman (Body CS)"/>
        </w:rPr>
        <w:tab/>
      </w:r>
      <w:r w:rsidR="00A71B26" w:rsidRPr="00A71B26">
        <w:rPr>
          <w:rFonts w:eastAsiaTheme="minorEastAsia" w:cs="Times New Roman (Body CS)"/>
        </w:rPr>
        <w:t>(2)</w:t>
      </w:r>
    </w:p>
    <w:p w14:paraId="08EA4724" w14:textId="07A3C358" w:rsidR="00E26BC0" w:rsidRDefault="00E26BC0">
      <w:pPr>
        <w:rPr>
          <w:rFonts w:cstheme="minorHAnsi"/>
        </w:rPr>
      </w:pPr>
      <w:r>
        <w:rPr>
          <w:rFonts w:cstheme="minorHAnsi"/>
        </w:rPr>
        <w:t>which combine to give</w:t>
      </w:r>
    </w:p>
    <w:p w14:paraId="21A61EF8" w14:textId="78F279A7" w:rsidR="00E26BC0" w:rsidRPr="00154EB9" w:rsidRDefault="00E26BC0" w:rsidP="00E26BC0">
      <w:pPr>
        <w:tabs>
          <w:tab w:val="center" w:pos="3402"/>
          <w:tab w:val="right" w:pos="9072"/>
        </w:tabs>
      </w:pPr>
      <w:r>
        <w:rPr>
          <w:rFonts w:eastAsiaTheme="minorEastAsia" w:cs="Times New Roman (Body CS)"/>
        </w:rPr>
        <w:tab/>
      </w:r>
      <m:oMath>
        <m:r>
          <w:rPr>
            <w:rFonts w:ascii="Cambria Math" w:eastAsiaTheme="minorEastAsia" w:hAnsi="Cambria Math" w:cs="Times New Roman (Body CS)"/>
          </w:rPr>
          <m:t>∂c</m:t>
        </m:r>
        <m:r>
          <m:rPr>
            <m:lit/>
            <m:sty m:val="p"/>
          </m:rPr>
          <w:rPr>
            <w:rFonts w:ascii="Cambria Math" w:eastAsiaTheme="minorEastAsia" w:hAnsi="Cambria Math" w:cs="Times New Roman (Body CS)"/>
          </w:rPr>
          <m:t>/</m:t>
        </m:r>
        <m:r>
          <w:rPr>
            <w:rFonts w:ascii="Cambria Math" w:eastAsiaTheme="minorEastAsia" w:hAnsi="Cambria Math" w:cs="Times New Roman (Body CS)"/>
          </w:rPr>
          <m:t>∂t</m:t>
        </m:r>
        <m:r>
          <m:rPr>
            <m:sty m:val="p"/>
          </m:rPr>
          <w:rPr>
            <w:rFonts w:ascii="Cambria Math" w:eastAsiaTheme="minorEastAsia" w:hAnsi="Cambria Math" w:cs="Times New Roman (Body CS)"/>
          </w:rPr>
          <m:t>= D</m:t>
        </m:r>
        <m:sSup>
          <m:sSupPr>
            <m:ctrlPr>
              <w:rPr>
                <w:rFonts w:ascii="Cambria Math" w:eastAsiaTheme="minorEastAsia" w:hAnsi="Cambria Math" w:cs="Times New Roman (Body CS)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 (Body CS)"/>
              </w:rPr>
              <m:t>∇</m:t>
            </m:r>
          </m:e>
          <m:sup>
            <m:r>
              <w:rPr>
                <w:rFonts w:ascii="Cambria Math" w:eastAsiaTheme="minorEastAsia" w:hAnsi="Cambria Math" w:cs="Times New Roman (Body CS)"/>
              </w:rPr>
              <m:t>2</m:t>
            </m:r>
          </m:sup>
        </m:sSup>
        <m:r>
          <w:rPr>
            <w:rFonts w:ascii="Cambria Math" w:eastAsiaTheme="minorEastAsia" w:hAnsi="Cambria Math" w:cs="Times New Roman (Body CS)"/>
          </w:rPr>
          <m:t xml:space="preserve">c </m:t>
        </m:r>
      </m:oMath>
      <w:r>
        <w:rPr>
          <w:rFonts w:eastAsiaTheme="minorEastAsia" w:cs="Times New Roman (Body CS)"/>
        </w:rPr>
        <w:t>.</w:t>
      </w:r>
      <w:r>
        <w:rPr>
          <w:rFonts w:eastAsiaTheme="minorEastAsia" w:cs="Times New Roman (Body CS)"/>
        </w:rPr>
        <w:tab/>
      </w:r>
      <w:r w:rsidRPr="00A71B26">
        <w:rPr>
          <w:rFonts w:eastAsiaTheme="minorEastAsia" w:cs="Times New Roman (Body CS)"/>
        </w:rPr>
        <w:t>(2)</w:t>
      </w:r>
    </w:p>
    <w:p w14:paraId="24DC53CA" w14:textId="534B42A0" w:rsidR="00CC385E" w:rsidRDefault="00E50DA4" w:rsidP="00B00F15">
      <w:pPr>
        <w:rPr>
          <w:rFonts w:cstheme="minorHAnsi"/>
        </w:rPr>
      </w:pPr>
      <w:r w:rsidRPr="00E50DA4">
        <w:rPr>
          <w:rFonts w:cstheme="minorHAnsi"/>
          <w:i/>
          <w:iCs/>
        </w:rPr>
        <w:t>D</w:t>
      </w:r>
      <w:r>
        <w:rPr>
          <w:rFonts w:cstheme="minorHAnsi"/>
        </w:rPr>
        <w:t xml:space="preserve"> is a diffusion coefficient. </w:t>
      </w:r>
      <w:r w:rsidR="005D6282">
        <w:rPr>
          <w:rFonts w:cstheme="minorHAnsi"/>
        </w:rPr>
        <w:t xml:space="preserve">This equation is rather easy to solve, sometimes analytically. </w:t>
      </w:r>
      <w:r w:rsidR="004A1B82">
        <w:rPr>
          <w:rFonts w:cstheme="minorHAnsi"/>
        </w:rPr>
        <w:t>But the</w:t>
      </w:r>
      <w:r w:rsidR="00AD1571">
        <w:rPr>
          <w:rFonts w:cstheme="minorHAnsi"/>
        </w:rPr>
        <w:t xml:space="preserve"> task here has </w:t>
      </w:r>
      <w:r w:rsidR="007468C2">
        <w:rPr>
          <w:rFonts w:cstheme="minorHAnsi"/>
        </w:rPr>
        <w:t>some interesting</w:t>
      </w:r>
      <w:r w:rsidR="00AD1571">
        <w:rPr>
          <w:rFonts w:cstheme="minorHAnsi"/>
        </w:rPr>
        <w:t xml:space="preserve"> twists. </w:t>
      </w:r>
      <w:r w:rsidR="005D6282">
        <w:rPr>
          <w:rFonts w:cstheme="minorHAnsi"/>
        </w:rPr>
        <w:t xml:space="preserve"> </w:t>
      </w:r>
      <w:r w:rsidR="00CC385E">
        <w:rPr>
          <w:rFonts w:cstheme="minorHAnsi"/>
        </w:rPr>
        <w:t>First, h</w:t>
      </w:r>
      <w:r w:rsidR="00AD1571">
        <w:rPr>
          <w:rFonts w:cstheme="minorHAnsi"/>
        </w:rPr>
        <w:t>ere’s</w:t>
      </w:r>
      <w:r w:rsidR="00A257E9" w:rsidRPr="00732947">
        <w:rPr>
          <w:rFonts w:cstheme="minorHAnsi"/>
        </w:rPr>
        <w:t xml:space="preserve"> the backstory. </w:t>
      </w:r>
      <w:r w:rsidR="00732947" w:rsidRPr="00732947">
        <w:rPr>
          <w:rFonts w:cstheme="minorHAnsi"/>
        </w:rPr>
        <w:t>Oxidation of a</w:t>
      </w:r>
      <w:r w:rsidR="00732947">
        <w:rPr>
          <w:rFonts w:cstheme="minorHAnsi"/>
        </w:rPr>
        <w:t xml:space="preserve">n aluminium-containing steel produces a film of crystalline alumina </w:t>
      </w:r>
      <w:r w:rsidR="00390073">
        <w:rPr>
          <w:rFonts w:cstheme="minorHAnsi"/>
        </w:rPr>
        <w:t>Al</w:t>
      </w:r>
      <w:r w:rsidR="00390073" w:rsidRPr="00390073">
        <w:rPr>
          <w:rFonts w:cstheme="minorHAnsi"/>
          <w:vertAlign w:val="subscript"/>
        </w:rPr>
        <w:t>2</w:t>
      </w:r>
      <w:r w:rsidR="00390073">
        <w:rPr>
          <w:rFonts w:cstheme="minorHAnsi"/>
        </w:rPr>
        <w:t>O</w:t>
      </w:r>
      <w:r w:rsidR="00390073" w:rsidRPr="00390073">
        <w:rPr>
          <w:rFonts w:cstheme="minorHAnsi"/>
          <w:vertAlign w:val="subscript"/>
        </w:rPr>
        <w:t>3</w:t>
      </w:r>
      <w:r w:rsidR="00390073">
        <w:rPr>
          <w:rFonts w:cstheme="minorHAnsi"/>
        </w:rPr>
        <w:t xml:space="preserve"> </w:t>
      </w:r>
      <w:r w:rsidR="00732947">
        <w:rPr>
          <w:rFonts w:cstheme="minorHAnsi"/>
        </w:rPr>
        <w:t xml:space="preserve">that grows by diffusion. Either the oxygen in the air diffuses through the growing film and forms fresh oxide at the metal-oxide interface, or the </w:t>
      </w:r>
      <w:r w:rsidR="00390073">
        <w:rPr>
          <w:rFonts w:cstheme="minorHAnsi"/>
        </w:rPr>
        <w:t>aluminium</w:t>
      </w:r>
      <w:r w:rsidR="00732947">
        <w:rPr>
          <w:rFonts w:cstheme="minorHAnsi"/>
        </w:rPr>
        <w:t xml:space="preserve"> diffuses through the growing film and </w:t>
      </w:r>
      <w:r w:rsidR="00782A9C">
        <w:rPr>
          <w:rFonts w:cstheme="minorHAnsi"/>
        </w:rPr>
        <w:t xml:space="preserve">the fresh oxide grows at the outer surface of the film. The whereabouts of the fresh oxide can be determined experimentally, and both processes </w:t>
      </w:r>
      <w:r w:rsidR="00B00F15">
        <w:rPr>
          <w:rFonts w:cstheme="minorHAnsi"/>
        </w:rPr>
        <w:t>have been</w:t>
      </w:r>
      <w:r w:rsidR="00782A9C">
        <w:rPr>
          <w:rFonts w:cstheme="minorHAnsi"/>
        </w:rPr>
        <w:t xml:space="preserve"> observed. </w:t>
      </w:r>
      <w:r w:rsidR="00106D8C">
        <w:rPr>
          <w:rFonts w:cstheme="minorHAnsi"/>
        </w:rPr>
        <w:t xml:space="preserve">This was achieved by </w:t>
      </w:r>
      <w:r w:rsidR="00CE333C">
        <w:rPr>
          <w:rFonts w:cstheme="minorHAnsi"/>
        </w:rPr>
        <w:t xml:space="preserve">interrupting the oxidation in air, in which the oxygen present is the isotope </w:t>
      </w:r>
      <m:oMath>
        <m:sPre>
          <m:sPrePr>
            <m:ctrlPr>
              <w:rPr>
                <w:rFonts w:ascii="Cambria Math" w:hAnsi="Cambria Math" w:cstheme="minorHAnsi"/>
                <w:i/>
              </w:rPr>
            </m:ctrlPr>
          </m:sPrePr>
          <m:sub/>
          <m:sup>
            <m:r>
              <w:rPr>
                <w:rFonts w:ascii="Cambria Math" w:hAnsi="Cambria Math" w:cstheme="minorHAnsi"/>
              </w:rPr>
              <m:t>16</m:t>
            </m:r>
          </m:sup>
          <m:e>
            <m:r>
              <w:rPr>
                <w:rFonts w:ascii="Cambria Math" w:hAnsi="Cambria Math" w:cstheme="minorHAnsi"/>
              </w:rPr>
              <m:t>O</m:t>
            </m:r>
          </m:e>
        </m:sPre>
        <m:r>
          <w:rPr>
            <w:rFonts w:ascii="Cambria Math" w:hAnsi="Cambria Math" w:cstheme="minorHAnsi"/>
          </w:rPr>
          <m:t>,</m:t>
        </m:r>
      </m:oMath>
      <w:r w:rsidR="00B00F15">
        <w:rPr>
          <w:rFonts w:cstheme="minorHAnsi"/>
        </w:rPr>
        <w:t xml:space="preserve"> </w:t>
      </w:r>
      <w:r w:rsidR="00CE333C">
        <w:rPr>
          <w:rFonts w:cstheme="minorHAnsi"/>
        </w:rPr>
        <w:t xml:space="preserve">and </w:t>
      </w:r>
      <w:r w:rsidR="00B00F15">
        <w:rPr>
          <w:rFonts w:cstheme="minorHAnsi"/>
        </w:rPr>
        <w:t xml:space="preserve">then </w:t>
      </w:r>
      <w:r w:rsidR="00106D8C">
        <w:rPr>
          <w:rFonts w:cstheme="minorHAnsi"/>
        </w:rPr>
        <w:t>exposing the partially oxidised surface to the</w:t>
      </w:r>
      <w:r w:rsidR="00CE333C">
        <w:rPr>
          <w:rFonts w:cstheme="minorHAnsi"/>
        </w:rPr>
        <w:t xml:space="preserve"> pure oxygen </w:t>
      </w:r>
      <w:r w:rsidR="00106D8C">
        <w:rPr>
          <w:rFonts w:cstheme="minorHAnsi"/>
        </w:rPr>
        <w:t>isotope</w:t>
      </w:r>
      <w:r w:rsidR="00CE333C">
        <w:rPr>
          <w:rFonts w:cstheme="minorHAnsi"/>
        </w:rPr>
        <w:t xml:space="preserve"> </w:t>
      </w:r>
      <m:oMath>
        <m:sPre>
          <m:sPrePr>
            <m:ctrlPr>
              <w:rPr>
                <w:rFonts w:ascii="Cambria Math" w:hAnsi="Cambria Math" w:cstheme="minorHAnsi"/>
                <w:i/>
              </w:rPr>
            </m:ctrlPr>
          </m:sPrePr>
          <m:sub/>
          <m:sup>
            <m:r>
              <w:rPr>
                <w:rFonts w:ascii="Cambria Math" w:hAnsi="Cambria Math" w:cstheme="minorHAnsi"/>
              </w:rPr>
              <m:t>18</m:t>
            </m:r>
          </m:sup>
          <m:e>
            <m:r>
              <w:rPr>
                <w:rFonts w:ascii="Cambria Math" w:hAnsi="Cambria Math" w:cstheme="minorHAnsi"/>
              </w:rPr>
              <m:t>O</m:t>
            </m:r>
          </m:e>
        </m:sPre>
      </m:oMath>
      <w:r w:rsidR="00106D8C">
        <w:rPr>
          <w:rFonts w:cstheme="minorHAnsi"/>
        </w:rPr>
        <w:t xml:space="preserve"> </w:t>
      </w:r>
      <w:r w:rsidR="00CE333C">
        <w:rPr>
          <w:rFonts w:cstheme="minorHAnsi"/>
        </w:rPr>
        <w:t>in</w:t>
      </w:r>
      <w:r w:rsidR="00B00F15">
        <w:rPr>
          <w:rFonts w:cstheme="minorHAnsi"/>
        </w:rPr>
        <w:t xml:space="preserve">stead. The distribution of the isotopes through the film was then examined, and the profile of </w:t>
      </w:r>
      <m:oMath>
        <m:sPre>
          <m:sPrePr>
            <m:ctrlPr>
              <w:rPr>
                <w:rFonts w:ascii="Cambria Math" w:hAnsi="Cambria Math" w:cstheme="minorHAnsi"/>
                <w:i/>
              </w:rPr>
            </m:ctrlPr>
          </m:sPrePr>
          <m:sub/>
          <m:sup>
            <m:r>
              <w:rPr>
                <w:rFonts w:ascii="Cambria Math" w:hAnsi="Cambria Math" w:cstheme="minorHAnsi"/>
              </w:rPr>
              <m:t>18</m:t>
            </m:r>
          </m:sup>
          <m:e>
            <m:r>
              <w:rPr>
                <w:rFonts w:ascii="Cambria Math" w:hAnsi="Cambria Math" w:cstheme="minorHAnsi"/>
              </w:rPr>
              <m:t>O</m:t>
            </m:r>
          </m:e>
        </m:sPre>
      </m:oMath>
      <w:r w:rsidR="00B00F15">
        <w:rPr>
          <w:rFonts w:eastAsiaTheme="minorEastAsia" w:cstheme="minorHAnsi"/>
        </w:rPr>
        <w:t xml:space="preserve"> was found to increase both towards the oxide – metal interface and towards the outer surface</w:t>
      </w:r>
      <w:r w:rsidR="00B00F15">
        <w:rPr>
          <w:rFonts w:cstheme="minorHAnsi"/>
        </w:rPr>
        <w:t xml:space="preserve">. </w:t>
      </w:r>
      <w:r w:rsidR="00CE333C">
        <w:rPr>
          <w:rFonts w:cstheme="minorHAnsi"/>
        </w:rPr>
        <w:t xml:space="preserve"> </w:t>
      </w:r>
      <w:r w:rsidR="00782A9C">
        <w:rPr>
          <w:rFonts w:cstheme="minorHAnsi"/>
        </w:rPr>
        <w:t xml:space="preserve">We </w:t>
      </w:r>
      <w:r>
        <w:rPr>
          <w:rFonts w:cstheme="minorHAnsi"/>
        </w:rPr>
        <w:t>would like</w:t>
      </w:r>
      <w:r w:rsidR="00782A9C">
        <w:rPr>
          <w:rFonts w:cstheme="minorHAnsi"/>
        </w:rPr>
        <w:t xml:space="preserve"> to simulate the system and </w:t>
      </w:r>
      <w:r>
        <w:rPr>
          <w:rFonts w:cstheme="minorHAnsi"/>
        </w:rPr>
        <w:t>study</w:t>
      </w:r>
      <w:r w:rsidR="00782A9C">
        <w:rPr>
          <w:rFonts w:cstheme="minorHAnsi"/>
        </w:rPr>
        <w:t xml:space="preserve"> the distribution of fresh oxide</w:t>
      </w:r>
      <w:r w:rsidR="004A1B82">
        <w:rPr>
          <w:rFonts w:cstheme="minorHAnsi"/>
        </w:rPr>
        <w:t xml:space="preserve"> and the rate of growth of the oxide film</w:t>
      </w:r>
      <w:r w:rsidR="00B00F15">
        <w:rPr>
          <w:rFonts w:cstheme="minorHAnsi"/>
        </w:rPr>
        <w:t>.</w:t>
      </w:r>
      <w:r w:rsidR="002F505B">
        <w:rPr>
          <w:rFonts w:cstheme="minorHAnsi"/>
        </w:rPr>
        <w:t xml:space="preserve"> </w:t>
      </w:r>
    </w:p>
    <w:p w14:paraId="50A87C71" w14:textId="56D260B6" w:rsidR="002F505B" w:rsidRDefault="00CC385E" w:rsidP="00B00F15">
      <w:pPr>
        <w:rPr>
          <w:rFonts w:cstheme="minorHAnsi"/>
        </w:rPr>
      </w:pPr>
      <w:r>
        <w:rPr>
          <w:rFonts w:cstheme="minorHAnsi"/>
        </w:rPr>
        <w:t>But here’s the first twist:</w:t>
      </w:r>
    </w:p>
    <w:p w14:paraId="2CC8331D" w14:textId="0E1534FC" w:rsidR="004E0D8E" w:rsidRDefault="00AD1571">
      <w:pPr>
        <w:rPr>
          <w:rFonts w:cstheme="minorHAnsi"/>
        </w:rPr>
      </w:pPr>
      <w:r>
        <w:rPr>
          <w:rFonts w:cstheme="minorHAnsi"/>
        </w:rPr>
        <w:t xml:space="preserve">T1. </w:t>
      </w:r>
      <w:r w:rsidR="00390073">
        <w:rPr>
          <w:rFonts w:cstheme="minorHAnsi"/>
        </w:rPr>
        <w:t xml:space="preserve">Equations (1) and (2) </w:t>
      </w:r>
      <w:proofErr w:type="gramStart"/>
      <w:r w:rsidR="00390073">
        <w:rPr>
          <w:rFonts w:cstheme="minorHAnsi"/>
        </w:rPr>
        <w:t>have to</w:t>
      </w:r>
      <w:proofErr w:type="gramEnd"/>
      <w:r w:rsidR="00390073">
        <w:rPr>
          <w:rFonts w:cstheme="minorHAnsi"/>
        </w:rPr>
        <w:t xml:space="preserve"> be replaced by more general equations, because </w:t>
      </w:r>
      <w:r w:rsidR="00CC385E">
        <w:rPr>
          <w:rFonts w:cstheme="minorHAnsi"/>
        </w:rPr>
        <w:t>it’s</w:t>
      </w:r>
      <w:r w:rsidR="00390073">
        <w:rPr>
          <w:rFonts w:cstheme="minorHAnsi"/>
        </w:rPr>
        <w:t xml:space="preserve"> </w:t>
      </w:r>
      <w:r w:rsidR="00CC385E">
        <w:rPr>
          <w:rFonts w:cstheme="minorHAnsi"/>
        </w:rPr>
        <w:t>believed that</w:t>
      </w:r>
      <w:r w:rsidR="00390073">
        <w:rPr>
          <w:rFonts w:cstheme="minorHAnsi"/>
        </w:rPr>
        <w:t xml:space="preserve"> the oxygen (or aluminium) is mainly diffusing by a process in which the existing crystalline structure is not simply a static framework through which the oxygen atoms diffuse</w:t>
      </w:r>
      <w:r w:rsidR="000A6BB3">
        <w:rPr>
          <w:rFonts w:cstheme="minorHAnsi"/>
        </w:rPr>
        <w:t xml:space="preserve">, it is an active participant in the process. In the simplest model, there are vacant oxygen lattice sites (denoted </w:t>
      </w:r>
      <w:proofErr w:type="spellStart"/>
      <w:r w:rsidR="000A6BB3">
        <w:rPr>
          <w:rFonts w:cstheme="minorHAnsi"/>
        </w:rPr>
        <w:t>Va</w:t>
      </w:r>
      <w:r w:rsidR="000A6BB3" w:rsidRPr="000A6BB3">
        <w:rPr>
          <w:rFonts w:cstheme="minorHAnsi"/>
          <w:vertAlign w:val="subscript"/>
        </w:rPr>
        <w:t>O</w:t>
      </w:r>
      <w:proofErr w:type="spellEnd"/>
      <w:r w:rsidR="000A6BB3">
        <w:rPr>
          <w:rFonts w:cstheme="minorHAnsi"/>
        </w:rPr>
        <w:t xml:space="preserve">) and aluminium lattice sites (denoted </w:t>
      </w:r>
      <w:proofErr w:type="spellStart"/>
      <w:r w:rsidR="000A6BB3">
        <w:rPr>
          <w:rFonts w:cstheme="minorHAnsi"/>
        </w:rPr>
        <w:t>Va</w:t>
      </w:r>
      <w:r w:rsidR="000A6BB3" w:rsidRPr="000A6BB3">
        <w:rPr>
          <w:rFonts w:cstheme="minorHAnsi"/>
          <w:vertAlign w:val="subscript"/>
        </w:rPr>
        <w:t>Al</w:t>
      </w:r>
      <w:proofErr w:type="spellEnd"/>
      <w:proofErr w:type="gramStart"/>
      <w:r w:rsidR="000A6BB3">
        <w:rPr>
          <w:rFonts w:cstheme="minorHAnsi"/>
        </w:rPr>
        <w:t>)</w:t>
      </w:r>
      <w:proofErr w:type="gramEnd"/>
      <w:r w:rsidR="000A6BB3">
        <w:rPr>
          <w:rFonts w:cstheme="minorHAnsi"/>
        </w:rPr>
        <w:t xml:space="preserve"> and it is these that </w:t>
      </w:r>
      <w:r w:rsidR="00E50DA4">
        <w:rPr>
          <w:rFonts w:cstheme="minorHAnsi"/>
        </w:rPr>
        <w:t>are</w:t>
      </w:r>
      <w:r w:rsidR="000A6BB3">
        <w:rPr>
          <w:rFonts w:cstheme="minorHAnsi"/>
        </w:rPr>
        <w:t xml:space="preserve"> the diffusing species. </w:t>
      </w:r>
    </w:p>
    <w:p w14:paraId="17DAEFDF" w14:textId="3F97061D" w:rsidR="00AD1571" w:rsidRDefault="00AD1571">
      <w:pPr>
        <w:rPr>
          <w:rFonts w:cstheme="minorHAnsi"/>
        </w:rPr>
      </w:pPr>
      <w:r>
        <w:rPr>
          <w:rFonts w:cstheme="minorHAnsi"/>
        </w:rPr>
        <w:t>Here's the second twis</w:t>
      </w:r>
      <w:r w:rsidR="00831223">
        <w:rPr>
          <w:rFonts w:cstheme="minorHAnsi"/>
        </w:rPr>
        <w:t>t:</w:t>
      </w:r>
      <w:r>
        <w:rPr>
          <w:rFonts w:cstheme="minorHAnsi"/>
        </w:rPr>
        <w:t xml:space="preserve"> </w:t>
      </w:r>
      <w:r w:rsidR="004E0D8E">
        <w:rPr>
          <w:rFonts w:cstheme="minorHAnsi"/>
        </w:rPr>
        <w:t xml:space="preserve"> </w:t>
      </w:r>
    </w:p>
    <w:p w14:paraId="14740E83" w14:textId="362DC18B" w:rsidR="00AD1571" w:rsidRDefault="00AD1571">
      <w:pPr>
        <w:rPr>
          <w:rFonts w:cstheme="minorHAnsi"/>
        </w:rPr>
      </w:pPr>
      <w:r>
        <w:rPr>
          <w:rFonts w:cstheme="minorHAnsi"/>
        </w:rPr>
        <w:t>T2. B</w:t>
      </w:r>
      <w:r w:rsidR="004E0D8E">
        <w:rPr>
          <w:rFonts w:cstheme="minorHAnsi"/>
        </w:rPr>
        <w:t xml:space="preserve">ecause the oxide film is growing, the boundaries between air to oxide and oxide to metal are </w:t>
      </w:r>
      <w:proofErr w:type="gramStart"/>
      <w:r w:rsidR="004E0D8E">
        <w:rPr>
          <w:rFonts w:cstheme="minorHAnsi"/>
        </w:rPr>
        <w:t>actually moving</w:t>
      </w:r>
      <w:proofErr w:type="gramEnd"/>
      <w:r w:rsidR="004E0D8E">
        <w:rPr>
          <w:rFonts w:cstheme="minorHAnsi"/>
        </w:rPr>
        <w:t xml:space="preserve">. There are different ways of dealing with this, but it does not seem to have been </w:t>
      </w:r>
      <w:r>
        <w:rPr>
          <w:rFonts w:cstheme="minorHAnsi"/>
        </w:rPr>
        <w:t>addressed yet</w:t>
      </w:r>
      <w:r w:rsidR="004E0D8E">
        <w:rPr>
          <w:rFonts w:cstheme="minorHAnsi"/>
        </w:rPr>
        <w:t xml:space="preserve"> for this problem,</w:t>
      </w:r>
      <w:r>
        <w:rPr>
          <w:rFonts w:cstheme="minorHAnsi"/>
        </w:rPr>
        <w:t xml:space="preserve"> and we should try and solve the moving boundary problem, at least approximately.</w:t>
      </w:r>
      <w:r w:rsidR="00CC385E">
        <w:rPr>
          <w:rFonts w:cstheme="minorHAnsi"/>
        </w:rPr>
        <w:t xml:space="preserve"> There are a couple of methods we can try</w:t>
      </w:r>
      <w:r w:rsidR="00E50DA4">
        <w:rPr>
          <w:rFonts w:cstheme="minorHAnsi"/>
        </w:rPr>
        <w:t xml:space="preserve"> (</w:t>
      </w:r>
      <w:r w:rsidR="004A1B82">
        <w:rPr>
          <w:rFonts w:cstheme="minorHAnsi"/>
        </w:rPr>
        <w:t>to be discussed</w:t>
      </w:r>
      <w:r w:rsidR="00E50DA4">
        <w:rPr>
          <w:rFonts w:cstheme="minorHAnsi"/>
        </w:rPr>
        <w:t>)</w:t>
      </w:r>
      <w:r w:rsidR="00CC385E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4E0D8E">
        <w:rPr>
          <w:rFonts w:cstheme="minorHAnsi"/>
        </w:rPr>
        <w:t xml:space="preserve"> </w:t>
      </w:r>
    </w:p>
    <w:p w14:paraId="41950E7E" w14:textId="1FD26E2A" w:rsidR="00831223" w:rsidRDefault="00831223">
      <w:pPr>
        <w:rPr>
          <w:rFonts w:cstheme="minorHAnsi"/>
        </w:rPr>
      </w:pPr>
      <w:r>
        <w:rPr>
          <w:rFonts w:cstheme="minorHAnsi"/>
        </w:rPr>
        <w:t>But that’s not all:</w:t>
      </w:r>
    </w:p>
    <w:p w14:paraId="66D8FCC0" w14:textId="372AEF6F" w:rsidR="00831223" w:rsidRDefault="00831223">
      <w:pPr>
        <w:rPr>
          <w:rFonts w:cstheme="minorHAnsi"/>
        </w:rPr>
      </w:pPr>
      <w:r>
        <w:rPr>
          <w:rFonts w:cstheme="minorHAnsi"/>
        </w:rPr>
        <w:t>T3. Those vacancies I mentioned carry electric charges. For example, an aluminium ion carries the charge 3|e|, where |e| is the charge on an electron. If the ion is missing, the vacancy probably has an effective charge of -3|e|</w:t>
      </w:r>
      <w:r w:rsidR="009D0737">
        <w:rPr>
          <w:rFonts w:cstheme="minorHAnsi"/>
        </w:rPr>
        <w:t xml:space="preserve"> and we denote it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Va</m:t>
            </m:r>
          </m:e>
          <m:sub>
            <m:r>
              <w:rPr>
                <w:rFonts w:ascii="Cambria Math" w:hAnsi="Cambria Math" w:cstheme="minorHAnsi"/>
              </w:rPr>
              <m:t>Al</m:t>
            </m:r>
          </m:sub>
          <m:sup>
            <m:r>
              <w:rPr>
                <w:rFonts w:ascii="Cambria Math" w:hAnsi="Cambria Math" w:cstheme="minorHAnsi"/>
              </w:rPr>
              <m:t>3-</m:t>
            </m:r>
          </m:sup>
        </m:sSubSup>
      </m:oMath>
      <w:r w:rsidR="00E50DA4">
        <w:rPr>
          <w:rFonts w:cstheme="minorHAnsi"/>
        </w:rPr>
        <w:t xml:space="preserve">. </w:t>
      </w:r>
      <w:proofErr w:type="gramStart"/>
      <w:r w:rsidR="00E50DA4">
        <w:rPr>
          <w:rFonts w:cstheme="minorHAnsi"/>
        </w:rPr>
        <w:t>S</w:t>
      </w:r>
      <w:r w:rsidR="009D0737">
        <w:rPr>
          <w:rFonts w:cstheme="minorHAnsi"/>
        </w:rPr>
        <w:t>imilarly</w:t>
      </w:r>
      <w:proofErr w:type="gramEnd"/>
      <w:r w:rsidR="009D0737">
        <w:rPr>
          <w:rFonts w:cstheme="minorHAnsi"/>
        </w:rPr>
        <w:t xml:space="preserve"> the oxygen vacancy would be</w:t>
      </w:r>
      <w:r w:rsidR="00E50DA4">
        <w:rPr>
          <w:rFonts w:cstheme="minorHAnsi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Va</m:t>
            </m:r>
          </m:e>
          <m:sub>
            <m:r>
              <w:rPr>
                <w:rFonts w:ascii="Cambria Math" w:hAnsi="Cambria Math" w:cstheme="minorHAnsi"/>
              </w:rPr>
              <m:t>O</m:t>
            </m:r>
          </m:sub>
          <m:sup>
            <m:r>
              <w:rPr>
                <w:rFonts w:ascii="Cambria Math" w:hAnsi="Cambria Math" w:cstheme="minorHAnsi"/>
              </w:rPr>
              <m:t>2+</m:t>
            </m:r>
          </m:sup>
        </m:sSubSup>
        <m:r>
          <w:rPr>
            <w:rFonts w:ascii="Cambria Math" w:hAnsi="Cambria Math" w:cstheme="minorHAnsi"/>
          </w:rPr>
          <m:t>.</m:t>
        </m:r>
      </m:oMath>
      <w:r w:rsidR="009D0737">
        <w:rPr>
          <w:rFonts w:cstheme="minorHAnsi"/>
        </w:rPr>
        <w:t xml:space="preserve"> </w:t>
      </w:r>
      <w:r>
        <w:rPr>
          <w:rFonts w:cstheme="minorHAnsi"/>
        </w:rPr>
        <w:t xml:space="preserve"> Electric charges </w:t>
      </w:r>
      <w:r w:rsidR="00314BA9">
        <w:rPr>
          <w:rFonts w:cstheme="minorHAnsi"/>
        </w:rPr>
        <w:t xml:space="preserve">can </w:t>
      </w:r>
      <w:r>
        <w:rPr>
          <w:rFonts w:cstheme="minorHAnsi"/>
        </w:rPr>
        <w:t xml:space="preserve">build up at the </w:t>
      </w:r>
      <w:r w:rsidR="00314BA9">
        <w:rPr>
          <w:rFonts w:cstheme="minorHAnsi"/>
        </w:rPr>
        <w:t>interfaces</w:t>
      </w:r>
      <w:r>
        <w:rPr>
          <w:rFonts w:cstheme="minorHAnsi"/>
        </w:rPr>
        <w:t xml:space="preserve"> and the resulting electric fields may accelerate or slow down the diffusion. </w:t>
      </w:r>
      <w:r w:rsidR="00E50DA4">
        <w:rPr>
          <w:rFonts w:cstheme="minorHAnsi"/>
        </w:rPr>
        <w:t xml:space="preserve">Furthermore, </w:t>
      </w:r>
      <w:r w:rsidR="00314BA9">
        <w:rPr>
          <w:rFonts w:cstheme="minorHAnsi"/>
        </w:rPr>
        <w:t xml:space="preserve">to conserve charge </w:t>
      </w:r>
      <w:r w:rsidR="00E50DA4">
        <w:rPr>
          <w:rFonts w:cstheme="minorHAnsi"/>
        </w:rPr>
        <w:t xml:space="preserve">there must be at least 2 kinds of diffusing species, </w:t>
      </w:r>
      <w:r w:rsidR="00230980">
        <w:rPr>
          <w:rFonts w:cstheme="minorHAnsi"/>
        </w:rPr>
        <w:t xml:space="preserve">so that for example an ionic current of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Va</m:t>
            </m:r>
          </m:e>
          <m:sub>
            <m:r>
              <w:rPr>
                <w:rFonts w:ascii="Cambria Math" w:hAnsi="Cambria Math" w:cstheme="minorHAnsi"/>
              </w:rPr>
              <m:t>O</m:t>
            </m:r>
          </m:sub>
          <m:sup>
            <m:r>
              <w:rPr>
                <w:rFonts w:ascii="Cambria Math" w:hAnsi="Cambria Math" w:cstheme="minorHAnsi"/>
              </w:rPr>
              <m:t>2+</m:t>
            </m:r>
          </m:sup>
        </m:sSubSup>
        <m:r>
          <w:rPr>
            <w:rFonts w:ascii="Cambria Math" w:hAnsi="Cambria Math" w:cstheme="minorHAnsi"/>
          </w:rPr>
          <m:t xml:space="preserve">and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Va</m:t>
            </m:r>
          </m:e>
          <m:sub>
            <m:r>
              <w:rPr>
                <w:rFonts w:ascii="Cambria Math" w:hAnsi="Cambria Math" w:cstheme="minorHAnsi"/>
              </w:rPr>
              <m:t>Al</m:t>
            </m:r>
          </m:sub>
          <m:sup>
            <m:r>
              <w:rPr>
                <w:rFonts w:ascii="Cambria Math" w:hAnsi="Cambria Math" w:cstheme="minorHAnsi"/>
              </w:rPr>
              <m:t>3-</m:t>
            </m:r>
          </m:sup>
        </m:sSubSup>
        <m:r>
          <w:rPr>
            <w:rFonts w:ascii="Cambria Math" w:hAnsi="Cambria Math" w:cstheme="minorHAnsi"/>
          </w:rPr>
          <m:t xml:space="preserve"> , which are additive electric currants, </m:t>
        </m:r>
      </m:oMath>
      <w:r w:rsidR="00230980">
        <w:rPr>
          <w:rFonts w:eastAsiaTheme="minorEastAsia" w:cstheme="minorHAnsi"/>
        </w:rPr>
        <w:t xml:space="preserve">could not be maintained </w:t>
      </w:r>
      <w:r w:rsidR="00230980">
        <w:rPr>
          <w:rFonts w:eastAsiaTheme="minorEastAsia" w:cstheme="minorHAnsi"/>
        </w:rPr>
        <w:lastRenderedPageBreak/>
        <w:t>indefinitely</w:t>
      </w:r>
      <w:r w:rsidR="008120A8">
        <w:rPr>
          <w:rFonts w:eastAsiaTheme="minorEastAsia" w:cstheme="minorHAnsi"/>
        </w:rPr>
        <w:t xml:space="preserve">, they </w:t>
      </w:r>
      <w:r w:rsidR="00230980">
        <w:rPr>
          <w:rFonts w:eastAsiaTheme="minorEastAsia" w:cstheme="minorHAnsi"/>
        </w:rPr>
        <w:t xml:space="preserve">would </w:t>
      </w:r>
      <w:r w:rsidR="008120A8">
        <w:rPr>
          <w:rFonts w:eastAsiaTheme="minorEastAsia" w:cstheme="minorHAnsi"/>
        </w:rPr>
        <w:t>eventually have</w:t>
      </w:r>
      <w:r w:rsidR="00230980">
        <w:rPr>
          <w:rFonts w:eastAsiaTheme="minorEastAsia" w:cstheme="minorHAnsi"/>
        </w:rPr>
        <w:t xml:space="preserve"> to be balanced by a parallel current of electrons (or counter-current of holes) generated by the reactions at</w:t>
      </w:r>
      <w:r w:rsidR="008120A8">
        <w:rPr>
          <w:rFonts w:eastAsiaTheme="minorEastAsia" w:cstheme="minorHAnsi"/>
        </w:rPr>
        <w:t xml:space="preserve"> the interfaces.</w:t>
      </w:r>
    </w:p>
    <w:p w14:paraId="698B5BA7" w14:textId="77777777" w:rsidR="00CC385E" w:rsidRDefault="00CC385E">
      <w:pPr>
        <w:rPr>
          <w:rFonts w:cstheme="minorHAnsi"/>
        </w:rPr>
      </w:pPr>
    </w:p>
    <w:p w14:paraId="4B0C05FF" w14:textId="053058C2" w:rsidR="004A1B82" w:rsidRDefault="009F463C" w:rsidP="004A1B82">
      <w:pPr>
        <w:rPr>
          <w:rFonts w:cstheme="minorHAnsi"/>
        </w:rPr>
      </w:pPr>
      <w:r>
        <w:rPr>
          <w:rFonts w:cstheme="minorHAnsi"/>
        </w:rPr>
        <w:t>There</w:t>
      </w:r>
      <w:r w:rsidR="00CC73CB">
        <w:rPr>
          <w:rFonts w:cstheme="minorHAnsi"/>
        </w:rPr>
        <w:t>’</w:t>
      </w:r>
      <w:r>
        <w:rPr>
          <w:rFonts w:cstheme="minorHAnsi"/>
        </w:rPr>
        <w:t xml:space="preserve">s more than one way to </w:t>
      </w:r>
      <w:r w:rsidR="00CC73CB">
        <w:rPr>
          <w:rFonts w:cstheme="minorHAnsi"/>
        </w:rPr>
        <w:t>tackle</w:t>
      </w:r>
      <w:r>
        <w:rPr>
          <w:rFonts w:cstheme="minorHAnsi"/>
        </w:rPr>
        <w:t xml:space="preserve"> the modelling and the numerical solution of the resulting equations. A finite difference method can be tried, 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</w:t>
      </w:r>
      <w:r w:rsidR="004A1B82">
        <w:rPr>
          <w:rFonts w:cstheme="minorHAnsi"/>
        </w:rPr>
        <w:t xml:space="preserve">Euler, </w:t>
      </w:r>
      <w:r>
        <w:rPr>
          <w:rFonts w:cstheme="minorHAnsi"/>
        </w:rPr>
        <w:t xml:space="preserve">Crank-Nicolson </w:t>
      </w:r>
      <w:r w:rsidR="004A1B82">
        <w:rPr>
          <w:rFonts w:cstheme="minorHAnsi"/>
        </w:rPr>
        <w:t>or another implicit</w:t>
      </w:r>
      <w:r w:rsidR="008120A8">
        <w:rPr>
          <w:rFonts w:cstheme="minorHAnsi"/>
        </w:rPr>
        <w:t xml:space="preserve"> </w:t>
      </w:r>
      <w:r>
        <w:rPr>
          <w:rFonts w:cstheme="minorHAnsi"/>
        </w:rPr>
        <w:t xml:space="preserve">method, </w:t>
      </w:r>
      <w:r w:rsidR="00C14D69">
        <w:rPr>
          <w:rFonts w:cstheme="minorHAnsi"/>
        </w:rPr>
        <w:t>taking care</w:t>
      </w:r>
      <w:r w:rsidR="00C14D69">
        <w:rPr>
          <w:rFonts w:cstheme="minorHAnsi"/>
        </w:rPr>
        <w:t xml:space="preserve"> to test </w:t>
      </w:r>
      <w:r w:rsidR="00C14D69">
        <w:rPr>
          <w:rFonts w:cstheme="minorHAnsi"/>
        </w:rPr>
        <w:t xml:space="preserve">the </w:t>
      </w:r>
      <w:r w:rsidR="00C14D69">
        <w:rPr>
          <w:rFonts w:cstheme="minorHAnsi"/>
        </w:rPr>
        <w:t xml:space="preserve">stability </w:t>
      </w:r>
      <w:r w:rsidR="00C14D69">
        <w:rPr>
          <w:rFonts w:cstheme="minorHAnsi"/>
        </w:rPr>
        <w:t xml:space="preserve">of the solution, </w:t>
      </w:r>
      <w:r>
        <w:rPr>
          <w:rFonts w:cstheme="minorHAnsi"/>
        </w:rPr>
        <w:t>or the problem can be formulated for solving by a phase-field method</w:t>
      </w:r>
      <w:r w:rsidR="004A1B82">
        <w:rPr>
          <w:rFonts w:cstheme="minorHAnsi"/>
        </w:rPr>
        <w:t xml:space="preserve">. </w:t>
      </w:r>
    </w:p>
    <w:p w14:paraId="136D35A1" w14:textId="274EF1A9" w:rsidR="004A1B82" w:rsidRDefault="004A1B82" w:rsidP="004A1B82">
      <w:pPr>
        <w:rPr>
          <w:rFonts w:cstheme="minorHAnsi"/>
        </w:rPr>
      </w:pPr>
      <w:proofErr w:type="gramStart"/>
      <w:r>
        <w:rPr>
          <w:rFonts w:cstheme="minorHAnsi"/>
        </w:rPr>
        <w:t>Particular questions</w:t>
      </w:r>
      <w:proofErr w:type="gramEnd"/>
      <w:r>
        <w:rPr>
          <w:rFonts w:cstheme="minorHAnsi"/>
        </w:rPr>
        <w:t xml:space="preserve"> to be considered:</w:t>
      </w:r>
    </w:p>
    <w:p w14:paraId="1A99BB0F" w14:textId="1C7E70F1" w:rsidR="004A1B82" w:rsidRDefault="008120A8" w:rsidP="008120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Start with one species of vacancies and implement a </w:t>
      </w:r>
      <w:r w:rsidR="007933F1">
        <w:rPr>
          <w:rFonts w:cstheme="minorHAnsi"/>
        </w:rPr>
        <w:t>solution for oxygen</w:t>
      </w:r>
      <w:r w:rsidR="008F12CB">
        <w:rPr>
          <w:rFonts w:cstheme="minorHAnsi"/>
        </w:rPr>
        <w:t xml:space="preserve"> diffusion </w:t>
      </w:r>
      <w:r w:rsidR="007933F1">
        <w:rPr>
          <w:rFonts w:cstheme="minorHAnsi"/>
        </w:rPr>
        <w:t>with no moving boundary.</w:t>
      </w:r>
    </w:p>
    <w:p w14:paraId="43AF389E" w14:textId="37859DDC" w:rsidR="007933F1" w:rsidRDefault="007933F1" w:rsidP="008120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Implement the moving boundaries, and try to establish an analytic criterion, in terms of D, when there is an effective steady-state solution. Can the growth rate be predicted without moving boundaries?</w:t>
      </w:r>
    </w:p>
    <w:p w14:paraId="1C05DE66" w14:textId="09BC9152" w:rsidR="007933F1" w:rsidRPr="008120A8" w:rsidRDefault="007933F1" w:rsidP="008120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charged species and interface charges in the model and study their effect on the growth rate. </w:t>
      </w:r>
    </w:p>
    <w:p w14:paraId="494CD600" w14:textId="77777777" w:rsidR="004A1B82" w:rsidRDefault="004A1B82" w:rsidP="004A1B82">
      <w:pPr>
        <w:rPr>
          <w:rFonts w:cstheme="minorHAnsi"/>
        </w:rPr>
      </w:pPr>
    </w:p>
    <w:p w14:paraId="009AE2B1" w14:textId="77777777" w:rsidR="004A1B82" w:rsidRPr="004A1B82" w:rsidRDefault="004A1B82" w:rsidP="004A1B82">
      <w:pPr>
        <w:rPr>
          <w:rFonts w:cstheme="minorHAnsi"/>
        </w:rPr>
      </w:pPr>
    </w:p>
    <w:sectPr w:rsidR="004A1B82" w:rsidRPr="004A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E24"/>
    <w:multiLevelType w:val="hybridMultilevel"/>
    <w:tmpl w:val="DA28D774"/>
    <w:lvl w:ilvl="0" w:tplc="4A340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372C"/>
    <w:multiLevelType w:val="hybridMultilevel"/>
    <w:tmpl w:val="84B81606"/>
    <w:lvl w:ilvl="0" w:tplc="02B09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43E4C"/>
    <w:multiLevelType w:val="hybridMultilevel"/>
    <w:tmpl w:val="08BED5CA"/>
    <w:lvl w:ilvl="0" w:tplc="70784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17113">
    <w:abstractNumId w:val="1"/>
  </w:num>
  <w:num w:numId="2" w16cid:durableId="1459492088">
    <w:abstractNumId w:val="0"/>
  </w:num>
  <w:num w:numId="3" w16cid:durableId="661199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5F"/>
    <w:rsid w:val="000A6BB3"/>
    <w:rsid w:val="000B16A0"/>
    <w:rsid w:val="000F1D54"/>
    <w:rsid w:val="00106D8C"/>
    <w:rsid w:val="001303BF"/>
    <w:rsid w:val="00154EB9"/>
    <w:rsid w:val="00162EF9"/>
    <w:rsid w:val="00230980"/>
    <w:rsid w:val="00276517"/>
    <w:rsid w:val="002F505B"/>
    <w:rsid w:val="00314BA9"/>
    <w:rsid w:val="00390073"/>
    <w:rsid w:val="00391FB6"/>
    <w:rsid w:val="004A1B82"/>
    <w:rsid w:val="004C2F75"/>
    <w:rsid w:val="004E0D8E"/>
    <w:rsid w:val="005935E6"/>
    <w:rsid w:val="005D6282"/>
    <w:rsid w:val="005F6E27"/>
    <w:rsid w:val="006A2269"/>
    <w:rsid w:val="00732947"/>
    <w:rsid w:val="00733359"/>
    <w:rsid w:val="007468C2"/>
    <w:rsid w:val="00782A9C"/>
    <w:rsid w:val="007933F1"/>
    <w:rsid w:val="007955C9"/>
    <w:rsid w:val="00804BC2"/>
    <w:rsid w:val="008120A8"/>
    <w:rsid w:val="00831223"/>
    <w:rsid w:val="00854136"/>
    <w:rsid w:val="008626F0"/>
    <w:rsid w:val="008F12CB"/>
    <w:rsid w:val="00930832"/>
    <w:rsid w:val="009D0737"/>
    <w:rsid w:val="009F18E0"/>
    <w:rsid w:val="009F463C"/>
    <w:rsid w:val="00A257E9"/>
    <w:rsid w:val="00A3144D"/>
    <w:rsid w:val="00A71B26"/>
    <w:rsid w:val="00AD1571"/>
    <w:rsid w:val="00B00F15"/>
    <w:rsid w:val="00B4241A"/>
    <w:rsid w:val="00B92225"/>
    <w:rsid w:val="00BC739B"/>
    <w:rsid w:val="00C14D69"/>
    <w:rsid w:val="00C55CA7"/>
    <w:rsid w:val="00C9676C"/>
    <w:rsid w:val="00CB313A"/>
    <w:rsid w:val="00CB3C9D"/>
    <w:rsid w:val="00CC385E"/>
    <w:rsid w:val="00CC73CB"/>
    <w:rsid w:val="00CE333C"/>
    <w:rsid w:val="00D14E29"/>
    <w:rsid w:val="00D4315F"/>
    <w:rsid w:val="00D62D60"/>
    <w:rsid w:val="00E26BC0"/>
    <w:rsid w:val="00E50DA4"/>
    <w:rsid w:val="00F93487"/>
    <w:rsid w:val="00FD603B"/>
    <w:rsid w:val="00FE333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41A"/>
  <w15:chartTrackingRefBased/>
  <w15:docId w15:val="{EA4BBE83-CE64-A141-A47E-60D41FA8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39B"/>
    <w:rPr>
      <w:color w:val="808080"/>
    </w:rPr>
  </w:style>
  <w:style w:type="paragraph" w:styleId="ListParagraph">
    <w:name w:val="List Paragraph"/>
    <w:basedOn w:val="Normal"/>
    <w:uiPriority w:val="34"/>
    <w:qFormat/>
    <w:rsid w:val="004A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4DDA3F-458F-4400-A860-43096C2F14AC}"/>
</file>

<file path=customXml/itemProps2.xml><?xml version="1.0" encoding="utf-8"?>
<ds:datastoreItem xmlns:ds="http://schemas.openxmlformats.org/officeDocument/2006/customXml" ds:itemID="{DCA9CCAE-DCAB-4C81-BF9D-F8E6D7628B69}"/>
</file>

<file path=customXml/itemProps3.xml><?xml version="1.0" encoding="utf-8"?>
<ds:datastoreItem xmlns:ds="http://schemas.openxmlformats.org/officeDocument/2006/customXml" ds:itemID="{4AC8AB5F-2BF6-4475-948F-0815030E40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Finnis, Mike W</dc:creator>
  <cp:keywords/>
  <dc:description/>
  <cp:lastModifiedBy>Finnis, Mike W</cp:lastModifiedBy>
  <cp:revision>2</cp:revision>
  <cp:lastPrinted>2022-08-19T22:26:00Z</cp:lastPrinted>
  <dcterms:created xsi:type="dcterms:W3CDTF">2022-08-20T18:07:00Z</dcterms:created>
  <dcterms:modified xsi:type="dcterms:W3CDTF">2022-08-20T18:07:00Z</dcterms:modified>
</cp:coreProperties>
</file>