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6AAA" w:rsidRDefault="001F6AAA">
      <w:pPr>
        <w:pStyle w:val="Ttulo1"/>
      </w:pPr>
      <w:r>
        <w:t>OBJETIVO</w:t>
      </w:r>
    </w:p>
    <w:p w:rsidR="001F6AAA" w:rsidRDefault="001E3A44">
      <w:r>
        <w:t xml:space="preserve">Describir los pasos realizados para lograr una aproximación a futuro de los posibles valores de demanda de energía </w:t>
      </w:r>
      <w:r w:rsidR="005E7183">
        <w:t xml:space="preserve">activa </w:t>
      </w:r>
      <w:r>
        <w:t xml:space="preserve">en la zona de </w:t>
      </w:r>
      <w:r w:rsidR="00EF1208">
        <w:t>Gálvez</w:t>
      </w:r>
      <w:r>
        <w:t xml:space="preserve">, Santa Fe a partir de los datos de consumo </w:t>
      </w:r>
      <w:r w:rsidR="005E7183">
        <w:t xml:space="preserve">de la misma </w:t>
      </w:r>
      <w:r w:rsidR="00EF1208">
        <w:t>brindados</w:t>
      </w:r>
      <w:r>
        <w:t xml:space="preserve"> desde 09/2018 al 02/2022</w:t>
      </w:r>
      <w:r w:rsidR="001F6AAA">
        <w:t xml:space="preserve">. </w:t>
      </w:r>
    </w:p>
    <w:p w:rsidR="00FD5FE3" w:rsidRDefault="00FD5FE3"/>
    <w:p w:rsidR="001F6AAA" w:rsidRDefault="001F6AAA">
      <w:pPr>
        <w:pStyle w:val="Ttulo1"/>
      </w:pPr>
      <w:r>
        <w:t>ALCANCE</w:t>
      </w:r>
    </w:p>
    <w:p w:rsidR="001F6AAA" w:rsidRDefault="00981644">
      <w:r>
        <w:t xml:space="preserve">El siguiente informe está destinado a detallar el procedimiento </w:t>
      </w:r>
      <w:r w:rsidR="00EF1208">
        <w:t>empleado con</w:t>
      </w:r>
      <w:r w:rsidR="00206C3C">
        <w:t xml:space="preserve"> Prophet </w:t>
      </w:r>
      <w:r w:rsidR="00127B6B">
        <w:t>respecto al análisis de datos correspondientes a una serie de tiempo</w:t>
      </w:r>
      <w:r w:rsidR="006E7D62">
        <w:t xml:space="preserve">, modelar los </w:t>
      </w:r>
      <w:r w:rsidR="00206C3C">
        <w:t>mismos</w:t>
      </w:r>
      <w:r w:rsidR="006E7D62">
        <w:t>, graficar sus principales características e intentar obtener un pronóstico sobre lo que puede ocurrir en el futuro.</w:t>
      </w:r>
      <w:r w:rsidR="009928A6">
        <w:t xml:space="preserve"> </w:t>
      </w:r>
      <w:r w:rsidR="001F6AAA">
        <w:t xml:space="preserve"> </w:t>
      </w:r>
    </w:p>
    <w:p w:rsidR="00FD5FE3" w:rsidRDefault="00FD5FE3"/>
    <w:p w:rsidR="00FD5FE3" w:rsidRDefault="001F6AAA" w:rsidP="00FD5FE3">
      <w:pPr>
        <w:pStyle w:val="Ttulo1"/>
      </w:pPr>
      <w:r>
        <w:t>GLOSARIO</w:t>
      </w:r>
    </w:p>
    <w:p w:rsidR="00FD5FE3" w:rsidRDefault="00206C3C" w:rsidP="00206C3C">
      <w:pPr>
        <w:pStyle w:val="Ttulo1"/>
      </w:pPr>
      <w:r>
        <w:t>Elección del modelo de predicción</w:t>
      </w:r>
    </w:p>
    <w:p w:rsidR="00C02FCA" w:rsidRDefault="00C02FCA" w:rsidP="00206C3C">
      <w:r>
        <w:t>De entre los varios modelos empleados para el análisis y modelado de series de tiempo (diferenciándose unos de otros según la manera que tienen de aproximarse mediantes distintos cálculos matemáticos y estadísticos) se pueden enumerar los siguientes:</w:t>
      </w:r>
    </w:p>
    <w:p w:rsidR="000A024B" w:rsidRDefault="000A024B" w:rsidP="00206C3C"/>
    <w:p w:rsidR="00206C3C" w:rsidRDefault="00C02FCA" w:rsidP="00C02FCA">
      <w:pPr>
        <w:pStyle w:val="Prrafodelista"/>
        <w:numPr>
          <w:ilvl w:val="0"/>
          <w:numId w:val="22"/>
        </w:numPr>
      </w:pPr>
      <w:r>
        <w:t>Holt-Winters.</w:t>
      </w:r>
    </w:p>
    <w:p w:rsidR="00C02FCA" w:rsidRDefault="00C02FCA" w:rsidP="00C02FCA">
      <w:pPr>
        <w:pStyle w:val="Prrafodelista"/>
        <w:numPr>
          <w:ilvl w:val="0"/>
          <w:numId w:val="22"/>
        </w:numPr>
      </w:pPr>
      <w:r>
        <w:t>Prophet.</w:t>
      </w:r>
    </w:p>
    <w:p w:rsidR="00C02FCA" w:rsidRDefault="00C02FCA" w:rsidP="00C02FCA">
      <w:pPr>
        <w:pStyle w:val="Prrafodelista"/>
        <w:numPr>
          <w:ilvl w:val="0"/>
          <w:numId w:val="22"/>
        </w:numPr>
      </w:pPr>
      <w:r>
        <w:t>SARIMA.</w:t>
      </w:r>
    </w:p>
    <w:p w:rsidR="00C02FCA" w:rsidRDefault="00C02FCA" w:rsidP="00C02FCA">
      <w:pPr>
        <w:pStyle w:val="Prrafodelista"/>
        <w:numPr>
          <w:ilvl w:val="0"/>
          <w:numId w:val="22"/>
        </w:numPr>
      </w:pPr>
      <w:r>
        <w:t>LSTM.</w:t>
      </w:r>
    </w:p>
    <w:p w:rsidR="00C02FCA" w:rsidRDefault="00C02FCA" w:rsidP="00C02FCA"/>
    <w:p w:rsidR="00954D72" w:rsidRDefault="0026028E" w:rsidP="00C02FCA">
      <w:r>
        <w:t xml:space="preserve">De </w:t>
      </w:r>
      <w:r w:rsidR="00A41B42">
        <w:t>los mencionados</w:t>
      </w:r>
      <w:r>
        <w:t xml:space="preserve">, </w:t>
      </w:r>
      <w:r w:rsidR="00A41B42">
        <w:t>el modelo “</w:t>
      </w:r>
      <w:r>
        <w:t>Prophet</w:t>
      </w:r>
      <w:r w:rsidR="00A41B42">
        <w:t>”</w:t>
      </w:r>
      <w:r>
        <w:t xml:space="preserve"> destaca por permitir al usuario </w:t>
      </w:r>
      <w:r w:rsidR="00F25C4B">
        <w:t>configurar de manera manual parámetros como la frecuencia de estacionalidad</w:t>
      </w:r>
      <w:r w:rsidR="00A41B42">
        <w:t>, flexibilidad en la tendencia, ajuste en los días feriados y porcentaje de incertidumbre sin necesidad de tener una base de conocimiento fuerte en matemáticas</w:t>
      </w:r>
      <w:r w:rsidR="002A70A3">
        <w:t xml:space="preserve">, </w:t>
      </w:r>
      <w:r w:rsidR="00650AF3">
        <w:t xml:space="preserve">permitiendo también el ajuste automático de alguno de sus parámetros con solo ingresar los datos a modelar. </w:t>
      </w:r>
    </w:p>
    <w:p w:rsidR="00954D72" w:rsidRDefault="00954D72" w:rsidP="00C02FCA"/>
    <w:p w:rsidR="00153F5C" w:rsidRDefault="00954D72" w:rsidP="00C02FCA">
      <w:r>
        <w:t xml:space="preserve">La función matemática que lo representa es la siguiente: </w:t>
      </w:r>
    </w:p>
    <w:p w:rsidR="00954D72" w:rsidRDefault="00954D72" w:rsidP="00C02FCA"/>
    <w:p w:rsidR="00954D72" w:rsidRPr="00954D72" w:rsidRDefault="00954D72" w:rsidP="00954D72">
      <w:pPr>
        <w:jc w:val="cente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+e(t)</m:t>
          </m:r>
        </m:oMath>
      </m:oMathPara>
    </w:p>
    <w:p w:rsidR="00954D72" w:rsidRDefault="00954D72" w:rsidP="00954D72"/>
    <w:p w:rsidR="00954D72" w:rsidRDefault="00954D72" w:rsidP="00954D72">
      <w:pPr>
        <w:pStyle w:val="Prrafodelista"/>
        <w:numPr>
          <w:ilvl w:val="0"/>
          <w:numId w:val="23"/>
        </w:numPr>
      </w:pPr>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 xml:space="preserve"> :factor de tendencia</m:t>
        </m:r>
      </m:oMath>
    </w:p>
    <w:p w:rsidR="00954D72" w:rsidRDefault="00954D72" w:rsidP="00954D72">
      <w:pPr>
        <w:pStyle w:val="Prrafodelista"/>
        <w:numPr>
          <w:ilvl w:val="0"/>
          <w:numId w:val="23"/>
        </w:numPr>
      </w:pP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 xml:space="preserve"> :componente de estacionalidad</m:t>
        </m:r>
      </m:oMath>
    </w:p>
    <w:p w:rsidR="00954D72" w:rsidRDefault="00954D72" w:rsidP="00954D72">
      <w:pPr>
        <w:pStyle w:val="Prrafodelista"/>
        <w:numPr>
          <w:ilvl w:val="0"/>
          <w:numId w:val="23"/>
        </w:numPr>
      </w:pPr>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 xml:space="preserve"> :componente de feriados </m:t>
        </m:r>
      </m:oMath>
    </w:p>
    <w:p w:rsidR="00954D72" w:rsidRDefault="00954D72" w:rsidP="00954D72">
      <w:pPr>
        <w:pStyle w:val="Prrafodelista"/>
        <w:numPr>
          <w:ilvl w:val="0"/>
          <w:numId w:val="23"/>
        </w:numPr>
      </w:pPr>
      <m:oMath>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 xml:space="preserve"> :componente de incertidumbre </m:t>
        </m:r>
      </m:oMath>
    </w:p>
    <w:p w:rsidR="00954D72" w:rsidRDefault="00954D72" w:rsidP="00954D72"/>
    <w:p w:rsidR="00954D72" w:rsidRPr="00206C3C" w:rsidRDefault="003240E6" w:rsidP="00954D72">
      <w:r>
        <w:t xml:space="preserve">El uso del modelo es bastante directo: Se </w:t>
      </w:r>
      <w:r w:rsidR="00E802AC">
        <w:t>importa</w:t>
      </w:r>
      <w:r w:rsidR="00EF1208">
        <w:t>n</w:t>
      </w:r>
      <w:r w:rsidR="00E802AC">
        <w:t xml:space="preserve"> la</w:t>
      </w:r>
      <w:r w:rsidR="00EF1208">
        <w:t>s</w:t>
      </w:r>
      <w:r w:rsidR="00E802AC">
        <w:t xml:space="preserve"> </w:t>
      </w:r>
      <w:r w:rsidR="00FD0EE6">
        <w:t xml:space="preserve">librerías necesarias, </w:t>
      </w:r>
      <w:r w:rsidR="00E802AC">
        <w:t>se cargan los datos a un data</w:t>
      </w:r>
      <w:r w:rsidR="00FD0EE6">
        <w:t>-</w:t>
      </w:r>
      <w:r w:rsidR="00E802AC">
        <w:t xml:space="preserve">frame haciendo uso de </w:t>
      </w:r>
      <w:r w:rsidR="00EF1208">
        <w:t>“</w:t>
      </w:r>
      <w:r w:rsidR="00E802AC">
        <w:t>Pandas</w:t>
      </w:r>
      <w:r w:rsidR="00EF1208">
        <w:t>”</w:t>
      </w:r>
      <w:r w:rsidR="00E802AC">
        <w:t xml:space="preserve">, se </w:t>
      </w:r>
      <w:r w:rsidR="006A7FB7">
        <w:t xml:space="preserve">estudia la información y </w:t>
      </w:r>
      <w:r w:rsidR="00E802AC">
        <w:t>prepara (</w:t>
      </w:r>
      <w:r w:rsidR="006A7FB7">
        <w:t>análisis de características, filtro de información,</w:t>
      </w:r>
      <w:r w:rsidR="00E802AC">
        <w:t xml:space="preserve"> y </w:t>
      </w:r>
      <w:r w:rsidR="006A7FB7">
        <w:t>gráficas</w:t>
      </w:r>
      <w:r w:rsidR="00E802AC">
        <w:t xml:space="preserve">) de la manera adecuada y se comienza con el modelado. </w:t>
      </w:r>
      <w:r>
        <w:t xml:space="preserve"> </w:t>
      </w:r>
    </w:p>
    <w:p w:rsidR="001F6AAA" w:rsidRDefault="00C02FCA">
      <w:pPr>
        <w:pStyle w:val="Ttulo1"/>
      </w:pPr>
      <w:r>
        <w:lastRenderedPageBreak/>
        <w:t>DESCRIPCIÓN DEL PROCEDIMIENTO</w:t>
      </w:r>
    </w:p>
    <w:p w:rsidR="001F6AAA" w:rsidRDefault="00510D91">
      <w:pPr>
        <w:pStyle w:val="Ttulo2"/>
      </w:pPr>
      <w:r>
        <w:t>Fuente de datos</w:t>
      </w:r>
    </w:p>
    <w:p w:rsidR="00510D91" w:rsidRDefault="00A03001" w:rsidP="00510D91">
      <w:r>
        <w:t xml:space="preserve">Se nos ha provisto de datos sobre el consumo de </w:t>
      </w:r>
      <w:r w:rsidR="00FD0EE6">
        <w:t>demanda</w:t>
      </w:r>
      <w:r w:rsidR="00510D91">
        <w:t xml:space="preserve"> activa de la ciudad de Gálvez en la provincia de Santa Fe desde las fechas 11/09/2018 – 13hs hasta 1/02/2022 – 16.15hs. La información está medida diariamente con mediciones realizadas cada 15 minutos. </w:t>
      </w:r>
    </w:p>
    <w:p w:rsidR="00510D91" w:rsidRDefault="00510D91" w:rsidP="00510D91">
      <w:r>
        <w:t xml:space="preserve">La elección de los medidores </w:t>
      </w:r>
      <w:r w:rsidR="00A03001">
        <w:t>trifásicos</w:t>
      </w:r>
      <w:r>
        <w:t xml:space="preserve"> se realizó en base a presentar un movimiento estacionario y constante a lo largo de los años de medición, lo cual se constató con los gráficos de demanda en Mr. Dims</w:t>
      </w:r>
      <w:r w:rsidR="009847C3">
        <w:t>:</w:t>
      </w:r>
    </w:p>
    <w:p w:rsidR="009847C3" w:rsidRDefault="009847C3" w:rsidP="00510D91"/>
    <w:p w:rsidR="009847C3" w:rsidRDefault="009847C3" w:rsidP="009847C3">
      <w:pPr>
        <w:pStyle w:val="Prrafodelista"/>
        <w:numPr>
          <w:ilvl w:val="0"/>
          <w:numId w:val="24"/>
        </w:numPr>
      </w:pPr>
      <w:r>
        <w:t>DIGA00032694</w:t>
      </w:r>
    </w:p>
    <w:p w:rsidR="009847C3" w:rsidRDefault="009847C3" w:rsidP="009847C3">
      <w:pPr>
        <w:pStyle w:val="Prrafodelista"/>
        <w:numPr>
          <w:ilvl w:val="0"/>
          <w:numId w:val="24"/>
        </w:numPr>
      </w:pPr>
      <w:r>
        <w:t>DIGA00039133</w:t>
      </w:r>
    </w:p>
    <w:p w:rsidR="009847C3" w:rsidRDefault="009847C3" w:rsidP="009847C3">
      <w:pPr>
        <w:pStyle w:val="Prrafodelista"/>
        <w:numPr>
          <w:ilvl w:val="0"/>
          <w:numId w:val="24"/>
        </w:numPr>
      </w:pPr>
      <w:r>
        <w:t>DIGA00039136</w:t>
      </w:r>
    </w:p>
    <w:p w:rsidR="009847C3" w:rsidRDefault="009847C3" w:rsidP="009847C3">
      <w:pPr>
        <w:pStyle w:val="Prrafodelista"/>
        <w:numPr>
          <w:ilvl w:val="0"/>
          <w:numId w:val="24"/>
        </w:numPr>
      </w:pPr>
      <w:r>
        <w:t>DIPA00006955</w:t>
      </w:r>
    </w:p>
    <w:p w:rsidR="00510D91" w:rsidRDefault="00510D91" w:rsidP="00510D91"/>
    <w:p w:rsidR="00510D91" w:rsidRPr="00510D91" w:rsidRDefault="00510D91" w:rsidP="00510D91">
      <w:r>
        <w:t>La información brindada sobre el clima corresponde a las fechas 12/04/2021 – 8:43hs hasta 1/02/2022 – 16:58hs</w:t>
      </w:r>
      <w:r w:rsidR="00560BBF">
        <w:t xml:space="preserve"> e incluye la temperatura del día medida con intervalos de aproximadamente 15’. </w:t>
      </w:r>
    </w:p>
    <w:p w:rsidR="0001563B" w:rsidRDefault="00510D91" w:rsidP="00E802AC">
      <w:pPr>
        <w:pStyle w:val="Ttulo2"/>
      </w:pPr>
      <w:r>
        <w:t>Lectura y limpieza de los datos</w:t>
      </w:r>
      <w:r w:rsidR="0001563B">
        <w:t xml:space="preserve"> </w:t>
      </w:r>
    </w:p>
    <w:p w:rsidR="009847C3" w:rsidRDefault="009847C3" w:rsidP="009847C3">
      <w:r>
        <w:t xml:space="preserve">Se seleccionó el medidor DIGA00039136 para comenzar con el estudio de los datos. </w:t>
      </w:r>
    </w:p>
    <w:p w:rsidR="009847C3" w:rsidRDefault="009847C3" w:rsidP="009847C3">
      <w:r>
        <w:t>Se levanta el archivo .csv y se le asign</w:t>
      </w:r>
      <w:r w:rsidR="007E4C40">
        <w:t>ó</w:t>
      </w:r>
      <w:r>
        <w:t xml:space="preserve"> a un dataframe (</w:t>
      </w:r>
      <w:r>
        <w:rPr>
          <w:i/>
        </w:rPr>
        <w:t xml:space="preserve">objeto bi-dimensional conformado por filas y columnas sobre el que se puede seleccionar, agregar, eliminar, concatenar, </w:t>
      </w:r>
      <w:r w:rsidR="00D737DF">
        <w:rPr>
          <w:i/>
        </w:rPr>
        <w:t>y renombrar elementos</w:t>
      </w:r>
      <w:r w:rsidR="00D737DF">
        <w:t>)</w:t>
      </w:r>
      <w:r>
        <w:t xml:space="preserve">: </w:t>
      </w:r>
    </w:p>
    <w:p w:rsidR="009847C3" w:rsidRDefault="009847C3" w:rsidP="009847C3"/>
    <w:p w:rsidR="009847C3" w:rsidRDefault="009847C3" w:rsidP="009847C3">
      <w:pPr>
        <w:keepNext/>
        <w:jc w:val="center"/>
      </w:pPr>
      <w:r>
        <w:rPr>
          <w:noProof/>
          <w:lang w:val="es-AR" w:eastAsia="es-AR"/>
        </w:rPr>
        <w:drawing>
          <wp:inline distT="0" distB="0" distL="0" distR="0" wp14:anchorId="4A237AA6" wp14:editId="4E251270">
            <wp:extent cx="3571875" cy="952500"/>
            <wp:effectExtent l="0" t="0" r="9525"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JPG"/>
                    <pic:cNvPicPr/>
                  </pic:nvPicPr>
                  <pic:blipFill>
                    <a:blip r:embed="rId13">
                      <a:extLst>
                        <a:ext uri="{28A0092B-C50C-407E-A947-70E740481C1C}">
                          <a14:useLocalDpi xmlns:a14="http://schemas.microsoft.com/office/drawing/2010/main" val="0"/>
                        </a:ext>
                      </a:extLst>
                    </a:blip>
                    <a:stretch>
                      <a:fillRect/>
                    </a:stretch>
                  </pic:blipFill>
                  <pic:spPr>
                    <a:xfrm>
                      <a:off x="0" y="0"/>
                      <a:ext cx="3571875" cy="952500"/>
                    </a:xfrm>
                    <a:prstGeom prst="rect">
                      <a:avLst/>
                    </a:prstGeom>
                  </pic:spPr>
                </pic:pic>
              </a:graphicData>
            </a:graphic>
          </wp:inline>
        </w:drawing>
      </w:r>
    </w:p>
    <w:p w:rsidR="009847C3" w:rsidRDefault="009847C3" w:rsidP="009847C3">
      <w:pPr>
        <w:pStyle w:val="Epgrafe"/>
        <w:jc w:val="center"/>
      </w:pPr>
      <w:r>
        <w:t xml:space="preserve">Fig </w:t>
      </w:r>
      <w:r>
        <w:fldChar w:fldCharType="begin"/>
      </w:r>
      <w:r>
        <w:instrText xml:space="preserve"> SEQ Fig \* ARABIC </w:instrText>
      </w:r>
      <w:r>
        <w:fldChar w:fldCharType="separate"/>
      </w:r>
      <w:r w:rsidR="00B976AE">
        <w:rPr>
          <w:noProof/>
        </w:rPr>
        <w:t>1</w:t>
      </w:r>
      <w:r>
        <w:fldChar w:fldCharType="end"/>
      </w:r>
      <w:r>
        <w:t>: Primeras 5 filas del archivo.</w:t>
      </w:r>
    </w:p>
    <w:p w:rsidR="007E4C40" w:rsidRDefault="007E4C40" w:rsidP="007E4C40">
      <w:r>
        <w:t xml:space="preserve">El tamaño total de mediciones realizadas en el periodo de tiempo brindado es de 118743. </w:t>
      </w:r>
    </w:p>
    <w:p w:rsidR="007E4C40" w:rsidRDefault="007E4C40" w:rsidP="007E4C40"/>
    <w:p w:rsidR="007E4C40" w:rsidRDefault="007E4C40" w:rsidP="007E4C40">
      <w:r>
        <w:t xml:space="preserve">A las columnas “fechahora” y “demanda_activa” del dataframe se las renombre como “datetime” y “y[kW]” respectivamente por cuestiones de </w:t>
      </w:r>
      <w:r w:rsidR="00500E28">
        <w:t>orden en el desarrollo</w:t>
      </w:r>
      <w:r>
        <w:t xml:space="preserve">, mientras que la columna “terminal” es eliminada por no aportar nada. </w:t>
      </w:r>
    </w:p>
    <w:p w:rsidR="00500E28" w:rsidRDefault="00500E28" w:rsidP="007E4C40"/>
    <w:p w:rsidR="00500E28" w:rsidRDefault="00500E28" w:rsidP="007E4C40">
      <w:r>
        <w:t xml:space="preserve">Se elimina la primer fila y, de existir, aquellos datos duplicados </w:t>
      </w:r>
      <w:r w:rsidR="0062597B">
        <w:t xml:space="preserve">solo </w:t>
      </w:r>
      <w:r w:rsidR="007815D3">
        <w:t>reteniendo</w:t>
      </w:r>
      <w:r>
        <w:t xml:space="preserve"> la última medición.</w:t>
      </w:r>
    </w:p>
    <w:p w:rsidR="00500E28" w:rsidRDefault="00500E28" w:rsidP="007E4C40"/>
    <w:p w:rsidR="007E4C40" w:rsidRDefault="00500E28" w:rsidP="007E4C40">
      <w:r>
        <w:t xml:space="preserve">Se convierte al dataframe en una serie de tiempo </w:t>
      </w:r>
      <w:r w:rsidR="007815D3">
        <w:t xml:space="preserve">(para posterior análisis temporal) </w:t>
      </w:r>
      <w:r>
        <w:t xml:space="preserve">moviendo la columna “datetime” como index (filas). En el proceso se verifica que dicha serie de tiempo tenga una frecuencia establecida (en este caso de 15 minutos), en caso </w:t>
      </w:r>
      <w:r>
        <w:lastRenderedPageBreak/>
        <w:t xml:space="preserve">de no ser así, se </w:t>
      </w:r>
      <w:r w:rsidR="007815D3">
        <w:t xml:space="preserve">completa la línea de tiempo indexando las fechas y/u horarios faltantes e interpolando para completar con valores de energía activa. </w:t>
      </w:r>
    </w:p>
    <w:p w:rsidR="007815D3" w:rsidRDefault="007815D3" w:rsidP="007E4C40"/>
    <w:p w:rsidR="007815D3" w:rsidRDefault="007815D3" w:rsidP="007815D3">
      <w:pPr>
        <w:keepNext/>
        <w:jc w:val="center"/>
      </w:pPr>
      <w:r>
        <w:rPr>
          <w:noProof/>
          <w:lang w:val="es-AR" w:eastAsia="es-AR"/>
        </w:rPr>
        <w:drawing>
          <wp:inline distT="0" distB="0" distL="0" distR="0" wp14:anchorId="3E0A7C5A" wp14:editId="33515A12">
            <wp:extent cx="1619250" cy="1514475"/>
            <wp:effectExtent l="0" t="0" r="0" b="952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JPG"/>
                    <pic:cNvPicPr/>
                  </pic:nvPicPr>
                  <pic:blipFill>
                    <a:blip r:embed="rId14">
                      <a:extLst>
                        <a:ext uri="{28A0092B-C50C-407E-A947-70E740481C1C}">
                          <a14:useLocalDpi xmlns:a14="http://schemas.microsoft.com/office/drawing/2010/main" val="0"/>
                        </a:ext>
                      </a:extLst>
                    </a:blip>
                    <a:stretch>
                      <a:fillRect/>
                    </a:stretch>
                  </pic:blipFill>
                  <pic:spPr>
                    <a:xfrm>
                      <a:off x="0" y="0"/>
                      <a:ext cx="1619250" cy="1514475"/>
                    </a:xfrm>
                    <a:prstGeom prst="rect">
                      <a:avLst/>
                    </a:prstGeom>
                  </pic:spPr>
                </pic:pic>
              </a:graphicData>
            </a:graphic>
          </wp:inline>
        </w:drawing>
      </w:r>
    </w:p>
    <w:p w:rsidR="007815D3" w:rsidRDefault="007815D3" w:rsidP="007815D3">
      <w:pPr>
        <w:pStyle w:val="Epgrafe"/>
        <w:jc w:val="center"/>
      </w:pPr>
      <w:r>
        <w:t xml:space="preserve">Fig </w:t>
      </w:r>
      <w:r>
        <w:fldChar w:fldCharType="begin"/>
      </w:r>
      <w:r>
        <w:instrText xml:space="preserve"> SEQ Fig \* ARABIC </w:instrText>
      </w:r>
      <w:r>
        <w:fldChar w:fldCharType="separate"/>
      </w:r>
      <w:r w:rsidR="00B976AE">
        <w:rPr>
          <w:noProof/>
        </w:rPr>
        <w:t>2</w:t>
      </w:r>
      <w:r>
        <w:fldChar w:fldCharType="end"/>
      </w:r>
      <w:r>
        <w:t>: Primeras 5 filas de la serie de tiempo.</w:t>
      </w:r>
    </w:p>
    <w:p w:rsidR="00FB5EF9" w:rsidRDefault="00FB5EF9" w:rsidP="00FB5EF9">
      <w:r>
        <w:t>Antes de la siguiente instancia se aplica un filtro digital de suavización “Savitzky-Golay” sobre los datos a lo largo del tiempo, con el propósito de incrementar la precisión de los resultados sin alterar la tendencia</w:t>
      </w:r>
      <w:r w:rsidR="001B1ED0">
        <w:t>.</w:t>
      </w:r>
    </w:p>
    <w:p w:rsidR="001B1ED0" w:rsidRDefault="001B1ED0" w:rsidP="00FB5EF9"/>
    <w:p w:rsidR="001B1ED0" w:rsidRDefault="001B1ED0" w:rsidP="001B1ED0">
      <w:pPr>
        <w:keepNext/>
        <w:jc w:val="center"/>
      </w:pPr>
      <w:r>
        <w:rPr>
          <w:noProof/>
          <w:lang w:val="es-AR" w:eastAsia="es-AR"/>
        </w:rPr>
        <w:drawing>
          <wp:inline distT="0" distB="0" distL="0" distR="0" wp14:anchorId="61B5753E" wp14:editId="095FB76D">
            <wp:extent cx="5939790" cy="1581150"/>
            <wp:effectExtent l="0" t="0" r="381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JPG"/>
                    <pic:cNvPicPr/>
                  </pic:nvPicPr>
                  <pic:blipFill>
                    <a:blip r:embed="rId15">
                      <a:extLst>
                        <a:ext uri="{28A0092B-C50C-407E-A947-70E740481C1C}">
                          <a14:useLocalDpi xmlns:a14="http://schemas.microsoft.com/office/drawing/2010/main" val="0"/>
                        </a:ext>
                      </a:extLst>
                    </a:blip>
                    <a:stretch>
                      <a:fillRect/>
                    </a:stretch>
                  </pic:blipFill>
                  <pic:spPr>
                    <a:xfrm>
                      <a:off x="0" y="0"/>
                      <a:ext cx="5939790" cy="1581150"/>
                    </a:xfrm>
                    <a:prstGeom prst="rect">
                      <a:avLst/>
                    </a:prstGeom>
                  </pic:spPr>
                </pic:pic>
              </a:graphicData>
            </a:graphic>
          </wp:inline>
        </w:drawing>
      </w:r>
    </w:p>
    <w:p w:rsidR="001B1ED0" w:rsidRPr="00FB5EF9" w:rsidRDefault="001B1ED0" w:rsidP="001B1ED0">
      <w:pPr>
        <w:pStyle w:val="Epgrafe"/>
        <w:jc w:val="center"/>
      </w:pPr>
      <w:r>
        <w:t xml:space="preserve">Fig </w:t>
      </w:r>
      <w:r>
        <w:fldChar w:fldCharType="begin"/>
      </w:r>
      <w:r>
        <w:instrText xml:space="preserve"> SEQ Fig \* ARABIC </w:instrText>
      </w:r>
      <w:r>
        <w:fldChar w:fldCharType="separate"/>
      </w:r>
      <w:r w:rsidR="00B976AE">
        <w:rPr>
          <w:noProof/>
        </w:rPr>
        <w:t>3</w:t>
      </w:r>
      <w:r>
        <w:fldChar w:fldCharType="end"/>
      </w:r>
      <w:r>
        <w:t>: Filtro Savitzky-Golay</w:t>
      </w:r>
    </w:p>
    <w:p w:rsidR="001F6AAA" w:rsidRDefault="00C02FCA">
      <w:pPr>
        <w:pStyle w:val="Ttulo2"/>
      </w:pPr>
      <w:r>
        <w:t xml:space="preserve">Análisis exploratorio y gráfico de los datos: EDA y </w:t>
      </w:r>
      <w:r w:rsidR="00933A22">
        <w:t>VD</w:t>
      </w:r>
      <w:r>
        <w:t>A</w:t>
      </w:r>
    </w:p>
    <w:p w:rsidR="001B1ED0" w:rsidRDefault="001B1ED0" w:rsidP="001B1ED0">
      <w:r>
        <w:t>La siguiente imagen corresponde al gráfico de la demanda en el tiempo:</w:t>
      </w:r>
    </w:p>
    <w:p w:rsidR="001B1ED0" w:rsidRDefault="001B1ED0" w:rsidP="001B1ED0">
      <w:pPr>
        <w:jc w:val="center"/>
      </w:pPr>
    </w:p>
    <w:p w:rsidR="001B1ED0" w:rsidRDefault="001B1ED0" w:rsidP="001B1ED0">
      <w:pPr>
        <w:keepNext/>
        <w:jc w:val="center"/>
      </w:pPr>
      <w:r>
        <w:rPr>
          <w:noProof/>
          <w:lang w:val="es-AR" w:eastAsia="es-AR"/>
        </w:rPr>
        <w:drawing>
          <wp:inline distT="0" distB="0" distL="0" distR="0" wp14:anchorId="2C3E0F0B" wp14:editId="63D3F575">
            <wp:extent cx="5939790" cy="2505075"/>
            <wp:effectExtent l="0" t="0" r="3810" b="952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JPG"/>
                    <pic:cNvPicPr/>
                  </pic:nvPicPr>
                  <pic:blipFill>
                    <a:blip r:embed="rId16">
                      <a:extLst>
                        <a:ext uri="{28A0092B-C50C-407E-A947-70E740481C1C}">
                          <a14:useLocalDpi xmlns:a14="http://schemas.microsoft.com/office/drawing/2010/main" val="0"/>
                        </a:ext>
                      </a:extLst>
                    </a:blip>
                    <a:stretch>
                      <a:fillRect/>
                    </a:stretch>
                  </pic:blipFill>
                  <pic:spPr>
                    <a:xfrm>
                      <a:off x="0" y="0"/>
                      <a:ext cx="5939790" cy="2505075"/>
                    </a:xfrm>
                    <a:prstGeom prst="rect">
                      <a:avLst/>
                    </a:prstGeom>
                  </pic:spPr>
                </pic:pic>
              </a:graphicData>
            </a:graphic>
          </wp:inline>
        </w:drawing>
      </w:r>
    </w:p>
    <w:p w:rsidR="001B1ED0" w:rsidRDefault="001B1ED0" w:rsidP="001B1ED0">
      <w:pPr>
        <w:pStyle w:val="Epgrafe"/>
        <w:jc w:val="center"/>
      </w:pPr>
      <w:r>
        <w:t xml:space="preserve">Fig </w:t>
      </w:r>
      <w:r>
        <w:fldChar w:fldCharType="begin"/>
      </w:r>
      <w:r>
        <w:instrText xml:space="preserve"> SEQ Fig \* ARABIC </w:instrText>
      </w:r>
      <w:r>
        <w:fldChar w:fldCharType="separate"/>
      </w:r>
      <w:r w:rsidR="00B976AE">
        <w:rPr>
          <w:noProof/>
        </w:rPr>
        <w:t>4</w:t>
      </w:r>
      <w:r>
        <w:fldChar w:fldCharType="end"/>
      </w:r>
      <w:r>
        <w:t>: Energía vs Tiempo</w:t>
      </w:r>
    </w:p>
    <w:p w:rsidR="001B1ED0" w:rsidRDefault="001B1ED0" w:rsidP="001B1ED0">
      <w:r>
        <w:t>En ella se puede observar un comport</w:t>
      </w:r>
      <w:r w:rsidR="00EE3E3F">
        <w:t xml:space="preserve">amiento estacional en los meses de primavera y verano con una marcada llanura en los meses de otoño e invierno. </w:t>
      </w:r>
    </w:p>
    <w:p w:rsidR="00EE3E3F" w:rsidRDefault="00EE3E3F" w:rsidP="001B1ED0">
      <w:r>
        <w:lastRenderedPageBreak/>
        <w:t xml:space="preserve">En la siguiente imagen se representa mediante gráficas los patrones de demanda </w:t>
      </w:r>
      <w:r w:rsidR="007012A9">
        <w:t>por año</w:t>
      </w:r>
      <w:r>
        <w:t>:</w:t>
      </w:r>
    </w:p>
    <w:p w:rsidR="007012A9" w:rsidRDefault="007012A9" w:rsidP="001B1ED0"/>
    <w:p w:rsidR="007012A9" w:rsidRDefault="007012A9" w:rsidP="001B1ED0"/>
    <w:p w:rsidR="007012A9" w:rsidRDefault="007012A9" w:rsidP="001B1ED0"/>
    <w:p w:rsidR="00EE3E3F" w:rsidRDefault="00EE3E3F" w:rsidP="00EE3E3F">
      <w:pPr>
        <w:keepNext/>
        <w:jc w:val="center"/>
      </w:pPr>
      <w:r>
        <w:rPr>
          <w:noProof/>
          <w:lang w:val="es-AR" w:eastAsia="es-AR"/>
        </w:rPr>
        <w:drawing>
          <wp:inline distT="0" distB="0" distL="0" distR="0" wp14:anchorId="4AF53D5A" wp14:editId="3D3F8288">
            <wp:extent cx="5939790" cy="5706745"/>
            <wp:effectExtent l="0" t="0" r="3810" b="825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JPG"/>
                    <pic:cNvPicPr/>
                  </pic:nvPicPr>
                  <pic:blipFill>
                    <a:blip r:embed="rId17">
                      <a:extLst>
                        <a:ext uri="{28A0092B-C50C-407E-A947-70E740481C1C}">
                          <a14:useLocalDpi xmlns:a14="http://schemas.microsoft.com/office/drawing/2010/main" val="0"/>
                        </a:ext>
                      </a:extLst>
                    </a:blip>
                    <a:stretch>
                      <a:fillRect/>
                    </a:stretch>
                  </pic:blipFill>
                  <pic:spPr>
                    <a:xfrm>
                      <a:off x="0" y="0"/>
                      <a:ext cx="5939790" cy="5706745"/>
                    </a:xfrm>
                    <a:prstGeom prst="rect">
                      <a:avLst/>
                    </a:prstGeom>
                  </pic:spPr>
                </pic:pic>
              </a:graphicData>
            </a:graphic>
          </wp:inline>
        </w:drawing>
      </w:r>
    </w:p>
    <w:p w:rsidR="00EE3E3F" w:rsidRDefault="00EE3E3F" w:rsidP="00EE3E3F">
      <w:pPr>
        <w:pStyle w:val="Epgrafe"/>
        <w:jc w:val="center"/>
      </w:pPr>
      <w:r>
        <w:t xml:space="preserve">Fig </w:t>
      </w:r>
      <w:r>
        <w:fldChar w:fldCharType="begin"/>
      </w:r>
      <w:r>
        <w:instrText xml:space="preserve"> SEQ Fig \* ARABIC </w:instrText>
      </w:r>
      <w:r>
        <w:fldChar w:fldCharType="separate"/>
      </w:r>
      <w:r w:rsidR="00B976AE">
        <w:rPr>
          <w:noProof/>
        </w:rPr>
        <w:t>5</w:t>
      </w:r>
      <w:r>
        <w:fldChar w:fldCharType="end"/>
      </w:r>
      <w:r>
        <w:t>: Energía vs Tiempo (anual)</w:t>
      </w:r>
    </w:p>
    <w:p w:rsidR="00BC7519" w:rsidRDefault="00BC7519" w:rsidP="00BC7519"/>
    <w:p w:rsidR="00BC7519" w:rsidRDefault="00BC7519" w:rsidP="00BC7519"/>
    <w:p w:rsidR="00BC7519" w:rsidRDefault="00BC7519" w:rsidP="00BC7519"/>
    <w:p w:rsidR="00BC7519" w:rsidRDefault="00BC7519" w:rsidP="00BC7519"/>
    <w:p w:rsidR="00BC7519" w:rsidRDefault="00BC7519" w:rsidP="00BC7519"/>
    <w:p w:rsidR="00BC7519" w:rsidRDefault="00BC7519" w:rsidP="00BC7519"/>
    <w:p w:rsidR="00BC7519" w:rsidRDefault="00BC7519" w:rsidP="00BC7519"/>
    <w:p w:rsidR="00BC7519" w:rsidRDefault="00BC7519" w:rsidP="00BC7519"/>
    <w:p w:rsidR="00BC7519" w:rsidRDefault="00BC7519" w:rsidP="00BC7519"/>
    <w:p w:rsidR="00BC7519" w:rsidRDefault="00BC7519" w:rsidP="00BC7519"/>
    <w:p w:rsidR="00BC7519" w:rsidRDefault="00BC7519" w:rsidP="00BC7519"/>
    <w:p w:rsidR="00BC7519" w:rsidRDefault="00BC7519" w:rsidP="00BC7519">
      <w:r>
        <w:t xml:space="preserve">La imagen 6 muestra un gráfico de tipo “Box-Plot” (usando los percentiles 25%, 50% mediana y 75%) que muestra que tan distribuidos (en cuanto a dispersión o densidad) están los datos respecto a los meses del año. Esto es útil porque de esta forma se puede observar una tendencia que ha de ser aprendida por el modelo para luego poder recrear valor futuros sin incertidumbre estacional. </w:t>
      </w:r>
    </w:p>
    <w:p w:rsidR="00BC7519" w:rsidRDefault="00BC7519" w:rsidP="00BC7519"/>
    <w:p w:rsidR="00BC7519" w:rsidRDefault="00BC7519" w:rsidP="00BC7519">
      <w:pPr>
        <w:keepNext/>
        <w:jc w:val="center"/>
      </w:pPr>
      <w:r>
        <w:rPr>
          <w:noProof/>
          <w:lang w:val="es-AR" w:eastAsia="es-AR"/>
        </w:rPr>
        <w:drawing>
          <wp:inline distT="0" distB="0" distL="0" distR="0" wp14:anchorId="5D4F9C8D" wp14:editId="5235A26A">
            <wp:extent cx="5486400" cy="3996027"/>
            <wp:effectExtent l="0" t="0" r="0" b="508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JPG"/>
                    <pic:cNvPicPr/>
                  </pic:nvPicPr>
                  <pic:blipFill>
                    <a:blip r:embed="rId18">
                      <a:extLst>
                        <a:ext uri="{28A0092B-C50C-407E-A947-70E740481C1C}">
                          <a14:useLocalDpi xmlns:a14="http://schemas.microsoft.com/office/drawing/2010/main" val="0"/>
                        </a:ext>
                      </a:extLst>
                    </a:blip>
                    <a:stretch>
                      <a:fillRect/>
                    </a:stretch>
                  </pic:blipFill>
                  <pic:spPr>
                    <a:xfrm>
                      <a:off x="0" y="0"/>
                      <a:ext cx="5488817" cy="3997787"/>
                    </a:xfrm>
                    <a:prstGeom prst="rect">
                      <a:avLst/>
                    </a:prstGeom>
                  </pic:spPr>
                </pic:pic>
              </a:graphicData>
            </a:graphic>
          </wp:inline>
        </w:drawing>
      </w:r>
    </w:p>
    <w:p w:rsidR="00BC7519" w:rsidRDefault="00BC7519" w:rsidP="00BC7519">
      <w:pPr>
        <w:pStyle w:val="Epgrafe"/>
        <w:jc w:val="center"/>
      </w:pPr>
      <w:r>
        <w:t xml:space="preserve">Fig </w:t>
      </w:r>
      <w:r>
        <w:fldChar w:fldCharType="begin"/>
      </w:r>
      <w:r>
        <w:instrText xml:space="preserve"> SEQ Fig \* ARABIC </w:instrText>
      </w:r>
      <w:r>
        <w:fldChar w:fldCharType="separate"/>
      </w:r>
      <w:r w:rsidR="00B976AE">
        <w:rPr>
          <w:noProof/>
        </w:rPr>
        <w:t>6</w:t>
      </w:r>
      <w:r>
        <w:fldChar w:fldCharType="end"/>
      </w:r>
      <w:r>
        <w:t>: Box Plot respecto a los meses del año.</w:t>
      </w:r>
    </w:p>
    <w:p w:rsidR="00BC7519" w:rsidRDefault="00BC7519" w:rsidP="00BC7519">
      <w:r>
        <w:t xml:space="preserve">Se puede observar una gran cantidad de datos se acumulan en el mes de enero con bastante distribución. </w:t>
      </w:r>
    </w:p>
    <w:p w:rsidR="004F50B1" w:rsidRDefault="004F50B1" w:rsidP="00BC7519"/>
    <w:p w:rsidR="0054190B" w:rsidRDefault="0054190B" w:rsidP="00BC7519"/>
    <w:p w:rsidR="0054190B" w:rsidRDefault="0054190B" w:rsidP="00BC7519"/>
    <w:p w:rsidR="0054190B" w:rsidRDefault="0054190B" w:rsidP="00BC7519"/>
    <w:p w:rsidR="0054190B" w:rsidRDefault="0054190B" w:rsidP="00BC7519"/>
    <w:p w:rsidR="0054190B" w:rsidRDefault="0054190B" w:rsidP="00BC7519"/>
    <w:p w:rsidR="0054190B" w:rsidRDefault="0054190B" w:rsidP="00BC7519"/>
    <w:p w:rsidR="0054190B" w:rsidRDefault="0054190B" w:rsidP="00BC7519"/>
    <w:p w:rsidR="0054190B" w:rsidRDefault="0054190B" w:rsidP="00BC7519"/>
    <w:p w:rsidR="0054190B" w:rsidRDefault="0054190B" w:rsidP="00BC7519"/>
    <w:p w:rsidR="0054190B" w:rsidRDefault="0054190B" w:rsidP="00BC7519"/>
    <w:p w:rsidR="0054190B" w:rsidRDefault="0054190B" w:rsidP="00BC7519"/>
    <w:p w:rsidR="0054190B" w:rsidRDefault="0054190B" w:rsidP="00BC7519"/>
    <w:p w:rsidR="007012A9" w:rsidRDefault="007012A9" w:rsidP="00BC7519">
      <w:r>
        <w:lastRenderedPageBreak/>
        <w:t>Para conocer el comportamiento de los usuarios, se realizan dos gráficas con el uso de la mediana de la energía (porque a diferencia del promedio, esta no se ve tan afectada por factores externos a la medición o valores que están fuera del rango normal):</w:t>
      </w:r>
    </w:p>
    <w:p w:rsidR="004F50B1" w:rsidRDefault="007012A9" w:rsidP="004F50B1">
      <w:pPr>
        <w:keepNext/>
        <w:jc w:val="center"/>
      </w:pPr>
      <w:r>
        <w:rPr>
          <w:noProof/>
          <w:lang w:val="es-AR" w:eastAsia="es-AR"/>
        </w:rPr>
        <w:drawing>
          <wp:inline distT="0" distB="0" distL="0" distR="0" wp14:anchorId="398DF9FD" wp14:editId="16BC31DC">
            <wp:extent cx="5933657" cy="2352675"/>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rId19">
                      <a:extLst>
                        <a:ext uri="{28A0092B-C50C-407E-A947-70E740481C1C}">
                          <a14:useLocalDpi xmlns:a14="http://schemas.microsoft.com/office/drawing/2010/main" val="0"/>
                        </a:ext>
                      </a:extLst>
                    </a:blip>
                    <a:stretch>
                      <a:fillRect/>
                    </a:stretch>
                  </pic:blipFill>
                  <pic:spPr>
                    <a:xfrm>
                      <a:off x="0" y="0"/>
                      <a:ext cx="5939790" cy="2355107"/>
                    </a:xfrm>
                    <a:prstGeom prst="rect">
                      <a:avLst/>
                    </a:prstGeom>
                  </pic:spPr>
                </pic:pic>
              </a:graphicData>
            </a:graphic>
          </wp:inline>
        </w:drawing>
      </w:r>
    </w:p>
    <w:p w:rsidR="007012A9" w:rsidRDefault="004F50B1" w:rsidP="004F50B1">
      <w:pPr>
        <w:pStyle w:val="Epgrafe"/>
        <w:jc w:val="center"/>
      </w:pPr>
      <w:r>
        <w:t xml:space="preserve">Fig </w:t>
      </w:r>
      <w:r>
        <w:fldChar w:fldCharType="begin"/>
      </w:r>
      <w:r>
        <w:instrText xml:space="preserve"> SEQ Fig \* ARABIC </w:instrText>
      </w:r>
      <w:r>
        <w:fldChar w:fldCharType="separate"/>
      </w:r>
      <w:r w:rsidR="00B976AE">
        <w:rPr>
          <w:noProof/>
        </w:rPr>
        <w:t>7</w:t>
      </w:r>
      <w:r>
        <w:fldChar w:fldCharType="end"/>
      </w:r>
      <w:r>
        <w:t>: Mediana de consumo por hs por día semanal</w:t>
      </w:r>
    </w:p>
    <w:p w:rsidR="004F50B1" w:rsidRDefault="004F50B1" w:rsidP="004F50B1">
      <w:r>
        <w:t xml:space="preserve">El consumo por la mañana es bastante similar en los siete días pero luego comienza a notarse una clara diferencia entre el resto y el domingo que es el día de menor consumo por semana. Respecto al horario, el pico se da por la noche cuando las actividades en el hogar alcanzan su </w:t>
      </w:r>
      <w:r w:rsidR="00F577AC">
        <w:t>máximo</w:t>
      </w:r>
      <w:r>
        <w:t xml:space="preserve">. </w:t>
      </w:r>
    </w:p>
    <w:p w:rsidR="004F50B1" w:rsidRDefault="004F50B1" w:rsidP="004F50B1"/>
    <w:p w:rsidR="004F50B1" w:rsidRDefault="004F50B1" w:rsidP="004F50B1">
      <w:pPr>
        <w:keepNext/>
        <w:jc w:val="center"/>
      </w:pPr>
      <w:r>
        <w:rPr>
          <w:noProof/>
          <w:lang w:val="es-AR" w:eastAsia="es-AR"/>
        </w:rPr>
        <w:drawing>
          <wp:inline distT="0" distB="0" distL="0" distR="0" wp14:anchorId="676B7C0E" wp14:editId="21830E23">
            <wp:extent cx="5933704" cy="2266950"/>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rId20">
                      <a:extLst>
                        <a:ext uri="{28A0092B-C50C-407E-A947-70E740481C1C}">
                          <a14:useLocalDpi xmlns:a14="http://schemas.microsoft.com/office/drawing/2010/main" val="0"/>
                        </a:ext>
                      </a:extLst>
                    </a:blip>
                    <a:stretch>
                      <a:fillRect/>
                    </a:stretch>
                  </pic:blipFill>
                  <pic:spPr>
                    <a:xfrm>
                      <a:off x="0" y="0"/>
                      <a:ext cx="5939790" cy="2269275"/>
                    </a:xfrm>
                    <a:prstGeom prst="rect">
                      <a:avLst/>
                    </a:prstGeom>
                  </pic:spPr>
                </pic:pic>
              </a:graphicData>
            </a:graphic>
          </wp:inline>
        </w:drawing>
      </w:r>
    </w:p>
    <w:p w:rsidR="004F50B1" w:rsidRDefault="004F50B1" w:rsidP="004F50B1">
      <w:pPr>
        <w:pStyle w:val="Epgrafe"/>
        <w:jc w:val="center"/>
      </w:pPr>
      <w:r>
        <w:t xml:space="preserve">Fig </w:t>
      </w:r>
      <w:r>
        <w:fldChar w:fldCharType="begin"/>
      </w:r>
      <w:r>
        <w:instrText xml:space="preserve"> SEQ Fig \* ARABIC </w:instrText>
      </w:r>
      <w:r>
        <w:fldChar w:fldCharType="separate"/>
      </w:r>
      <w:r w:rsidR="00B976AE">
        <w:rPr>
          <w:noProof/>
        </w:rPr>
        <w:t>8</w:t>
      </w:r>
      <w:r>
        <w:fldChar w:fldCharType="end"/>
      </w:r>
      <w:r>
        <w:t>: Mediana de consumo por hs por estación.</w:t>
      </w:r>
    </w:p>
    <w:p w:rsidR="004F50B1" w:rsidRDefault="004F50B1" w:rsidP="004F50B1">
      <w:r>
        <w:t>Respecto a lo que ocurre en las estaciones del año, es clara la diferencia del verano respecto al resto. La mayor demanda ocurre en esa época y en las gráficas anteriores se puede constatar.</w:t>
      </w:r>
    </w:p>
    <w:p w:rsidR="00B54C71" w:rsidRDefault="00B54C71" w:rsidP="004F50B1"/>
    <w:p w:rsidR="00B54C71" w:rsidRDefault="00DE7EDB" w:rsidP="004F50B1">
      <w:r>
        <w:t xml:space="preserve">Como conclusión al análisis gráfico realizado se </w:t>
      </w:r>
      <w:r w:rsidR="00EF5FE7">
        <w:t xml:space="preserve">observa que las estaciones junto a los días de semana ocurren los patrones de comportamiento de los datos y por tanto es necesario reflejarlos como funciones que luego han de ser adheridas al modelo de predicción. </w:t>
      </w:r>
      <w:r w:rsidR="00197324">
        <w:t xml:space="preserve">También se pueden concluir sus comportamientos no solo estacionarios sino una tendencia constante a lo largo del tiempo, con comportamientos casi idénticos lo cual se traduce como variable “aditiva” (y no multiplicativa) del modelo y de comportamiento linear. </w:t>
      </w:r>
    </w:p>
    <w:p w:rsidR="001F6AAA" w:rsidRDefault="00933A22" w:rsidP="00933A22">
      <w:pPr>
        <w:pStyle w:val="Ttulo2"/>
      </w:pPr>
      <w:r>
        <w:lastRenderedPageBreak/>
        <w:t>Aplicación del modelo</w:t>
      </w:r>
    </w:p>
    <w:p w:rsidR="00B54C71" w:rsidRDefault="002F5C17" w:rsidP="00B54C71">
      <w:r>
        <w:t xml:space="preserve">Realizado el análisis en el tiempo para comprender el comportamiento de los datos, se continúa con la partición de los datos para preparar los </w:t>
      </w:r>
      <w:r w:rsidR="00DE7EDB">
        <w:t>dataframe</w:t>
      </w:r>
      <w:r>
        <w:t xml:space="preserve"> de “entrenamiento” y de “test”. </w:t>
      </w:r>
    </w:p>
    <w:p w:rsidR="002F5C17" w:rsidRDefault="002F5C17" w:rsidP="00B54C71"/>
    <w:p w:rsidR="002F5C17" w:rsidRDefault="00FE0DE4" w:rsidP="00B54C71">
      <w:r>
        <w:t xml:space="preserve">La partición suele corresponder con un 20% a 25% para el test, pero esto varía según el proyecto. En este caso, el 25% parece encontrar un buen resultado. </w:t>
      </w:r>
    </w:p>
    <w:p w:rsidR="00FE0DE4" w:rsidRDefault="00FE0DE4" w:rsidP="00B54C71"/>
    <w:p w:rsidR="00E12248" w:rsidRDefault="00FE0DE4" w:rsidP="00E12248">
      <w:pPr>
        <w:keepNext/>
        <w:jc w:val="center"/>
      </w:pPr>
      <w:r>
        <w:rPr>
          <w:noProof/>
          <w:lang w:val="es-AR" w:eastAsia="es-AR"/>
        </w:rPr>
        <w:drawing>
          <wp:inline distT="0" distB="0" distL="0" distR="0" wp14:anchorId="0F69A083" wp14:editId="623F6DCC">
            <wp:extent cx="4743450" cy="1162050"/>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JPG"/>
                    <pic:cNvPicPr/>
                  </pic:nvPicPr>
                  <pic:blipFill>
                    <a:blip r:embed="rId21">
                      <a:extLst>
                        <a:ext uri="{28A0092B-C50C-407E-A947-70E740481C1C}">
                          <a14:useLocalDpi xmlns:a14="http://schemas.microsoft.com/office/drawing/2010/main" val="0"/>
                        </a:ext>
                      </a:extLst>
                    </a:blip>
                    <a:stretch>
                      <a:fillRect/>
                    </a:stretch>
                  </pic:blipFill>
                  <pic:spPr>
                    <a:xfrm>
                      <a:off x="0" y="0"/>
                      <a:ext cx="4743450" cy="1162050"/>
                    </a:xfrm>
                    <a:prstGeom prst="rect">
                      <a:avLst/>
                    </a:prstGeom>
                  </pic:spPr>
                </pic:pic>
              </a:graphicData>
            </a:graphic>
          </wp:inline>
        </w:drawing>
      </w:r>
    </w:p>
    <w:p w:rsidR="00FE0DE4" w:rsidRDefault="00E12248" w:rsidP="00E12248">
      <w:pPr>
        <w:pStyle w:val="Epgrafe"/>
        <w:jc w:val="center"/>
      </w:pPr>
      <w:r>
        <w:t xml:space="preserve">Fig </w:t>
      </w:r>
      <w:r>
        <w:fldChar w:fldCharType="begin"/>
      </w:r>
      <w:r>
        <w:instrText xml:space="preserve"> SEQ Fig \* ARABIC </w:instrText>
      </w:r>
      <w:r>
        <w:fldChar w:fldCharType="separate"/>
      </w:r>
      <w:r w:rsidR="00B976AE">
        <w:rPr>
          <w:noProof/>
        </w:rPr>
        <w:t>9</w:t>
      </w:r>
      <w:r>
        <w:fldChar w:fldCharType="end"/>
      </w:r>
      <w:r>
        <w:t>: Partición de los datos.</w:t>
      </w:r>
    </w:p>
    <w:p w:rsidR="00E12248" w:rsidRDefault="00E12248" w:rsidP="00FE0DE4">
      <w:pPr>
        <w:jc w:val="center"/>
      </w:pPr>
    </w:p>
    <w:p w:rsidR="00343A6E" w:rsidRDefault="00343A6E" w:rsidP="00FE0DE4">
      <w:pPr>
        <w:jc w:val="center"/>
      </w:pPr>
    </w:p>
    <w:p w:rsidR="00E12248" w:rsidRDefault="00E12248" w:rsidP="00E12248">
      <w:r>
        <w:t xml:space="preserve">Esto gráficamente se refleja como sigue: </w:t>
      </w:r>
    </w:p>
    <w:p w:rsidR="00E12248" w:rsidRDefault="00E12248" w:rsidP="00E12248"/>
    <w:p w:rsidR="00E12248" w:rsidRDefault="00E12248" w:rsidP="00E12248">
      <w:pPr>
        <w:keepNext/>
        <w:jc w:val="center"/>
      </w:pPr>
      <w:r>
        <w:rPr>
          <w:noProof/>
          <w:lang w:val="es-AR" w:eastAsia="es-AR"/>
        </w:rPr>
        <w:drawing>
          <wp:inline distT="0" distB="0" distL="0" distR="0" wp14:anchorId="496FA9BA" wp14:editId="5BCF1BDC">
            <wp:extent cx="5939790" cy="2444750"/>
            <wp:effectExtent l="0" t="0" r="381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JPG"/>
                    <pic:cNvPicPr/>
                  </pic:nvPicPr>
                  <pic:blipFill>
                    <a:blip r:embed="rId22">
                      <a:extLst>
                        <a:ext uri="{28A0092B-C50C-407E-A947-70E740481C1C}">
                          <a14:useLocalDpi xmlns:a14="http://schemas.microsoft.com/office/drawing/2010/main" val="0"/>
                        </a:ext>
                      </a:extLst>
                    </a:blip>
                    <a:stretch>
                      <a:fillRect/>
                    </a:stretch>
                  </pic:blipFill>
                  <pic:spPr>
                    <a:xfrm>
                      <a:off x="0" y="0"/>
                      <a:ext cx="5939790" cy="2444750"/>
                    </a:xfrm>
                    <a:prstGeom prst="rect">
                      <a:avLst/>
                    </a:prstGeom>
                  </pic:spPr>
                </pic:pic>
              </a:graphicData>
            </a:graphic>
          </wp:inline>
        </w:drawing>
      </w:r>
    </w:p>
    <w:p w:rsidR="00E12248" w:rsidRDefault="00E12248" w:rsidP="00E12248">
      <w:pPr>
        <w:pStyle w:val="Epgrafe"/>
        <w:jc w:val="center"/>
      </w:pPr>
      <w:r>
        <w:t xml:space="preserve">Fig </w:t>
      </w:r>
      <w:r>
        <w:fldChar w:fldCharType="begin"/>
      </w:r>
      <w:r>
        <w:instrText xml:space="preserve"> SEQ Fig \* ARABIC </w:instrText>
      </w:r>
      <w:r>
        <w:fldChar w:fldCharType="separate"/>
      </w:r>
      <w:r w:rsidR="00B976AE">
        <w:rPr>
          <w:noProof/>
        </w:rPr>
        <w:t>10</w:t>
      </w:r>
      <w:r>
        <w:fldChar w:fldCharType="end"/>
      </w:r>
      <w:r>
        <w:t>: Test al 25.64%</w:t>
      </w:r>
      <w:r w:rsidR="006B3E00">
        <w:t>.</w:t>
      </w:r>
    </w:p>
    <w:p w:rsidR="006B3E00" w:rsidRDefault="00DE7EDB" w:rsidP="006B3E00">
      <w:r>
        <w:t>Para que Prophet haga su trabajo correctamente es necesario hacer unos cambios al dataframe que se había formado con anterioridad</w:t>
      </w:r>
      <w:r w:rsidR="0058384B">
        <w:t xml:space="preserve"> (train y test)</w:t>
      </w:r>
      <w:r>
        <w:t>. Esto es porque es de requisito obligatorio que el dataframe a procesar</w:t>
      </w:r>
      <w:r w:rsidR="008B7893">
        <w:t xml:space="preserve"> contenga la columna</w:t>
      </w:r>
      <w:r w:rsidR="00197324">
        <w:t xml:space="preserve"> “</w:t>
      </w:r>
      <w:r w:rsidR="00197324" w:rsidRPr="00896CD8">
        <w:rPr>
          <w:b/>
        </w:rPr>
        <w:t>ds</w:t>
      </w:r>
      <w:r w:rsidR="00197324">
        <w:t>”</w:t>
      </w:r>
      <w:r w:rsidR="00896CD8">
        <w:t>:“</w:t>
      </w:r>
      <w:r w:rsidR="00896CD8" w:rsidRPr="00896CD8">
        <w:rPr>
          <w:b/>
        </w:rPr>
        <w:t>datestamp</w:t>
      </w:r>
      <w:r w:rsidR="00896CD8">
        <w:t>”</w:t>
      </w:r>
      <w:r w:rsidR="00197324">
        <w:t xml:space="preserve"> </w:t>
      </w:r>
      <w:r w:rsidR="00896CD8">
        <w:t>correspondiente a las fechas en formato: YYYY-MM-DD HH:MM:SS</w:t>
      </w:r>
      <w:r w:rsidR="008B7893">
        <w:t>, como también la columna</w:t>
      </w:r>
      <w:r w:rsidR="00197324">
        <w:t xml:space="preserve"> “</w:t>
      </w:r>
      <w:r w:rsidR="00896CD8">
        <w:rPr>
          <w:b/>
        </w:rPr>
        <w:t>y</w:t>
      </w:r>
      <w:r w:rsidR="00197324">
        <w:t>”</w:t>
      </w:r>
      <w:r w:rsidR="008B7893">
        <w:t xml:space="preserve"> que ha de ser numérica y representa la variable a pronosticar. </w:t>
      </w:r>
      <w:r w:rsidR="00197324">
        <w:t xml:space="preserve">  </w:t>
      </w:r>
    </w:p>
    <w:p w:rsidR="00343A6E" w:rsidRDefault="00343A6E" w:rsidP="006B3E00"/>
    <w:p w:rsidR="0058384B" w:rsidRDefault="0058384B" w:rsidP="0058384B">
      <w:pPr>
        <w:keepNext/>
        <w:jc w:val="center"/>
      </w:pPr>
      <w:r>
        <w:rPr>
          <w:b/>
          <w:noProof/>
          <w:color w:val="FF0000"/>
          <w:lang w:val="es-AR" w:eastAsia="es-AR"/>
        </w:rPr>
        <w:drawing>
          <wp:inline distT="0" distB="0" distL="0" distR="0" wp14:anchorId="21AF2F3D" wp14:editId="58B4042F">
            <wp:extent cx="2324100" cy="923925"/>
            <wp:effectExtent l="0" t="0" r="0" b="9525"/>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JPG"/>
                    <pic:cNvPicPr/>
                  </pic:nvPicPr>
                  <pic:blipFill>
                    <a:blip r:embed="rId23">
                      <a:extLst>
                        <a:ext uri="{28A0092B-C50C-407E-A947-70E740481C1C}">
                          <a14:useLocalDpi xmlns:a14="http://schemas.microsoft.com/office/drawing/2010/main" val="0"/>
                        </a:ext>
                      </a:extLst>
                    </a:blip>
                    <a:stretch>
                      <a:fillRect/>
                    </a:stretch>
                  </pic:blipFill>
                  <pic:spPr>
                    <a:xfrm>
                      <a:off x="0" y="0"/>
                      <a:ext cx="2324100" cy="923925"/>
                    </a:xfrm>
                    <a:prstGeom prst="rect">
                      <a:avLst/>
                    </a:prstGeom>
                  </pic:spPr>
                </pic:pic>
              </a:graphicData>
            </a:graphic>
          </wp:inline>
        </w:drawing>
      </w:r>
    </w:p>
    <w:p w:rsidR="00C6545D" w:rsidRDefault="0058384B" w:rsidP="0058384B">
      <w:pPr>
        <w:pStyle w:val="Epgrafe"/>
        <w:jc w:val="center"/>
        <w:rPr>
          <w:b w:val="0"/>
          <w:color w:val="FF0000"/>
        </w:rPr>
      </w:pPr>
      <w:r>
        <w:t xml:space="preserve">Fig </w:t>
      </w:r>
      <w:r>
        <w:fldChar w:fldCharType="begin"/>
      </w:r>
      <w:r>
        <w:instrText xml:space="preserve"> SEQ Fig \* ARABIC </w:instrText>
      </w:r>
      <w:r>
        <w:fldChar w:fldCharType="separate"/>
      </w:r>
      <w:r w:rsidR="00B976AE">
        <w:rPr>
          <w:noProof/>
        </w:rPr>
        <w:t>11</w:t>
      </w:r>
      <w:r>
        <w:fldChar w:fldCharType="end"/>
      </w:r>
      <w:r>
        <w:t>: Primeras cinco filas del test_prophet</w:t>
      </w:r>
    </w:p>
    <w:p w:rsidR="00044D92" w:rsidRDefault="00A211C8" w:rsidP="00C6545D">
      <w:r>
        <w:lastRenderedPageBreak/>
        <w:t>Recordando que la estacionalidad puede ser modelada por sus efectos semanales en las semanas de verano y sus patrones diarios de consumo, se deben modelar como funciones lo que se conoce como “</w:t>
      </w:r>
      <w:r>
        <w:rPr>
          <w:i/>
        </w:rPr>
        <w:t>Condiciones Estacionales”</w:t>
      </w:r>
      <w:r w:rsidR="00044D92">
        <w:t xml:space="preserve">. Esto se refleja en la siguiente imagen: </w:t>
      </w:r>
    </w:p>
    <w:p w:rsidR="00044D92" w:rsidRDefault="00044D92" w:rsidP="00C6545D"/>
    <w:p w:rsidR="00044D92" w:rsidRDefault="00044D92" w:rsidP="00044D92">
      <w:pPr>
        <w:keepNext/>
        <w:jc w:val="center"/>
      </w:pPr>
      <w:r>
        <w:rPr>
          <w:noProof/>
          <w:lang w:val="es-AR" w:eastAsia="es-AR"/>
        </w:rPr>
        <w:drawing>
          <wp:inline distT="0" distB="0" distL="0" distR="0" wp14:anchorId="1E5BEEF9" wp14:editId="47EB859F">
            <wp:extent cx="4467225" cy="1962150"/>
            <wp:effectExtent l="0" t="0" r="9525"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JPG"/>
                    <pic:cNvPicPr/>
                  </pic:nvPicPr>
                  <pic:blipFill>
                    <a:blip r:embed="rId24">
                      <a:extLst>
                        <a:ext uri="{28A0092B-C50C-407E-A947-70E740481C1C}">
                          <a14:useLocalDpi xmlns:a14="http://schemas.microsoft.com/office/drawing/2010/main" val="0"/>
                        </a:ext>
                      </a:extLst>
                    </a:blip>
                    <a:stretch>
                      <a:fillRect/>
                    </a:stretch>
                  </pic:blipFill>
                  <pic:spPr>
                    <a:xfrm>
                      <a:off x="0" y="0"/>
                      <a:ext cx="4467225" cy="1962150"/>
                    </a:xfrm>
                    <a:prstGeom prst="rect">
                      <a:avLst/>
                    </a:prstGeom>
                  </pic:spPr>
                </pic:pic>
              </a:graphicData>
            </a:graphic>
          </wp:inline>
        </w:drawing>
      </w:r>
    </w:p>
    <w:p w:rsidR="00C6545D" w:rsidRDefault="00044D92" w:rsidP="00044D92">
      <w:pPr>
        <w:pStyle w:val="Epgrafe"/>
        <w:jc w:val="center"/>
      </w:pPr>
      <w:r>
        <w:t xml:space="preserve">Fig </w:t>
      </w:r>
      <w:r>
        <w:fldChar w:fldCharType="begin"/>
      </w:r>
      <w:r>
        <w:instrText xml:space="preserve"> SEQ Fig \* ARABIC </w:instrText>
      </w:r>
      <w:r>
        <w:fldChar w:fldCharType="separate"/>
      </w:r>
      <w:r w:rsidR="00B976AE">
        <w:rPr>
          <w:noProof/>
        </w:rPr>
        <w:t>12</w:t>
      </w:r>
      <w:r>
        <w:fldChar w:fldCharType="end"/>
      </w:r>
      <w:r>
        <w:t>: Condiciones estacionales añadidas a “train” y “test”.</w:t>
      </w:r>
    </w:p>
    <w:p w:rsidR="00044D92" w:rsidRDefault="00044D92" w:rsidP="00044D92">
      <w:r>
        <w:t xml:space="preserve">Con los datos de entrenamiento </w:t>
      </w:r>
      <w:r w:rsidR="009A6730">
        <w:t xml:space="preserve">preparados, se genera una instancia de la clase “Prophet”, se cargan los datos a entrenar y se gráfica el resultado. </w:t>
      </w:r>
    </w:p>
    <w:p w:rsidR="009A6730" w:rsidRDefault="009A6730" w:rsidP="00044D92"/>
    <w:p w:rsidR="009A6730" w:rsidRDefault="009A6730" w:rsidP="009A6730">
      <w:pPr>
        <w:keepNext/>
        <w:jc w:val="center"/>
      </w:pPr>
      <w:r>
        <w:rPr>
          <w:noProof/>
          <w:lang w:val="es-AR" w:eastAsia="es-AR"/>
        </w:rPr>
        <w:drawing>
          <wp:inline distT="0" distB="0" distL="0" distR="0" wp14:anchorId="420AA2FA" wp14:editId="2D1B1C46">
            <wp:extent cx="5939790" cy="3537585"/>
            <wp:effectExtent l="0" t="0" r="3810" b="5715"/>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JPG"/>
                    <pic:cNvPicPr/>
                  </pic:nvPicPr>
                  <pic:blipFill>
                    <a:blip r:embed="rId25">
                      <a:extLst>
                        <a:ext uri="{28A0092B-C50C-407E-A947-70E740481C1C}">
                          <a14:useLocalDpi xmlns:a14="http://schemas.microsoft.com/office/drawing/2010/main" val="0"/>
                        </a:ext>
                      </a:extLst>
                    </a:blip>
                    <a:stretch>
                      <a:fillRect/>
                    </a:stretch>
                  </pic:blipFill>
                  <pic:spPr>
                    <a:xfrm>
                      <a:off x="0" y="0"/>
                      <a:ext cx="5939790" cy="3537585"/>
                    </a:xfrm>
                    <a:prstGeom prst="rect">
                      <a:avLst/>
                    </a:prstGeom>
                  </pic:spPr>
                </pic:pic>
              </a:graphicData>
            </a:graphic>
          </wp:inline>
        </w:drawing>
      </w:r>
    </w:p>
    <w:p w:rsidR="009A6730" w:rsidRDefault="009A6730" w:rsidP="009A6730">
      <w:pPr>
        <w:pStyle w:val="Epgrafe"/>
        <w:jc w:val="center"/>
      </w:pPr>
      <w:r>
        <w:t xml:space="preserve">Fig </w:t>
      </w:r>
      <w:r>
        <w:fldChar w:fldCharType="begin"/>
      </w:r>
      <w:r>
        <w:instrText xml:space="preserve"> SEQ Fig \* ARABIC </w:instrText>
      </w:r>
      <w:r>
        <w:fldChar w:fldCharType="separate"/>
      </w:r>
      <w:r w:rsidR="00B976AE">
        <w:rPr>
          <w:noProof/>
        </w:rPr>
        <w:t>13</w:t>
      </w:r>
      <w:r>
        <w:fldChar w:fldCharType="end"/>
      </w:r>
      <w:r>
        <w:t>: Modelo de predicción sin ajustes.</w:t>
      </w:r>
    </w:p>
    <w:p w:rsidR="009A6730" w:rsidRDefault="00133E33" w:rsidP="009A6730">
      <w:r>
        <w:t xml:space="preserve">En la imagen se pueden apreciar los siguientes elementos: </w:t>
      </w:r>
    </w:p>
    <w:p w:rsidR="00133E33" w:rsidRDefault="00133E33" w:rsidP="00133E33">
      <w:pPr>
        <w:pStyle w:val="Prrafodelista"/>
        <w:numPr>
          <w:ilvl w:val="0"/>
          <w:numId w:val="25"/>
        </w:numPr>
      </w:pPr>
      <w:r>
        <w:t xml:space="preserve">Las líneas rojas, indican en su conjunto, “changepoints” que el modelo si no se le especifica toma de manera natural 25 de ellos dentro del 80% del set de entrenamiento. Estos sirven para que el modelo comprenda el comportamiento de los datos. </w:t>
      </w:r>
    </w:p>
    <w:p w:rsidR="00133E33" w:rsidRDefault="00133E33" w:rsidP="00133E33">
      <w:pPr>
        <w:pStyle w:val="Prrafodelista"/>
        <w:numPr>
          <w:ilvl w:val="0"/>
          <w:numId w:val="25"/>
        </w:numPr>
      </w:pPr>
      <w:r>
        <w:lastRenderedPageBreak/>
        <w:t xml:space="preserve">En la parte azul de la gráfica se puede observar una fina línea roja de pendiente negativa como resultado de la tendencia que el programa cree que se ha de tener. </w:t>
      </w:r>
      <w:r w:rsidR="00AB456A">
        <w:t xml:space="preserve">Esto no corresponde con el movimiento del conjunto de datos. </w:t>
      </w:r>
    </w:p>
    <w:p w:rsidR="00133E33" w:rsidRPr="009A6730" w:rsidRDefault="00133E33" w:rsidP="00133E33">
      <w:pPr>
        <w:pStyle w:val="Prrafodelista"/>
        <w:numPr>
          <w:ilvl w:val="0"/>
          <w:numId w:val="25"/>
        </w:numPr>
      </w:pPr>
      <w:r>
        <w:t xml:space="preserve">La sombra azul corresponde a la “flexibilidad” que tiene </w:t>
      </w:r>
      <w:r w:rsidR="00AB456A">
        <w:t xml:space="preserve">la curva de tendencia a adaptarse a distintos puntos. Como puede observarse, en una primera aproximación tiene un amplio abanico y esto debe ajustarse para cerrarse. </w:t>
      </w:r>
    </w:p>
    <w:p w:rsidR="00C6545D" w:rsidRDefault="00C6545D" w:rsidP="00C6545D"/>
    <w:p w:rsidR="00AB456A" w:rsidRDefault="00AB456A" w:rsidP="00C6545D">
      <w:r>
        <w:t xml:space="preserve">Las gráficas de comparación entre el conjunto de datos para test y los valores predichos, puede verse a continuación: </w:t>
      </w:r>
    </w:p>
    <w:p w:rsidR="00AB456A" w:rsidRDefault="00AB456A" w:rsidP="00AB456A">
      <w:pPr>
        <w:keepNext/>
        <w:jc w:val="center"/>
      </w:pPr>
      <w:r>
        <w:rPr>
          <w:noProof/>
          <w:lang w:val="es-AR" w:eastAsia="es-AR"/>
        </w:rPr>
        <w:drawing>
          <wp:inline distT="0" distB="0" distL="0" distR="0" wp14:anchorId="1F75F938" wp14:editId="0BE6A9F8">
            <wp:extent cx="5939790" cy="2472055"/>
            <wp:effectExtent l="0" t="0" r="3810" b="444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JPG"/>
                    <pic:cNvPicPr/>
                  </pic:nvPicPr>
                  <pic:blipFill>
                    <a:blip r:embed="rId26">
                      <a:extLst>
                        <a:ext uri="{28A0092B-C50C-407E-A947-70E740481C1C}">
                          <a14:useLocalDpi xmlns:a14="http://schemas.microsoft.com/office/drawing/2010/main" val="0"/>
                        </a:ext>
                      </a:extLst>
                    </a:blip>
                    <a:stretch>
                      <a:fillRect/>
                    </a:stretch>
                  </pic:blipFill>
                  <pic:spPr>
                    <a:xfrm>
                      <a:off x="0" y="0"/>
                      <a:ext cx="5939790" cy="2472055"/>
                    </a:xfrm>
                    <a:prstGeom prst="rect">
                      <a:avLst/>
                    </a:prstGeom>
                  </pic:spPr>
                </pic:pic>
              </a:graphicData>
            </a:graphic>
          </wp:inline>
        </w:drawing>
      </w:r>
    </w:p>
    <w:p w:rsidR="00AB456A" w:rsidRDefault="00AB456A" w:rsidP="00AB456A">
      <w:pPr>
        <w:pStyle w:val="Epgrafe"/>
        <w:jc w:val="center"/>
      </w:pPr>
      <w:r>
        <w:t xml:space="preserve">Fig </w:t>
      </w:r>
      <w:r>
        <w:fldChar w:fldCharType="begin"/>
      </w:r>
      <w:r>
        <w:instrText xml:space="preserve"> SEQ Fig \* ARABIC </w:instrText>
      </w:r>
      <w:r>
        <w:fldChar w:fldCharType="separate"/>
      </w:r>
      <w:r w:rsidR="00B976AE">
        <w:rPr>
          <w:noProof/>
        </w:rPr>
        <w:t>14</w:t>
      </w:r>
      <w:r>
        <w:fldChar w:fldCharType="end"/>
      </w:r>
      <w:r>
        <w:t>: Comparasión Test vs Predicción (naranja)</w:t>
      </w:r>
    </w:p>
    <w:p w:rsidR="00C6545D" w:rsidRDefault="00AB456A" w:rsidP="00AB456A">
      <w:pPr>
        <w:spacing w:before="240"/>
        <w:rPr>
          <w:b/>
        </w:rPr>
      </w:pPr>
      <w:r>
        <w:t xml:space="preserve">El Error Porcentual Absoluto Medio (MAPE) que dicta que tan lejos está un punto de predicción respecto a su punto correspondiente de test fue: </w:t>
      </w:r>
      <w:r>
        <w:rPr>
          <w:b/>
        </w:rPr>
        <w:t xml:space="preserve">MAPE 35%. </w:t>
      </w:r>
    </w:p>
    <w:p w:rsidR="00AB456A" w:rsidRPr="00AB456A" w:rsidRDefault="00AB456A" w:rsidP="00AB456A">
      <w:pPr>
        <w:spacing w:before="240"/>
      </w:pPr>
      <w:r>
        <w:t xml:space="preserve">En un primer acercamiento al modelo, sin ajuste de sus parámetros internos, el error es alto. Se puede observar que el movimiento del comportamiento es correspondido pero los niveles de energía obtenidos no son un reflejo correcto. </w:t>
      </w:r>
    </w:p>
    <w:p w:rsidR="00C6545D" w:rsidRDefault="00C6545D" w:rsidP="00C6545D"/>
    <w:p w:rsidR="00C6545D" w:rsidRDefault="000B7CAF" w:rsidP="00C6545D">
      <w:r>
        <w:t>En lo que respecta a las primeras 168hs (primer</w:t>
      </w:r>
      <w:r w:rsidR="00A87AA4">
        <w:t>a</w:t>
      </w:r>
      <w:r>
        <w:t xml:space="preserve"> semana) de comparación, se obtuvo el siguiente resultado: </w:t>
      </w:r>
    </w:p>
    <w:p w:rsidR="000B7CAF" w:rsidRDefault="000B7CAF" w:rsidP="00C6545D"/>
    <w:p w:rsidR="000B7CAF" w:rsidRDefault="000B7CAF" w:rsidP="000B7CAF">
      <w:pPr>
        <w:keepNext/>
        <w:jc w:val="center"/>
      </w:pPr>
      <w:r>
        <w:rPr>
          <w:noProof/>
          <w:lang w:val="es-AR" w:eastAsia="es-AR"/>
        </w:rPr>
        <w:drawing>
          <wp:inline distT="0" distB="0" distL="0" distR="0">
            <wp:extent cx="5848350" cy="2402738"/>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JPG"/>
                    <pic:cNvPicPr/>
                  </pic:nvPicPr>
                  <pic:blipFill>
                    <a:blip r:embed="rId27">
                      <a:extLst>
                        <a:ext uri="{28A0092B-C50C-407E-A947-70E740481C1C}">
                          <a14:useLocalDpi xmlns:a14="http://schemas.microsoft.com/office/drawing/2010/main" val="0"/>
                        </a:ext>
                      </a:extLst>
                    </a:blip>
                    <a:stretch>
                      <a:fillRect/>
                    </a:stretch>
                  </pic:blipFill>
                  <pic:spPr>
                    <a:xfrm>
                      <a:off x="0" y="0"/>
                      <a:ext cx="5852919" cy="2404615"/>
                    </a:xfrm>
                    <a:prstGeom prst="rect">
                      <a:avLst/>
                    </a:prstGeom>
                  </pic:spPr>
                </pic:pic>
              </a:graphicData>
            </a:graphic>
          </wp:inline>
        </w:drawing>
      </w:r>
    </w:p>
    <w:p w:rsidR="000B7CAF" w:rsidRDefault="000B7CAF" w:rsidP="000B7CAF">
      <w:pPr>
        <w:pStyle w:val="Epgrafe"/>
        <w:jc w:val="center"/>
      </w:pPr>
      <w:r>
        <w:t xml:space="preserve">Fig </w:t>
      </w:r>
      <w:r>
        <w:fldChar w:fldCharType="begin"/>
      </w:r>
      <w:r>
        <w:instrText xml:space="preserve"> SEQ Fig \* ARABIC </w:instrText>
      </w:r>
      <w:r>
        <w:fldChar w:fldCharType="separate"/>
      </w:r>
      <w:r w:rsidR="00B976AE">
        <w:rPr>
          <w:noProof/>
        </w:rPr>
        <w:t>15</w:t>
      </w:r>
      <w:r>
        <w:fldChar w:fldCharType="end"/>
      </w:r>
      <w:r>
        <w:t>: Primeras 168hs de predicción.</w:t>
      </w:r>
    </w:p>
    <w:p w:rsidR="000B7CAF" w:rsidRDefault="000B7CAF" w:rsidP="000B7CAF">
      <w:pPr>
        <w:spacing w:before="240"/>
      </w:pPr>
      <w:r>
        <w:lastRenderedPageBreak/>
        <w:t xml:space="preserve">Con un </w:t>
      </w:r>
      <w:r>
        <w:rPr>
          <w:b/>
        </w:rPr>
        <w:t>MAPE</w:t>
      </w:r>
      <w:r>
        <w:t xml:space="preserve"> </w:t>
      </w:r>
      <w:r>
        <w:rPr>
          <w:b/>
        </w:rPr>
        <w:t xml:space="preserve">10%. </w:t>
      </w:r>
      <w:r>
        <w:t xml:space="preserve">El comportamiento es seguido, </w:t>
      </w:r>
      <w:r w:rsidR="00A87AA4">
        <w:t xml:space="preserve">como así también como gran parte de los valores en energía, en consecuencia el error bajo. </w:t>
      </w:r>
    </w:p>
    <w:p w:rsidR="00A87AA4" w:rsidRDefault="00A87AA4" w:rsidP="000B7CAF">
      <w:pPr>
        <w:spacing w:before="240"/>
      </w:pPr>
      <w:r>
        <w:t xml:space="preserve">En lo correspondiente a la última semana: </w:t>
      </w:r>
    </w:p>
    <w:p w:rsidR="00A87AA4" w:rsidRDefault="00A87AA4" w:rsidP="00A87AA4">
      <w:pPr>
        <w:keepNext/>
        <w:spacing w:before="240"/>
        <w:jc w:val="center"/>
      </w:pPr>
      <w:r>
        <w:rPr>
          <w:noProof/>
          <w:lang w:val="es-AR" w:eastAsia="es-AR"/>
        </w:rPr>
        <w:drawing>
          <wp:inline distT="0" distB="0" distL="0" distR="0" wp14:anchorId="4FCFA4A9" wp14:editId="6BECC14E">
            <wp:extent cx="5867400" cy="2389238"/>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JPG"/>
                    <pic:cNvPicPr/>
                  </pic:nvPicPr>
                  <pic:blipFill>
                    <a:blip r:embed="rId28">
                      <a:extLst>
                        <a:ext uri="{28A0092B-C50C-407E-A947-70E740481C1C}">
                          <a14:useLocalDpi xmlns:a14="http://schemas.microsoft.com/office/drawing/2010/main" val="0"/>
                        </a:ext>
                      </a:extLst>
                    </a:blip>
                    <a:stretch>
                      <a:fillRect/>
                    </a:stretch>
                  </pic:blipFill>
                  <pic:spPr>
                    <a:xfrm>
                      <a:off x="0" y="0"/>
                      <a:ext cx="5875157" cy="2392397"/>
                    </a:xfrm>
                    <a:prstGeom prst="rect">
                      <a:avLst/>
                    </a:prstGeom>
                  </pic:spPr>
                </pic:pic>
              </a:graphicData>
            </a:graphic>
          </wp:inline>
        </w:drawing>
      </w:r>
    </w:p>
    <w:p w:rsidR="00A87AA4" w:rsidRDefault="00A87AA4" w:rsidP="00A87AA4">
      <w:pPr>
        <w:pStyle w:val="Epgrafe"/>
        <w:jc w:val="center"/>
      </w:pPr>
      <w:r>
        <w:t xml:space="preserve">Fig </w:t>
      </w:r>
      <w:r>
        <w:fldChar w:fldCharType="begin"/>
      </w:r>
      <w:r>
        <w:instrText xml:space="preserve"> SEQ Fig \* ARABIC </w:instrText>
      </w:r>
      <w:r>
        <w:fldChar w:fldCharType="separate"/>
      </w:r>
      <w:r w:rsidR="00B976AE">
        <w:rPr>
          <w:noProof/>
        </w:rPr>
        <w:t>16</w:t>
      </w:r>
      <w:r>
        <w:fldChar w:fldCharType="end"/>
      </w:r>
      <w:r>
        <w:t>: Últimas 168hs.</w:t>
      </w:r>
    </w:p>
    <w:p w:rsidR="00983DFF" w:rsidRDefault="00A87AA4" w:rsidP="00A87AA4">
      <w:r>
        <w:t xml:space="preserve">Con un </w:t>
      </w:r>
      <w:r>
        <w:rPr>
          <w:b/>
        </w:rPr>
        <w:t>MAPE 25%</w:t>
      </w:r>
      <w:r w:rsidR="00983DFF">
        <w:rPr>
          <w:b/>
        </w:rPr>
        <w:t xml:space="preserve">. </w:t>
      </w:r>
      <w:r w:rsidR="00983DFF">
        <w:t xml:space="preserve">Un error mayor respecto a lo visto en la </w:t>
      </w:r>
      <w:r w:rsidR="00DC3732">
        <w:t>primera</w:t>
      </w:r>
      <w:r w:rsidR="00983DFF">
        <w:t xml:space="preserve"> semana, se refleja en la falta de seguimiento del comportamiento y valores de energías.</w:t>
      </w:r>
    </w:p>
    <w:p w:rsidR="000544E7" w:rsidRDefault="000544E7" w:rsidP="00A87AA4"/>
    <w:p w:rsidR="00983DFF" w:rsidRDefault="00983DFF" w:rsidP="00A87AA4">
      <w:r>
        <w:t xml:space="preserve">Las proyecciones de 168hs son realizadas con la intención de observar puntos que son críticos si se desea expandir la curva de tiempo para tiempos futuros donde aún no hay mediciones pero que se desean predecir. </w:t>
      </w:r>
    </w:p>
    <w:p w:rsidR="00DC3732" w:rsidRDefault="00DC3732" w:rsidP="00A87AA4"/>
    <w:p w:rsidR="00DC3732" w:rsidRDefault="00DC3732" w:rsidP="00A87AA4"/>
    <w:p w:rsidR="00DC3732" w:rsidRDefault="00DC3732" w:rsidP="00A87AA4"/>
    <w:p w:rsidR="00DC3732" w:rsidRDefault="00DC3732" w:rsidP="00A87AA4"/>
    <w:p w:rsidR="00DC3732" w:rsidRDefault="00DC3732" w:rsidP="00A87AA4"/>
    <w:p w:rsidR="00DC3732" w:rsidRDefault="00DC3732" w:rsidP="00A87AA4"/>
    <w:p w:rsidR="00DC3732" w:rsidRDefault="00DC3732" w:rsidP="00A87AA4"/>
    <w:p w:rsidR="00DC3732" w:rsidRDefault="00DC3732" w:rsidP="00A87AA4"/>
    <w:p w:rsidR="00DC3732" w:rsidRDefault="00DC3732" w:rsidP="00A87AA4"/>
    <w:p w:rsidR="00DC3732" w:rsidRDefault="00DC3732" w:rsidP="00A87AA4"/>
    <w:p w:rsidR="00DC3732" w:rsidRDefault="00DC3732" w:rsidP="00A87AA4"/>
    <w:p w:rsidR="00DC3732" w:rsidRDefault="00DC3732" w:rsidP="00A87AA4"/>
    <w:p w:rsidR="00DC3732" w:rsidRDefault="00DC3732" w:rsidP="00A87AA4"/>
    <w:p w:rsidR="00DC3732" w:rsidRDefault="00DC3732" w:rsidP="00A87AA4"/>
    <w:p w:rsidR="00DC3732" w:rsidRDefault="00DC3732" w:rsidP="00A87AA4"/>
    <w:p w:rsidR="00DC3732" w:rsidRDefault="00DC3732" w:rsidP="00A87AA4"/>
    <w:p w:rsidR="00DC3732" w:rsidRDefault="00DC3732" w:rsidP="00A87AA4"/>
    <w:p w:rsidR="00DC3732" w:rsidRDefault="00DC3732" w:rsidP="00A87AA4"/>
    <w:p w:rsidR="00DC3732" w:rsidRDefault="00DC3732" w:rsidP="00A87AA4"/>
    <w:p w:rsidR="00DC3732" w:rsidRDefault="00DC3732" w:rsidP="00A87AA4"/>
    <w:p w:rsidR="00DC3732" w:rsidRDefault="00DC3732" w:rsidP="00A87AA4"/>
    <w:p w:rsidR="00DC3732" w:rsidRPr="00983DFF" w:rsidRDefault="00DC3732" w:rsidP="00A87AA4"/>
    <w:p w:rsidR="00DC3732" w:rsidRDefault="00933A22" w:rsidP="00DC3732">
      <w:pPr>
        <w:pStyle w:val="Ttulo2"/>
      </w:pPr>
      <w:r>
        <w:lastRenderedPageBreak/>
        <w:t>Ajuste de parámetros</w:t>
      </w:r>
    </w:p>
    <w:p w:rsidR="00DC3732" w:rsidRPr="00DC3732" w:rsidRDefault="00DC3732" w:rsidP="00DC3732"/>
    <w:p w:rsidR="005041BA" w:rsidRDefault="005041BA" w:rsidP="00983DFF">
      <w:r>
        <w:t>Vale la pena mencionar los siguientes parámetros que han sido ajustados:</w:t>
      </w:r>
    </w:p>
    <w:p w:rsidR="005041BA" w:rsidRPr="005041BA" w:rsidRDefault="005041BA" w:rsidP="005041BA">
      <w:pPr>
        <w:pStyle w:val="Prrafodelista"/>
        <w:numPr>
          <w:ilvl w:val="0"/>
          <w:numId w:val="26"/>
        </w:numPr>
      </w:pPr>
      <w:r>
        <w:rPr>
          <w:i/>
        </w:rPr>
        <w:t xml:space="preserve">‘Growth’ donde se indica el tipo de crecimiento lineal. </w:t>
      </w:r>
    </w:p>
    <w:p w:rsidR="005041BA" w:rsidRPr="005041BA" w:rsidRDefault="005041BA" w:rsidP="005041BA">
      <w:pPr>
        <w:pStyle w:val="Prrafodelista"/>
        <w:numPr>
          <w:ilvl w:val="0"/>
          <w:numId w:val="26"/>
        </w:numPr>
      </w:pPr>
      <w:r>
        <w:rPr>
          <w:i/>
        </w:rPr>
        <w:t>‘n_changepoints’ indicando una mayor cantidad de puntos de cambios p/aprendizaje.</w:t>
      </w:r>
    </w:p>
    <w:p w:rsidR="005041BA" w:rsidRPr="005041BA" w:rsidRDefault="005041BA" w:rsidP="005041BA">
      <w:pPr>
        <w:pStyle w:val="Prrafodelista"/>
        <w:numPr>
          <w:ilvl w:val="0"/>
          <w:numId w:val="26"/>
        </w:numPr>
      </w:pPr>
      <w:r>
        <w:rPr>
          <w:i/>
        </w:rPr>
        <w:t>‘seasonality_mode’ de tipo aditiva.</w:t>
      </w:r>
    </w:p>
    <w:p w:rsidR="005041BA" w:rsidRPr="005041BA" w:rsidRDefault="005041BA" w:rsidP="005041BA">
      <w:pPr>
        <w:pStyle w:val="Prrafodelista"/>
        <w:numPr>
          <w:ilvl w:val="0"/>
          <w:numId w:val="26"/>
        </w:numPr>
      </w:pPr>
      <w:r>
        <w:rPr>
          <w:i/>
        </w:rPr>
        <w:t xml:space="preserve">‘changepoint_prior_scale’ para reducir la flexibilidad de la tendencia. </w:t>
      </w:r>
    </w:p>
    <w:p w:rsidR="005041BA" w:rsidRDefault="005041BA" w:rsidP="005041BA"/>
    <w:p w:rsidR="00DC3732" w:rsidRDefault="00DC3732" w:rsidP="00DC3732">
      <w:pPr>
        <w:keepNext/>
        <w:jc w:val="center"/>
      </w:pPr>
      <w:r>
        <w:rPr>
          <w:noProof/>
          <w:lang w:val="es-AR" w:eastAsia="es-AR"/>
        </w:rPr>
        <w:drawing>
          <wp:inline distT="0" distB="0" distL="0" distR="0" wp14:anchorId="5E89BAB6" wp14:editId="64CCBDDE">
            <wp:extent cx="5595611" cy="3324225"/>
            <wp:effectExtent l="0" t="0" r="5715"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JPG"/>
                    <pic:cNvPicPr/>
                  </pic:nvPicPr>
                  <pic:blipFill>
                    <a:blip r:embed="rId29">
                      <a:extLst>
                        <a:ext uri="{28A0092B-C50C-407E-A947-70E740481C1C}">
                          <a14:useLocalDpi xmlns:a14="http://schemas.microsoft.com/office/drawing/2010/main" val="0"/>
                        </a:ext>
                      </a:extLst>
                    </a:blip>
                    <a:stretch>
                      <a:fillRect/>
                    </a:stretch>
                  </pic:blipFill>
                  <pic:spPr>
                    <a:xfrm>
                      <a:off x="0" y="0"/>
                      <a:ext cx="5608469" cy="3331863"/>
                    </a:xfrm>
                    <a:prstGeom prst="rect">
                      <a:avLst/>
                    </a:prstGeom>
                  </pic:spPr>
                </pic:pic>
              </a:graphicData>
            </a:graphic>
          </wp:inline>
        </w:drawing>
      </w:r>
    </w:p>
    <w:p w:rsidR="005041BA" w:rsidRDefault="00DC3732" w:rsidP="00DC3732">
      <w:pPr>
        <w:pStyle w:val="Epgrafe"/>
        <w:jc w:val="center"/>
      </w:pPr>
      <w:r>
        <w:t xml:space="preserve">Fig </w:t>
      </w:r>
      <w:r>
        <w:fldChar w:fldCharType="begin"/>
      </w:r>
      <w:r>
        <w:instrText xml:space="preserve"> SEQ Fig \* ARABIC </w:instrText>
      </w:r>
      <w:r>
        <w:fldChar w:fldCharType="separate"/>
      </w:r>
      <w:r w:rsidR="00B976AE">
        <w:rPr>
          <w:noProof/>
        </w:rPr>
        <w:t>17</w:t>
      </w:r>
      <w:r>
        <w:fldChar w:fldCharType="end"/>
      </w:r>
      <w:r>
        <w:t>: Señal resultante de ajustes.</w:t>
      </w:r>
    </w:p>
    <w:p w:rsidR="00DC3732" w:rsidRDefault="00DC3732" w:rsidP="00DC3732">
      <w:r>
        <w:t>En la imagen 17 se observan mayor cantidad de changepoints como una tendencia resultante positiva con menor flexibilidad y más adaptada a la curva de test.</w:t>
      </w:r>
    </w:p>
    <w:p w:rsidR="00DC3732" w:rsidRDefault="00DC3732" w:rsidP="00DC3732">
      <w:pPr>
        <w:keepNext/>
        <w:jc w:val="center"/>
      </w:pPr>
      <w:r>
        <w:rPr>
          <w:noProof/>
          <w:lang w:val="es-AR" w:eastAsia="es-AR"/>
        </w:rPr>
        <w:drawing>
          <wp:inline distT="0" distB="0" distL="0" distR="0" wp14:anchorId="1102C430" wp14:editId="322D2846">
            <wp:extent cx="5939790" cy="2429510"/>
            <wp:effectExtent l="0" t="0" r="3810" b="889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JPG"/>
                    <pic:cNvPicPr/>
                  </pic:nvPicPr>
                  <pic:blipFill>
                    <a:blip r:embed="rId30">
                      <a:extLst>
                        <a:ext uri="{28A0092B-C50C-407E-A947-70E740481C1C}">
                          <a14:useLocalDpi xmlns:a14="http://schemas.microsoft.com/office/drawing/2010/main" val="0"/>
                        </a:ext>
                      </a:extLst>
                    </a:blip>
                    <a:stretch>
                      <a:fillRect/>
                    </a:stretch>
                  </pic:blipFill>
                  <pic:spPr>
                    <a:xfrm>
                      <a:off x="0" y="0"/>
                      <a:ext cx="5939790" cy="2429510"/>
                    </a:xfrm>
                    <a:prstGeom prst="rect">
                      <a:avLst/>
                    </a:prstGeom>
                  </pic:spPr>
                </pic:pic>
              </a:graphicData>
            </a:graphic>
          </wp:inline>
        </w:drawing>
      </w:r>
    </w:p>
    <w:p w:rsidR="00DC3732" w:rsidRDefault="00DC3732" w:rsidP="00DC3732">
      <w:pPr>
        <w:pStyle w:val="Epgrafe"/>
        <w:jc w:val="center"/>
      </w:pPr>
      <w:r>
        <w:t xml:space="preserve">Fig </w:t>
      </w:r>
      <w:r>
        <w:fldChar w:fldCharType="begin"/>
      </w:r>
      <w:r>
        <w:instrText xml:space="preserve"> SEQ Fig \* ARABIC </w:instrText>
      </w:r>
      <w:r>
        <w:fldChar w:fldCharType="separate"/>
      </w:r>
      <w:r w:rsidR="00B976AE">
        <w:rPr>
          <w:noProof/>
        </w:rPr>
        <w:t>18</w:t>
      </w:r>
      <w:r>
        <w:fldChar w:fldCharType="end"/>
      </w:r>
      <w:r>
        <w:t>: Resultados de predicción con ajustes.</w:t>
      </w:r>
    </w:p>
    <w:p w:rsidR="00EE702C" w:rsidRDefault="00EE702C" w:rsidP="00EE702C">
      <w:pPr>
        <w:rPr>
          <w:b/>
        </w:rPr>
      </w:pPr>
      <w:r>
        <w:t xml:space="preserve">Con </w:t>
      </w:r>
      <w:r>
        <w:rPr>
          <w:b/>
        </w:rPr>
        <w:t xml:space="preserve">MAPE 13.52% (una reducción del 22%). </w:t>
      </w:r>
    </w:p>
    <w:p w:rsidR="00EE702C" w:rsidRDefault="00EE702C" w:rsidP="00EE702C"/>
    <w:p w:rsidR="00EE702C" w:rsidRDefault="00EE702C" w:rsidP="00EE702C">
      <w:r>
        <w:lastRenderedPageBreak/>
        <w:t xml:space="preserve">Del resultado de la imagen, con los ajustes se logró una reducción del error de precisión, el movimiento de la curva predicha sigue bastante bien a la de test, pero falla en los picos de alto valor. </w:t>
      </w:r>
    </w:p>
    <w:p w:rsidR="00EE702C" w:rsidRDefault="00EE702C" w:rsidP="00EE702C"/>
    <w:p w:rsidR="00EE702C" w:rsidRDefault="00EE702C" w:rsidP="00EE702C">
      <w:pPr>
        <w:keepNext/>
        <w:jc w:val="center"/>
      </w:pPr>
      <w:r>
        <w:rPr>
          <w:noProof/>
          <w:lang w:val="es-AR" w:eastAsia="es-AR"/>
        </w:rPr>
        <w:drawing>
          <wp:inline distT="0" distB="0" distL="0" distR="0" wp14:anchorId="69315CE9" wp14:editId="25C64B9C">
            <wp:extent cx="5939790" cy="2456815"/>
            <wp:effectExtent l="0" t="0" r="3810" b="635"/>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JPG"/>
                    <pic:cNvPicPr/>
                  </pic:nvPicPr>
                  <pic:blipFill>
                    <a:blip r:embed="rId31">
                      <a:extLst>
                        <a:ext uri="{28A0092B-C50C-407E-A947-70E740481C1C}">
                          <a14:useLocalDpi xmlns:a14="http://schemas.microsoft.com/office/drawing/2010/main" val="0"/>
                        </a:ext>
                      </a:extLst>
                    </a:blip>
                    <a:stretch>
                      <a:fillRect/>
                    </a:stretch>
                  </pic:blipFill>
                  <pic:spPr>
                    <a:xfrm>
                      <a:off x="0" y="0"/>
                      <a:ext cx="5939790" cy="2456815"/>
                    </a:xfrm>
                    <a:prstGeom prst="rect">
                      <a:avLst/>
                    </a:prstGeom>
                  </pic:spPr>
                </pic:pic>
              </a:graphicData>
            </a:graphic>
          </wp:inline>
        </w:drawing>
      </w:r>
    </w:p>
    <w:p w:rsidR="00EE702C" w:rsidRDefault="00EE702C" w:rsidP="00EE702C">
      <w:pPr>
        <w:pStyle w:val="Epgrafe"/>
        <w:jc w:val="center"/>
      </w:pPr>
      <w:r>
        <w:t xml:space="preserve">Fig </w:t>
      </w:r>
      <w:r>
        <w:fldChar w:fldCharType="begin"/>
      </w:r>
      <w:r>
        <w:instrText xml:space="preserve"> SEQ Fig \* ARABIC </w:instrText>
      </w:r>
      <w:r>
        <w:fldChar w:fldCharType="separate"/>
      </w:r>
      <w:r w:rsidR="00B976AE">
        <w:rPr>
          <w:noProof/>
        </w:rPr>
        <w:t>19</w:t>
      </w:r>
      <w:r>
        <w:fldChar w:fldCharType="end"/>
      </w:r>
      <w:r>
        <w:t>: Primeras 168hs.</w:t>
      </w:r>
    </w:p>
    <w:p w:rsidR="00EE702C" w:rsidRDefault="00EE702C" w:rsidP="00EE702C">
      <w:r>
        <w:rPr>
          <w:b/>
        </w:rPr>
        <w:t xml:space="preserve">MAPE 10.11%. </w:t>
      </w:r>
      <w:r>
        <w:t xml:space="preserve">Si bien la diferencia de error con el primer resultado no es sustancial, el seguimiento que tiene la curva predicha es mucho mejor y se adapta a los niveles de cambio de la energía de una mejor manera. </w:t>
      </w:r>
    </w:p>
    <w:p w:rsidR="00EE702C" w:rsidRDefault="00EE702C" w:rsidP="00EE702C"/>
    <w:p w:rsidR="00EE702C" w:rsidRDefault="00EE702C" w:rsidP="00EE702C">
      <w:pPr>
        <w:keepNext/>
        <w:jc w:val="center"/>
      </w:pPr>
      <w:r>
        <w:rPr>
          <w:noProof/>
          <w:lang w:val="es-AR" w:eastAsia="es-AR"/>
        </w:rPr>
        <w:drawing>
          <wp:inline distT="0" distB="0" distL="0" distR="0" wp14:anchorId="4A1E4E8A" wp14:editId="07B7DCC7">
            <wp:extent cx="5939790" cy="2455545"/>
            <wp:effectExtent l="0" t="0" r="3810" b="1905"/>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JPG"/>
                    <pic:cNvPicPr/>
                  </pic:nvPicPr>
                  <pic:blipFill>
                    <a:blip r:embed="rId32">
                      <a:extLst>
                        <a:ext uri="{28A0092B-C50C-407E-A947-70E740481C1C}">
                          <a14:useLocalDpi xmlns:a14="http://schemas.microsoft.com/office/drawing/2010/main" val="0"/>
                        </a:ext>
                      </a:extLst>
                    </a:blip>
                    <a:stretch>
                      <a:fillRect/>
                    </a:stretch>
                  </pic:blipFill>
                  <pic:spPr>
                    <a:xfrm>
                      <a:off x="0" y="0"/>
                      <a:ext cx="5939790" cy="2455545"/>
                    </a:xfrm>
                    <a:prstGeom prst="rect">
                      <a:avLst/>
                    </a:prstGeom>
                  </pic:spPr>
                </pic:pic>
              </a:graphicData>
            </a:graphic>
          </wp:inline>
        </w:drawing>
      </w:r>
    </w:p>
    <w:p w:rsidR="00EE702C" w:rsidRDefault="00EE702C" w:rsidP="00EE702C">
      <w:pPr>
        <w:pStyle w:val="Epgrafe"/>
        <w:jc w:val="center"/>
      </w:pPr>
      <w:r>
        <w:t xml:space="preserve">Fig </w:t>
      </w:r>
      <w:r>
        <w:fldChar w:fldCharType="begin"/>
      </w:r>
      <w:r>
        <w:instrText xml:space="preserve"> SEQ Fig \* ARABIC </w:instrText>
      </w:r>
      <w:r>
        <w:fldChar w:fldCharType="separate"/>
      </w:r>
      <w:r w:rsidR="00B976AE">
        <w:rPr>
          <w:noProof/>
        </w:rPr>
        <w:t>20</w:t>
      </w:r>
      <w:r>
        <w:fldChar w:fldCharType="end"/>
      </w:r>
      <w:r>
        <w:t>: Últimas 168hs.</w:t>
      </w:r>
    </w:p>
    <w:p w:rsidR="00EE702C" w:rsidRDefault="00EE702C" w:rsidP="00EE702C">
      <w:r>
        <w:rPr>
          <w:b/>
        </w:rPr>
        <w:t xml:space="preserve">MAPE 32.44%. </w:t>
      </w:r>
      <w:r>
        <w:t xml:space="preserve">El error respecto al primer resultado es mucho mayor como consecuencia de tener una curva más adaptada (lo que ajusto los valores y subio el nivel general) por ello se ve el manto de la curva predicha bastante más arriba que la curva de test. </w:t>
      </w:r>
    </w:p>
    <w:p w:rsidR="00EE702C" w:rsidRDefault="00EE702C" w:rsidP="00EE702C"/>
    <w:p w:rsidR="00EE702C" w:rsidRDefault="00EE702C" w:rsidP="00EE702C"/>
    <w:p w:rsidR="00EE702C" w:rsidRDefault="00EE702C" w:rsidP="00EE702C"/>
    <w:p w:rsidR="00EE702C" w:rsidRPr="00EE702C" w:rsidRDefault="00EE702C" w:rsidP="00EE702C"/>
    <w:p w:rsidR="00933A22" w:rsidRDefault="00933A22" w:rsidP="00933A22">
      <w:pPr>
        <w:pStyle w:val="Ttulo2"/>
      </w:pPr>
      <w:r>
        <w:lastRenderedPageBreak/>
        <w:t>Apartado clima</w:t>
      </w:r>
    </w:p>
    <w:p w:rsidR="00EE702C" w:rsidRDefault="00D466C0" w:rsidP="00EE702C">
      <w:r>
        <w:t xml:space="preserve">En lo que respecta al clima, los datos brindados corresponden desde 12/04/2018 – 13hs hasta 1/02/2022 – 16.15hs, lo cual hace a un total de 27213 datos totales de medición de clima, cuya curva es la siguiente representada: </w:t>
      </w:r>
    </w:p>
    <w:p w:rsidR="00D466C0" w:rsidRDefault="00D466C0" w:rsidP="00EE702C"/>
    <w:p w:rsidR="00D466C0" w:rsidRDefault="00D466C0" w:rsidP="00D466C0">
      <w:pPr>
        <w:keepNext/>
        <w:jc w:val="center"/>
      </w:pPr>
      <w:r>
        <w:rPr>
          <w:noProof/>
          <w:lang w:val="es-AR" w:eastAsia="es-AR"/>
        </w:rPr>
        <w:drawing>
          <wp:inline distT="0" distB="0" distL="0" distR="0" wp14:anchorId="0FA17F4B" wp14:editId="419D0A0E">
            <wp:extent cx="5939790" cy="2477135"/>
            <wp:effectExtent l="0" t="0" r="381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JPG"/>
                    <pic:cNvPicPr/>
                  </pic:nvPicPr>
                  <pic:blipFill>
                    <a:blip r:embed="rId33">
                      <a:extLst>
                        <a:ext uri="{28A0092B-C50C-407E-A947-70E740481C1C}">
                          <a14:useLocalDpi xmlns:a14="http://schemas.microsoft.com/office/drawing/2010/main" val="0"/>
                        </a:ext>
                      </a:extLst>
                    </a:blip>
                    <a:stretch>
                      <a:fillRect/>
                    </a:stretch>
                  </pic:blipFill>
                  <pic:spPr>
                    <a:xfrm>
                      <a:off x="0" y="0"/>
                      <a:ext cx="5939790" cy="2477135"/>
                    </a:xfrm>
                    <a:prstGeom prst="rect">
                      <a:avLst/>
                    </a:prstGeom>
                  </pic:spPr>
                </pic:pic>
              </a:graphicData>
            </a:graphic>
          </wp:inline>
        </w:drawing>
      </w:r>
    </w:p>
    <w:p w:rsidR="00D466C0" w:rsidRDefault="00D466C0" w:rsidP="00D466C0">
      <w:pPr>
        <w:pStyle w:val="Epgrafe"/>
        <w:jc w:val="center"/>
      </w:pPr>
      <w:r>
        <w:t xml:space="preserve">Fig </w:t>
      </w:r>
      <w:r>
        <w:fldChar w:fldCharType="begin"/>
      </w:r>
      <w:r>
        <w:instrText xml:space="preserve"> SEQ Fig \* ARABIC </w:instrText>
      </w:r>
      <w:r>
        <w:fldChar w:fldCharType="separate"/>
      </w:r>
      <w:r w:rsidR="00B976AE">
        <w:rPr>
          <w:noProof/>
        </w:rPr>
        <w:t>21</w:t>
      </w:r>
      <w:r>
        <w:fldChar w:fldCharType="end"/>
      </w:r>
      <w:r>
        <w:t>: Curva de clima.</w:t>
      </w:r>
    </w:p>
    <w:p w:rsidR="00D466C0" w:rsidRDefault="00D466C0" w:rsidP="00D466C0">
      <w:r>
        <w:t>Teniendo en cuenta</w:t>
      </w:r>
      <w:r w:rsidR="008235F9">
        <w:t xml:space="preserve"> que de los datos de energía se tienen aproximadamente 4 años, esta cantidad debe ser recortada para igualar la cantidad de datos (porque es obligatorio que todas las variables a ser sometidas al modelo de predicción </w:t>
      </w:r>
      <w:r w:rsidR="008235F9">
        <w:rPr>
          <w:b/>
        </w:rPr>
        <w:t>deban tener la misma longitud digital</w:t>
      </w:r>
      <w:r w:rsidR="008235F9">
        <w:t xml:space="preserve">). </w:t>
      </w:r>
    </w:p>
    <w:p w:rsidR="008235F9" w:rsidRDefault="008235F9" w:rsidP="00D466C0"/>
    <w:p w:rsidR="008235F9" w:rsidRDefault="008235F9" w:rsidP="00D466C0">
      <w:r>
        <w:t xml:space="preserve">Por lo tanto la curva de energía correspondida a la misma línea en tiempo es: </w:t>
      </w:r>
    </w:p>
    <w:p w:rsidR="008235F9" w:rsidRDefault="008235F9" w:rsidP="00D466C0"/>
    <w:p w:rsidR="00EA0F47" w:rsidRDefault="008235F9" w:rsidP="00EA0F47">
      <w:pPr>
        <w:keepNext/>
        <w:jc w:val="center"/>
      </w:pPr>
      <w:r>
        <w:rPr>
          <w:noProof/>
          <w:lang w:val="es-AR" w:eastAsia="es-AR"/>
        </w:rPr>
        <w:drawing>
          <wp:inline distT="0" distB="0" distL="0" distR="0" wp14:anchorId="519500AA" wp14:editId="5C474D00">
            <wp:extent cx="5939790" cy="2439035"/>
            <wp:effectExtent l="0" t="0" r="381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JPG"/>
                    <pic:cNvPicPr/>
                  </pic:nvPicPr>
                  <pic:blipFill>
                    <a:blip r:embed="rId34">
                      <a:extLst>
                        <a:ext uri="{28A0092B-C50C-407E-A947-70E740481C1C}">
                          <a14:useLocalDpi xmlns:a14="http://schemas.microsoft.com/office/drawing/2010/main" val="0"/>
                        </a:ext>
                      </a:extLst>
                    </a:blip>
                    <a:stretch>
                      <a:fillRect/>
                    </a:stretch>
                  </pic:blipFill>
                  <pic:spPr>
                    <a:xfrm>
                      <a:off x="0" y="0"/>
                      <a:ext cx="5939790" cy="2439035"/>
                    </a:xfrm>
                    <a:prstGeom prst="rect">
                      <a:avLst/>
                    </a:prstGeom>
                  </pic:spPr>
                </pic:pic>
              </a:graphicData>
            </a:graphic>
          </wp:inline>
        </w:drawing>
      </w:r>
    </w:p>
    <w:p w:rsidR="008235F9" w:rsidRDefault="00EA0F47" w:rsidP="00EA0F47">
      <w:pPr>
        <w:pStyle w:val="Epgrafe"/>
        <w:jc w:val="center"/>
      </w:pPr>
      <w:r>
        <w:t xml:space="preserve">Fig </w:t>
      </w:r>
      <w:r>
        <w:fldChar w:fldCharType="begin"/>
      </w:r>
      <w:r>
        <w:instrText xml:space="preserve"> SEQ Fig \* ARABIC </w:instrText>
      </w:r>
      <w:r>
        <w:fldChar w:fldCharType="separate"/>
      </w:r>
      <w:r w:rsidR="00B976AE">
        <w:rPr>
          <w:noProof/>
        </w:rPr>
        <w:t>22</w:t>
      </w:r>
      <w:r>
        <w:fldChar w:fldCharType="end"/>
      </w:r>
      <w:r>
        <w:t>: Curva de energía.</w:t>
      </w:r>
    </w:p>
    <w:p w:rsidR="00EA0F47" w:rsidRDefault="00EA0F47" w:rsidP="00EA0F47">
      <w:r>
        <w:t>Si bien el modelo de predicción puede ser aplicado, con lo desarrollado anteriormente puede observarse que hay un faltante de comportamiento estacionario y como tratamiento de información de energía no refleja</w:t>
      </w:r>
      <w:r w:rsidR="00D157EE">
        <w:t xml:space="preserve"> gran parte de sus condiciones</w:t>
      </w:r>
      <w:r>
        <w:t xml:space="preserve">. </w:t>
      </w:r>
    </w:p>
    <w:p w:rsidR="00226B24" w:rsidRDefault="00226B24" w:rsidP="00EA0F47"/>
    <w:p w:rsidR="00226B24" w:rsidRDefault="00226B24" w:rsidP="00EA0F47"/>
    <w:p w:rsidR="00D157EE" w:rsidRDefault="00D157EE" w:rsidP="00EA0F47">
      <w:r>
        <w:lastRenderedPageBreak/>
        <w:t xml:space="preserve">Se unió ambos segmentos en un solo .csv con las columnas de tiempo, demanda y clima: </w:t>
      </w:r>
    </w:p>
    <w:p w:rsidR="00D157EE" w:rsidRDefault="00D157EE" w:rsidP="00EA0F47"/>
    <w:p w:rsidR="00D157EE" w:rsidRDefault="00D157EE" w:rsidP="00D157EE">
      <w:pPr>
        <w:keepNext/>
        <w:jc w:val="center"/>
      </w:pPr>
      <w:r>
        <w:rPr>
          <w:noProof/>
          <w:lang w:val="es-AR" w:eastAsia="es-AR"/>
        </w:rPr>
        <w:drawing>
          <wp:inline distT="0" distB="0" distL="0" distR="0" wp14:anchorId="213946E1" wp14:editId="2D60EC2C">
            <wp:extent cx="2305050" cy="971550"/>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_3.JPG"/>
                    <pic:cNvPicPr/>
                  </pic:nvPicPr>
                  <pic:blipFill>
                    <a:blip r:embed="rId35">
                      <a:extLst>
                        <a:ext uri="{28A0092B-C50C-407E-A947-70E740481C1C}">
                          <a14:useLocalDpi xmlns:a14="http://schemas.microsoft.com/office/drawing/2010/main" val="0"/>
                        </a:ext>
                      </a:extLst>
                    </a:blip>
                    <a:stretch>
                      <a:fillRect/>
                    </a:stretch>
                  </pic:blipFill>
                  <pic:spPr>
                    <a:xfrm>
                      <a:off x="0" y="0"/>
                      <a:ext cx="2305050" cy="971550"/>
                    </a:xfrm>
                    <a:prstGeom prst="rect">
                      <a:avLst/>
                    </a:prstGeom>
                  </pic:spPr>
                </pic:pic>
              </a:graphicData>
            </a:graphic>
          </wp:inline>
        </w:drawing>
      </w:r>
    </w:p>
    <w:p w:rsidR="00D157EE" w:rsidRDefault="00D157EE" w:rsidP="00D157EE">
      <w:pPr>
        <w:pStyle w:val="Epgrafe"/>
        <w:jc w:val="center"/>
      </w:pPr>
      <w:r>
        <w:t xml:space="preserve">Fig </w:t>
      </w:r>
      <w:r>
        <w:fldChar w:fldCharType="begin"/>
      </w:r>
      <w:r>
        <w:instrText xml:space="preserve"> SEQ Fig \* ARABIC </w:instrText>
      </w:r>
      <w:r>
        <w:fldChar w:fldCharType="separate"/>
      </w:r>
      <w:r w:rsidR="00B976AE">
        <w:rPr>
          <w:noProof/>
        </w:rPr>
        <w:t>23</w:t>
      </w:r>
      <w:r>
        <w:fldChar w:fldCharType="end"/>
      </w:r>
      <w:r>
        <w:t>: Set de datos</w:t>
      </w:r>
      <w:r w:rsidR="00F676A5">
        <w:t xml:space="preserve"> (primeros cinco datos).</w:t>
      </w:r>
    </w:p>
    <w:p w:rsidR="00F676A5" w:rsidRDefault="009E28A2" w:rsidP="00F676A5">
      <w:r w:rsidRPr="002B747F">
        <w:rPr>
          <w:i/>
          <w:sz w:val="20"/>
        </w:rPr>
        <w:t>En lo que respecta al tratamiento de los datos es idéntico a la sección anterior que solo incluía demanda, solo que cambia el agregado de la temperatura</w:t>
      </w:r>
      <w:r>
        <w:t xml:space="preserve">. </w:t>
      </w:r>
    </w:p>
    <w:p w:rsidR="002B747F" w:rsidRDefault="002B747F" w:rsidP="00F676A5"/>
    <w:p w:rsidR="00C97B87" w:rsidRDefault="002B747F" w:rsidP="00F676A5">
      <w:r>
        <w:t xml:space="preserve">Se genera un set de datos para entrenamiento: </w:t>
      </w:r>
    </w:p>
    <w:p w:rsidR="002B747F" w:rsidRDefault="002B747F" w:rsidP="00C97B87">
      <w:pPr>
        <w:pStyle w:val="Prrafodelista"/>
        <w:numPr>
          <w:ilvl w:val="0"/>
          <w:numId w:val="26"/>
        </w:numPr>
      </w:pPr>
      <w:r>
        <w:t xml:space="preserve">Para el presente caso, se decidió tomar por completo </w:t>
      </w:r>
      <w:r w:rsidR="00C97B87">
        <w:t>como entrenamiento  a</w:t>
      </w:r>
      <w:r>
        <w:t>l archivo</w:t>
      </w:r>
      <w:r w:rsidR="00C97B87">
        <w:t xml:space="preserve"> .csv disponible</w:t>
      </w:r>
      <w:r>
        <w:t xml:space="preserve"> para </w:t>
      </w:r>
      <w:r w:rsidR="00C97B87">
        <w:t xml:space="preserve">mitigar la falta de datos representativos de los cambios al recortar para generar un conjunto de datos que sirvan como test. </w:t>
      </w:r>
    </w:p>
    <w:p w:rsidR="00C97B87" w:rsidRDefault="00C97B87" w:rsidP="00C97B87"/>
    <w:p w:rsidR="00C97B87" w:rsidRDefault="00C97B87" w:rsidP="00C97B87">
      <w:r>
        <w:t xml:space="preserve">Recordando que Prophet necesita que existan las columnas “ds” e “y”, el set de datos de entrenamientos (cinco primeras filas) es el siguiente: </w:t>
      </w:r>
    </w:p>
    <w:p w:rsidR="00C97B87" w:rsidRDefault="00C97B87" w:rsidP="00C97B87"/>
    <w:p w:rsidR="00C97B87" w:rsidRDefault="00C97B87" w:rsidP="00C97B87"/>
    <w:p w:rsidR="00FD584B" w:rsidRDefault="00C97B87" w:rsidP="00FD584B">
      <w:pPr>
        <w:keepNext/>
        <w:jc w:val="center"/>
      </w:pPr>
      <w:r>
        <w:rPr>
          <w:noProof/>
          <w:lang w:val="es-AR" w:eastAsia="es-AR"/>
        </w:rPr>
        <w:drawing>
          <wp:inline distT="0" distB="0" distL="0" distR="0" wp14:anchorId="5BB0A714" wp14:editId="230699FD">
            <wp:extent cx="5543550" cy="1571625"/>
            <wp:effectExtent l="0" t="0" r="0" b="952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_4.JPG"/>
                    <pic:cNvPicPr/>
                  </pic:nvPicPr>
                  <pic:blipFill>
                    <a:blip r:embed="rId36">
                      <a:extLst>
                        <a:ext uri="{28A0092B-C50C-407E-A947-70E740481C1C}">
                          <a14:useLocalDpi xmlns:a14="http://schemas.microsoft.com/office/drawing/2010/main" val="0"/>
                        </a:ext>
                      </a:extLst>
                    </a:blip>
                    <a:stretch>
                      <a:fillRect/>
                    </a:stretch>
                  </pic:blipFill>
                  <pic:spPr>
                    <a:xfrm>
                      <a:off x="0" y="0"/>
                      <a:ext cx="5543550" cy="1571625"/>
                    </a:xfrm>
                    <a:prstGeom prst="rect">
                      <a:avLst/>
                    </a:prstGeom>
                  </pic:spPr>
                </pic:pic>
              </a:graphicData>
            </a:graphic>
          </wp:inline>
        </w:drawing>
      </w:r>
    </w:p>
    <w:p w:rsidR="00C97B87" w:rsidRDefault="00FD584B" w:rsidP="00FD584B">
      <w:pPr>
        <w:pStyle w:val="Epgrafe"/>
        <w:jc w:val="center"/>
      </w:pPr>
      <w:r>
        <w:t xml:space="preserve">Fig </w:t>
      </w:r>
      <w:r>
        <w:fldChar w:fldCharType="begin"/>
      </w:r>
      <w:r>
        <w:instrText xml:space="preserve"> SEQ Fig \* ARABIC </w:instrText>
      </w:r>
      <w:r>
        <w:fldChar w:fldCharType="separate"/>
      </w:r>
      <w:r w:rsidR="00B976AE">
        <w:rPr>
          <w:noProof/>
        </w:rPr>
        <w:t>24</w:t>
      </w:r>
      <w:r>
        <w:fldChar w:fldCharType="end"/>
      </w:r>
      <w:r>
        <w:t>: Train_Prophet</w:t>
      </w:r>
    </w:p>
    <w:p w:rsidR="00FD584B" w:rsidRDefault="00FD584B" w:rsidP="00FD584B">
      <w:r>
        <w:t xml:space="preserve">Donde la columna de “temp” representa los datos de temperatura, y el resto de columnas marcan la diferencia temporal entre las estaciones del año y los días de la semana. </w:t>
      </w:r>
    </w:p>
    <w:p w:rsidR="00FD584B" w:rsidRDefault="00FD584B" w:rsidP="00FD584B"/>
    <w:p w:rsidR="00FD584B" w:rsidRPr="00FD584B" w:rsidRDefault="00FD584B" w:rsidP="00FD584B">
      <w:pPr>
        <w:pStyle w:val="Prrafodelista"/>
        <w:numPr>
          <w:ilvl w:val="0"/>
          <w:numId w:val="26"/>
        </w:numPr>
      </w:pPr>
      <w:r>
        <w:t xml:space="preserve">La misma estructura de la figura 24 presenta el set de datos para test. </w:t>
      </w:r>
    </w:p>
    <w:p w:rsidR="002B747F" w:rsidRDefault="002B747F" w:rsidP="00F676A5"/>
    <w:p w:rsidR="00151EA8" w:rsidRDefault="00151EA8" w:rsidP="00F676A5"/>
    <w:p w:rsidR="00151EA8" w:rsidRDefault="00151EA8" w:rsidP="00F676A5"/>
    <w:p w:rsidR="00151EA8" w:rsidRDefault="00151EA8" w:rsidP="00F676A5"/>
    <w:p w:rsidR="00151EA8" w:rsidRDefault="00151EA8" w:rsidP="00F676A5"/>
    <w:p w:rsidR="00151EA8" w:rsidRDefault="00151EA8" w:rsidP="00F676A5"/>
    <w:p w:rsidR="00151EA8" w:rsidRDefault="00151EA8" w:rsidP="00F676A5"/>
    <w:p w:rsidR="00151EA8" w:rsidRDefault="00151EA8" w:rsidP="00F676A5"/>
    <w:p w:rsidR="00151EA8" w:rsidRDefault="00151EA8" w:rsidP="00F676A5"/>
    <w:p w:rsidR="00151EA8" w:rsidRPr="00F676A5" w:rsidRDefault="00151EA8" w:rsidP="00F676A5"/>
    <w:p w:rsidR="00151EA8" w:rsidRDefault="00151EA8" w:rsidP="00D157EE">
      <w:r>
        <w:lastRenderedPageBreak/>
        <w:t>Los resultados del modelo con los parámetros en ajustes por defecto y el agregado del clima son los siguientes:</w:t>
      </w:r>
    </w:p>
    <w:p w:rsidR="00151EA8" w:rsidRDefault="00151EA8" w:rsidP="00D157EE"/>
    <w:p w:rsidR="00151EA8" w:rsidRDefault="00151EA8" w:rsidP="00151EA8">
      <w:pPr>
        <w:keepNext/>
        <w:jc w:val="center"/>
      </w:pPr>
      <w:r>
        <w:rPr>
          <w:noProof/>
          <w:lang w:val="es-AR" w:eastAsia="es-AR"/>
        </w:rPr>
        <w:drawing>
          <wp:inline distT="0" distB="0" distL="0" distR="0" wp14:anchorId="405A2149" wp14:editId="5CBBC290">
            <wp:extent cx="5939790" cy="3539490"/>
            <wp:effectExtent l="0" t="0" r="3810" b="381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_5.JPG"/>
                    <pic:cNvPicPr/>
                  </pic:nvPicPr>
                  <pic:blipFill>
                    <a:blip r:embed="rId37">
                      <a:extLst>
                        <a:ext uri="{28A0092B-C50C-407E-A947-70E740481C1C}">
                          <a14:useLocalDpi xmlns:a14="http://schemas.microsoft.com/office/drawing/2010/main" val="0"/>
                        </a:ext>
                      </a:extLst>
                    </a:blip>
                    <a:stretch>
                      <a:fillRect/>
                    </a:stretch>
                  </pic:blipFill>
                  <pic:spPr>
                    <a:xfrm>
                      <a:off x="0" y="0"/>
                      <a:ext cx="5939790" cy="3539490"/>
                    </a:xfrm>
                    <a:prstGeom prst="rect">
                      <a:avLst/>
                    </a:prstGeom>
                  </pic:spPr>
                </pic:pic>
              </a:graphicData>
            </a:graphic>
          </wp:inline>
        </w:drawing>
      </w:r>
    </w:p>
    <w:p w:rsidR="00D157EE" w:rsidRDefault="00151EA8" w:rsidP="00151EA8">
      <w:pPr>
        <w:pStyle w:val="Epgrafe"/>
        <w:jc w:val="center"/>
      </w:pPr>
      <w:r>
        <w:t xml:space="preserve">Fig </w:t>
      </w:r>
      <w:r>
        <w:fldChar w:fldCharType="begin"/>
      </w:r>
      <w:r>
        <w:instrText xml:space="preserve"> SEQ Fig \* ARABIC </w:instrText>
      </w:r>
      <w:r>
        <w:fldChar w:fldCharType="separate"/>
      </w:r>
      <w:r w:rsidR="00B976AE">
        <w:rPr>
          <w:noProof/>
        </w:rPr>
        <w:t>25</w:t>
      </w:r>
      <w:r>
        <w:fldChar w:fldCharType="end"/>
      </w:r>
      <w:r>
        <w:t>: Resu</w:t>
      </w:r>
      <w:r w:rsidR="00E2366A">
        <w:t>l</w:t>
      </w:r>
      <w:r>
        <w:t>tados por defecto.</w:t>
      </w:r>
    </w:p>
    <w:p w:rsidR="00151EA8" w:rsidRDefault="00151EA8" w:rsidP="00151EA8">
      <w:pPr>
        <w:jc w:val="center"/>
        <w:rPr>
          <w:noProof/>
          <w:lang w:val="es-AR" w:eastAsia="es-AR"/>
        </w:rPr>
      </w:pPr>
    </w:p>
    <w:p w:rsidR="00151EA8" w:rsidRDefault="00151EA8" w:rsidP="00151EA8">
      <w:pPr>
        <w:keepNext/>
        <w:jc w:val="center"/>
      </w:pPr>
      <w:r>
        <w:rPr>
          <w:noProof/>
          <w:lang w:val="es-AR" w:eastAsia="es-AR"/>
        </w:rPr>
        <w:drawing>
          <wp:inline distT="0" distB="0" distL="0" distR="0" wp14:anchorId="599E769D" wp14:editId="2F39532E">
            <wp:extent cx="5939790" cy="1936750"/>
            <wp:effectExtent l="0" t="0" r="3810" b="635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_6.JPG"/>
                    <pic:cNvPicPr/>
                  </pic:nvPicPr>
                  <pic:blipFill>
                    <a:blip r:embed="rId38">
                      <a:extLst>
                        <a:ext uri="{28A0092B-C50C-407E-A947-70E740481C1C}">
                          <a14:useLocalDpi xmlns:a14="http://schemas.microsoft.com/office/drawing/2010/main" val="0"/>
                        </a:ext>
                      </a:extLst>
                    </a:blip>
                    <a:stretch>
                      <a:fillRect/>
                    </a:stretch>
                  </pic:blipFill>
                  <pic:spPr>
                    <a:xfrm>
                      <a:off x="0" y="0"/>
                      <a:ext cx="5939790" cy="1936750"/>
                    </a:xfrm>
                    <a:prstGeom prst="rect">
                      <a:avLst/>
                    </a:prstGeom>
                  </pic:spPr>
                </pic:pic>
              </a:graphicData>
            </a:graphic>
          </wp:inline>
        </w:drawing>
      </w:r>
    </w:p>
    <w:p w:rsidR="00151EA8" w:rsidRPr="00151EA8" w:rsidRDefault="00151EA8" w:rsidP="00151EA8">
      <w:pPr>
        <w:pStyle w:val="Epgrafe"/>
        <w:jc w:val="center"/>
      </w:pPr>
      <w:r>
        <w:t xml:space="preserve">Fig </w:t>
      </w:r>
      <w:r>
        <w:fldChar w:fldCharType="begin"/>
      </w:r>
      <w:r>
        <w:instrText xml:space="preserve"> SEQ Fig \* ARABIC </w:instrText>
      </w:r>
      <w:r>
        <w:fldChar w:fldCharType="separate"/>
      </w:r>
      <w:r w:rsidR="00B976AE">
        <w:rPr>
          <w:noProof/>
        </w:rPr>
        <w:t>26</w:t>
      </w:r>
      <w:r>
        <w:fldChar w:fldCharType="end"/>
      </w:r>
      <w:r>
        <w:t>: Comparación test-predicción.</w:t>
      </w:r>
    </w:p>
    <w:p w:rsidR="00151EA8" w:rsidRDefault="00151EA8" w:rsidP="00D157EE">
      <w:r>
        <w:rPr>
          <w:b/>
        </w:rPr>
        <w:t>MAPE 11.88%:</w:t>
      </w:r>
      <w:r>
        <w:t xml:space="preserve"> En la figura 25 se puede observar en negro los datos reales siendo la sombra azul lo predicho. El error que se distingue es la tendencia (línea roja) la cual indica un decaimiento siendo que los datos no representan tal cosa. </w:t>
      </w:r>
      <w:r>
        <w:rPr>
          <w:b/>
        </w:rPr>
        <w:t xml:space="preserve"> </w:t>
      </w:r>
      <w:r>
        <w:t xml:space="preserve">Los </w:t>
      </w:r>
      <w:r w:rsidR="00152991">
        <w:t xml:space="preserve">puntos de cambios </w:t>
      </w:r>
      <w:r>
        <w:t xml:space="preserve">(líneas rojas) no logran tomar la totalidad de los datos por lo que se pierde en el aprendizaje los picos de cambios en la última etapa, lo cual deriva en una tendencia negativa. En la figura 26 se representa lo mismo pero de manera más prolija. </w:t>
      </w:r>
    </w:p>
    <w:p w:rsidR="00104CF0" w:rsidRDefault="00104CF0" w:rsidP="00D157EE"/>
    <w:p w:rsidR="00104CF0" w:rsidRDefault="00104CF0" w:rsidP="00D157EE"/>
    <w:p w:rsidR="00104CF0" w:rsidRDefault="00104CF0" w:rsidP="00D157EE"/>
    <w:p w:rsidR="00104CF0" w:rsidRDefault="00104CF0" w:rsidP="00D157EE"/>
    <w:p w:rsidR="00104CF0" w:rsidRDefault="00104CF0" w:rsidP="00D157EE"/>
    <w:p w:rsidR="00104CF0" w:rsidRDefault="00104CF0" w:rsidP="00104CF0">
      <w:pPr>
        <w:keepNext/>
        <w:jc w:val="center"/>
      </w:pPr>
      <w:r>
        <w:rPr>
          <w:noProof/>
          <w:lang w:val="es-AR" w:eastAsia="es-AR"/>
        </w:rPr>
        <w:lastRenderedPageBreak/>
        <w:drawing>
          <wp:inline distT="0" distB="0" distL="0" distR="0" wp14:anchorId="33231C01" wp14:editId="64F62A54">
            <wp:extent cx="2962275" cy="2990850"/>
            <wp:effectExtent l="0" t="0" r="9525"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_7.JPG"/>
                    <pic:cNvPicPr/>
                  </pic:nvPicPr>
                  <pic:blipFill>
                    <a:blip r:embed="rId39">
                      <a:extLst>
                        <a:ext uri="{28A0092B-C50C-407E-A947-70E740481C1C}">
                          <a14:useLocalDpi xmlns:a14="http://schemas.microsoft.com/office/drawing/2010/main" val="0"/>
                        </a:ext>
                      </a:extLst>
                    </a:blip>
                    <a:stretch>
                      <a:fillRect/>
                    </a:stretch>
                  </pic:blipFill>
                  <pic:spPr>
                    <a:xfrm>
                      <a:off x="0" y="0"/>
                      <a:ext cx="2962275" cy="2990850"/>
                    </a:xfrm>
                    <a:prstGeom prst="rect">
                      <a:avLst/>
                    </a:prstGeom>
                  </pic:spPr>
                </pic:pic>
              </a:graphicData>
            </a:graphic>
          </wp:inline>
        </w:drawing>
      </w:r>
    </w:p>
    <w:p w:rsidR="00104CF0" w:rsidRDefault="00104CF0" w:rsidP="00104CF0">
      <w:pPr>
        <w:pStyle w:val="Epgrafe"/>
        <w:jc w:val="center"/>
      </w:pPr>
      <w:r>
        <w:t xml:space="preserve">Fig </w:t>
      </w:r>
      <w:r>
        <w:fldChar w:fldCharType="begin"/>
      </w:r>
      <w:r>
        <w:instrText xml:space="preserve"> SEQ Fig \* ARABIC </w:instrText>
      </w:r>
      <w:r>
        <w:fldChar w:fldCharType="separate"/>
      </w:r>
      <w:r w:rsidR="00B976AE">
        <w:rPr>
          <w:noProof/>
        </w:rPr>
        <w:t>27</w:t>
      </w:r>
      <w:r>
        <w:fldChar w:fldCharType="end"/>
      </w:r>
      <w:r>
        <w:t>: Test-predicción tabular.</w:t>
      </w:r>
    </w:p>
    <w:p w:rsidR="00104CF0" w:rsidRDefault="00104CF0" w:rsidP="00104CF0">
      <w:r>
        <w:t>En la figura 27 se muestra en pantalla los resultados previos en los gráficos pero de manera numérica y tabular</w:t>
      </w:r>
      <w:r w:rsidR="00D87E21">
        <w:t>, donde “yhat” es el pronóstico</w:t>
      </w:r>
      <w:r>
        <w:t xml:space="preserve">. </w:t>
      </w:r>
    </w:p>
    <w:p w:rsidR="00104CF0" w:rsidRDefault="00104CF0" w:rsidP="00104CF0"/>
    <w:p w:rsidR="00104CF0" w:rsidRDefault="001D1ECB" w:rsidP="00104CF0">
      <w:r>
        <w:t>L</w:t>
      </w:r>
      <w:r w:rsidR="00104CF0">
        <w:t xml:space="preserve">os resultados del programa con los parámetros ajustados al modelo de datos </w:t>
      </w:r>
      <w:r>
        <w:t xml:space="preserve">se muestran a continuación: </w:t>
      </w:r>
    </w:p>
    <w:p w:rsidR="001D1ECB" w:rsidRDefault="001D1ECB" w:rsidP="00104CF0"/>
    <w:p w:rsidR="001D1ECB" w:rsidRDefault="001D1ECB" w:rsidP="001D1ECB">
      <w:pPr>
        <w:keepNext/>
        <w:jc w:val="center"/>
      </w:pPr>
      <w:r>
        <w:rPr>
          <w:noProof/>
          <w:lang w:val="es-AR" w:eastAsia="es-AR"/>
        </w:rPr>
        <w:drawing>
          <wp:inline distT="0" distB="0" distL="0" distR="0" wp14:anchorId="659D79F3" wp14:editId="655C4FE5">
            <wp:extent cx="5939790" cy="3545205"/>
            <wp:effectExtent l="0" t="0" r="381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_8.JPG"/>
                    <pic:cNvPicPr/>
                  </pic:nvPicPr>
                  <pic:blipFill>
                    <a:blip r:embed="rId40">
                      <a:extLst>
                        <a:ext uri="{28A0092B-C50C-407E-A947-70E740481C1C}">
                          <a14:useLocalDpi xmlns:a14="http://schemas.microsoft.com/office/drawing/2010/main" val="0"/>
                        </a:ext>
                      </a:extLst>
                    </a:blip>
                    <a:stretch>
                      <a:fillRect/>
                    </a:stretch>
                  </pic:blipFill>
                  <pic:spPr>
                    <a:xfrm>
                      <a:off x="0" y="0"/>
                      <a:ext cx="5939790" cy="3545205"/>
                    </a:xfrm>
                    <a:prstGeom prst="rect">
                      <a:avLst/>
                    </a:prstGeom>
                  </pic:spPr>
                </pic:pic>
              </a:graphicData>
            </a:graphic>
          </wp:inline>
        </w:drawing>
      </w:r>
    </w:p>
    <w:p w:rsidR="001D1ECB" w:rsidRDefault="001D1ECB" w:rsidP="001D1ECB">
      <w:pPr>
        <w:pStyle w:val="Epgrafe"/>
        <w:jc w:val="center"/>
      </w:pPr>
      <w:r>
        <w:t xml:space="preserve">Fig </w:t>
      </w:r>
      <w:r>
        <w:fldChar w:fldCharType="begin"/>
      </w:r>
      <w:r>
        <w:instrText xml:space="preserve"> SEQ Fig \* ARABIC </w:instrText>
      </w:r>
      <w:r>
        <w:fldChar w:fldCharType="separate"/>
      </w:r>
      <w:r w:rsidR="00B976AE">
        <w:rPr>
          <w:noProof/>
        </w:rPr>
        <w:t>28</w:t>
      </w:r>
      <w:r>
        <w:fldChar w:fldCharType="end"/>
      </w:r>
      <w:r>
        <w:t>: Resultados prophet con ajustes.</w:t>
      </w:r>
    </w:p>
    <w:p w:rsidR="001D1ECB" w:rsidRDefault="001D1ECB" w:rsidP="001D1ECB"/>
    <w:p w:rsidR="001D1ECB" w:rsidRDefault="001D1ECB" w:rsidP="001D1ECB"/>
    <w:p w:rsidR="001D1ECB" w:rsidRDefault="001D1ECB" w:rsidP="001D1ECB"/>
    <w:p w:rsidR="001D1ECB" w:rsidRDefault="001D1ECB" w:rsidP="001D1ECB">
      <w:pPr>
        <w:keepNext/>
        <w:jc w:val="center"/>
      </w:pPr>
      <w:r>
        <w:rPr>
          <w:noProof/>
          <w:lang w:val="es-AR" w:eastAsia="es-AR"/>
        </w:rPr>
        <w:lastRenderedPageBreak/>
        <w:drawing>
          <wp:inline distT="0" distB="0" distL="0" distR="0" wp14:anchorId="1C3D8903" wp14:editId="7FBDE63E">
            <wp:extent cx="5939790" cy="1918335"/>
            <wp:effectExtent l="0" t="0" r="3810" b="5715"/>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_9.JPG"/>
                    <pic:cNvPicPr/>
                  </pic:nvPicPr>
                  <pic:blipFill>
                    <a:blip r:embed="rId41">
                      <a:extLst>
                        <a:ext uri="{28A0092B-C50C-407E-A947-70E740481C1C}">
                          <a14:useLocalDpi xmlns:a14="http://schemas.microsoft.com/office/drawing/2010/main" val="0"/>
                        </a:ext>
                      </a:extLst>
                    </a:blip>
                    <a:stretch>
                      <a:fillRect/>
                    </a:stretch>
                  </pic:blipFill>
                  <pic:spPr>
                    <a:xfrm>
                      <a:off x="0" y="0"/>
                      <a:ext cx="5939790" cy="1918335"/>
                    </a:xfrm>
                    <a:prstGeom prst="rect">
                      <a:avLst/>
                    </a:prstGeom>
                  </pic:spPr>
                </pic:pic>
              </a:graphicData>
            </a:graphic>
          </wp:inline>
        </w:drawing>
      </w:r>
    </w:p>
    <w:p w:rsidR="001D1ECB" w:rsidRDefault="001D1ECB" w:rsidP="001D1ECB">
      <w:pPr>
        <w:pStyle w:val="Epgrafe"/>
        <w:jc w:val="center"/>
      </w:pPr>
      <w:r>
        <w:t xml:space="preserve">Fig </w:t>
      </w:r>
      <w:r>
        <w:fldChar w:fldCharType="begin"/>
      </w:r>
      <w:r>
        <w:instrText xml:space="preserve"> SEQ Fig \* ARABIC </w:instrText>
      </w:r>
      <w:r>
        <w:fldChar w:fldCharType="separate"/>
      </w:r>
      <w:r w:rsidR="00B976AE">
        <w:rPr>
          <w:noProof/>
        </w:rPr>
        <w:t>29</w:t>
      </w:r>
      <w:r>
        <w:fldChar w:fldCharType="end"/>
      </w:r>
      <w:r>
        <w:t>: Comparación test - predicción con ajustes.</w:t>
      </w:r>
    </w:p>
    <w:p w:rsidR="001D1ECB" w:rsidRDefault="001D1ECB" w:rsidP="001D1ECB">
      <w:r>
        <w:rPr>
          <w:b/>
        </w:rPr>
        <w:t xml:space="preserve">MAPE 9.1%: </w:t>
      </w:r>
      <w:r>
        <w:t>Se ajustó la cantidad de puntos de cambios y también su distribución sobre el conjunto de datos para</w:t>
      </w:r>
      <w:r w:rsidR="00152991">
        <w:t xml:space="preserve"> que capture mejor los cambios. Como resultado se observa una mejor tendencia, más ajustada a los cambios reales. </w:t>
      </w:r>
    </w:p>
    <w:p w:rsidR="00D87E21" w:rsidRDefault="00D87E21" w:rsidP="001D1ECB"/>
    <w:p w:rsidR="00D87E21" w:rsidRDefault="00D87E21" w:rsidP="001D1ECB">
      <w:r>
        <w:t xml:space="preserve">En cuanto a los datos tabulares se puede observar que los valores pronosticados se acercan más a los valores reales por lo que el error es menor. </w:t>
      </w:r>
    </w:p>
    <w:p w:rsidR="00D87E21" w:rsidRDefault="00D87E21" w:rsidP="001D1ECB"/>
    <w:p w:rsidR="00D87E21" w:rsidRDefault="00D87E21" w:rsidP="00D87E21">
      <w:pPr>
        <w:keepNext/>
        <w:jc w:val="center"/>
      </w:pPr>
      <w:r>
        <w:rPr>
          <w:noProof/>
          <w:lang w:val="es-AR" w:eastAsia="es-AR"/>
        </w:rPr>
        <w:drawing>
          <wp:inline distT="0" distB="0" distL="0" distR="0" wp14:anchorId="18D388E7" wp14:editId="0637BA4C">
            <wp:extent cx="2971800" cy="2933700"/>
            <wp:effectExtent l="0" t="0" r="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_10.JPG"/>
                    <pic:cNvPicPr/>
                  </pic:nvPicPr>
                  <pic:blipFill>
                    <a:blip r:embed="rId42">
                      <a:extLst>
                        <a:ext uri="{28A0092B-C50C-407E-A947-70E740481C1C}">
                          <a14:useLocalDpi xmlns:a14="http://schemas.microsoft.com/office/drawing/2010/main" val="0"/>
                        </a:ext>
                      </a:extLst>
                    </a:blip>
                    <a:stretch>
                      <a:fillRect/>
                    </a:stretch>
                  </pic:blipFill>
                  <pic:spPr>
                    <a:xfrm>
                      <a:off x="0" y="0"/>
                      <a:ext cx="2971800" cy="2933700"/>
                    </a:xfrm>
                    <a:prstGeom prst="rect">
                      <a:avLst/>
                    </a:prstGeom>
                  </pic:spPr>
                </pic:pic>
              </a:graphicData>
            </a:graphic>
          </wp:inline>
        </w:drawing>
      </w:r>
    </w:p>
    <w:p w:rsidR="00D87E21" w:rsidRDefault="00D87E21" w:rsidP="00D87E21">
      <w:pPr>
        <w:pStyle w:val="Epgrafe"/>
        <w:jc w:val="center"/>
      </w:pPr>
      <w:r>
        <w:t xml:space="preserve">Fig </w:t>
      </w:r>
      <w:r>
        <w:fldChar w:fldCharType="begin"/>
      </w:r>
      <w:r>
        <w:instrText xml:space="preserve"> SEQ Fig \* ARABIC </w:instrText>
      </w:r>
      <w:r>
        <w:fldChar w:fldCharType="separate"/>
      </w:r>
      <w:r w:rsidR="00B976AE">
        <w:rPr>
          <w:noProof/>
        </w:rPr>
        <w:t>30</w:t>
      </w:r>
      <w:r>
        <w:fldChar w:fldCharType="end"/>
      </w:r>
      <w:r>
        <w:t>: Datos tabulados.</w:t>
      </w:r>
    </w:p>
    <w:p w:rsidR="00657982" w:rsidRDefault="00657982" w:rsidP="00657982"/>
    <w:p w:rsidR="00657982" w:rsidRDefault="00657982" w:rsidP="00657982"/>
    <w:p w:rsidR="00657982" w:rsidRDefault="00657982" w:rsidP="00657982"/>
    <w:p w:rsidR="00657982" w:rsidRDefault="00657982" w:rsidP="00657982"/>
    <w:p w:rsidR="00657982" w:rsidRDefault="00657982" w:rsidP="00657982"/>
    <w:p w:rsidR="00657982" w:rsidRDefault="00657982" w:rsidP="00657982"/>
    <w:p w:rsidR="00657982" w:rsidRDefault="00657982" w:rsidP="00657982"/>
    <w:p w:rsidR="00657982" w:rsidRDefault="00657982" w:rsidP="00657982"/>
    <w:p w:rsidR="00657982" w:rsidRDefault="00657982" w:rsidP="00657982"/>
    <w:p w:rsidR="00657982" w:rsidRDefault="00657982" w:rsidP="00657982"/>
    <w:p w:rsidR="00657982" w:rsidRDefault="00657982" w:rsidP="00657982"/>
    <w:p w:rsidR="00A879FE" w:rsidRPr="00A879FE" w:rsidRDefault="00A879FE" w:rsidP="00A879FE">
      <w:pPr>
        <w:pStyle w:val="Ttulo1"/>
      </w:pPr>
      <w:r>
        <w:lastRenderedPageBreak/>
        <w:t xml:space="preserve"> </w:t>
      </w:r>
      <w:r w:rsidR="00E2366A">
        <w:t>Aplicación real: Pronóstico de demanda 48hs</w:t>
      </w:r>
    </w:p>
    <w:p w:rsidR="00A879FE" w:rsidRDefault="00E2366A" w:rsidP="00A879FE">
      <w:pPr>
        <w:pStyle w:val="Ttulo2"/>
      </w:pPr>
      <w:r>
        <w:t>Subestaci</w:t>
      </w:r>
      <w:r w:rsidR="00C2086A">
        <w:t>o</w:t>
      </w:r>
      <w:r>
        <w:t>n</w:t>
      </w:r>
      <w:r w:rsidR="00C2086A">
        <w:t>es</w:t>
      </w:r>
      <w:r>
        <w:t xml:space="preserve">: Ciudad de Gálvez, Santa Fe. </w:t>
      </w:r>
    </w:p>
    <w:p w:rsidR="007603C3" w:rsidRDefault="007603C3" w:rsidP="00D87E21"/>
    <w:p w:rsidR="00E2366A" w:rsidRDefault="007603C3" w:rsidP="00D87E21">
      <w:r>
        <w:t xml:space="preserve">Para </w:t>
      </w:r>
      <w:r w:rsidR="00E2366A">
        <w:t xml:space="preserve">llevar a cabo </w:t>
      </w:r>
      <w:r>
        <w:t xml:space="preserve">una aplicación real se </w:t>
      </w:r>
      <w:r w:rsidR="00E2366A">
        <w:t>hizo</w:t>
      </w:r>
      <w:r>
        <w:t xml:space="preserve"> uso de </w:t>
      </w:r>
      <w:r w:rsidR="00E2366A">
        <w:t>los datos que provee</w:t>
      </w:r>
      <w:r>
        <w:t xml:space="preserve"> Mr</w:t>
      </w:r>
      <w:r w:rsidR="00E2366A">
        <w:t xml:space="preserve">. </w:t>
      </w:r>
      <w:r>
        <w:t xml:space="preserve">Dims </w:t>
      </w:r>
      <w:r w:rsidR="00E2366A">
        <w:t>a través de sus APIs de producción y clima</w:t>
      </w:r>
      <w:r>
        <w:t xml:space="preserve">: </w:t>
      </w:r>
    </w:p>
    <w:p w:rsidR="00E2366A" w:rsidRDefault="00E2366A" w:rsidP="00E2366A">
      <w:pPr>
        <w:pStyle w:val="Prrafodelista"/>
        <w:numPr>
          <w:ilvl w:val="0"/>
          <w:numId w:val="26"/>
        </w:numPr>
      </w:pPr>
      <w:r>
        <w:t>API ‘</w:t>
      </w:r>
      <w:r w:rsidR="007603C3">
        <w:t>consumo</w:t>
      </w:r>
      <w:r>
        <w:t>’</w:t>
      </w:r>
      <w:r w:rsidR="007603C3">
        <w:t xml:space="preserve"> de terminal</w:t>
      </w:r>
      <w:r>
        <w:t xml:space="preserve"> (desde-hasta).</w:t>
      </w:r>
      <w:r w:rsidR="007603C3">
        <w:t xml:space="preserve"> </w:t>
      </w:r>
    </w:p>
    <w:p w:rsidR="00E2366A" w:rsidRDefault="00E2366A" w:rsidP="00E2366A">
      <w:pPr>
        <w:pStyle w:val="Prrafodelista"/>
        <w:numPr>
          <w:ilvl w:val="0"/>
          <w:numId w:val="26"/>
        </w:numPr>
      </w:pPr>
      <w:r>
        <w:t xml:space="preserve">API ‘terminal’ para obtener las coordenadas de la ciudad donde se encuentra el terminal. </w:t>
      </w:r>
    </w:p>
    <w:p w:rsidR="00E2366A" w:rsidRDefault="00E2366A" w:rsidP="00E2366A">
      <w:pPr>
        <w:pStyle w:val="Prrafodelista"/>
        <w:numPr>
          <w:ilvl w:val="0"/>
          <w:numId w:val="26"/>
        </w:numPr>
      </w:pPr>
      <w:r>
        <w:t xml:space="preserve">API ‘clima’ (desde-hasta) para los </w:t>
      </w:r>
      <w:r w:rsidR="007603C3">
        <w:t xml:space="preserve">datos de </w:t>
      </w:r>
      <w:r>
        <w:t>clima de una ciudad particular.</w:t>
      </w:r>
    </w:p>
    <w:p w:rsidR="00D87E21" w:rsidRDefault="00E2366A" w:rsidP="00E2366A">
      <w:pPr>
        <w:pStyle w:val="Prrafodelista"/>
        <w:numPr>
          <w:ilvl w:val="0"/>
          <w:numId w:val="26"/>
        </w:numPr>
      </w:pPr>
      <w:r>
        <w:t xml:space="preserve">API ‘clima forecast’, que provee la información del pronóstico del clima a 48hs. </w:t>
      </w:r>
      <w:r w:rsidR="007603C3">
        <w:t xml:space="preserve"> </w:t>
      </w:r>
    </w:p>
    <w:p w:rsidR="00D87E21" w:rsidRDefault="00D87E21" w:rsidP="00D87E21"/>
    <w:p w:rsidR="00B97953" w:rsidRDefault="00B97953" w:rsidP="00D87E21">
      <w:r>
        <w:t xml:space="preserve">Partiendo de los ajustes </w:t>
      </w:r>
      <w:r w:rsidR="00C2086A">
        <w:t xml:space="preserve">anteriormente </w:t>
      </w:r>
      <w:r>
        <w:t xml:space="preserve">realizados a los parámetros del modelo de Prophet,  conociendo el comportamiento de los datos y su dependencia con el clima se </w:t>
      </w:r>
      <w:r w:rsidR="00C2086A">
        <w:t>desarrolló</w:t>
      </w:r>
      <w:r>
        <w:t xml:space="preserve"> el código necesario para </w:t>
      </w:r>
      <w:r w:rsidR="00C2086A">
        <w:t>modelar la demanda de energía futura (48hs) de medidores cuyo comportamiento sea similar a los ya analizados.</w:t>
      </w:r>
    </w:p>
    <w:p w:rsidR="00C2086A" w:rsidRDefault="00C2086A" w:rsidP="00D87E21"/>
    <w:p w:rsidR="00C2086A" w:rsidRDefault="00C2086A" w:rsidP="00D87E21">
      <w:r w:rsidRPr="00C2086A">
        <w:rPr>
          <w:i/>
        </w:rPr>
        <w:t>¿Por qué 48hs?</w:t>
      </w:r>
      <w:r>
        <w:t xml:space="preserve"> Debido a que la predicción necesita de los datos del clima, si se desea hacer una proyección de datos que no se conocen y que no se pueden contrastar hasta pasado el tiempo pronosticado, solo se dispone (gracias a la API del pronóstico del clima) de la información del clima a 48hs. </w:t>
      </w:r>
    </w:p>
    <w:p w:rsidR="00C2086A" w:rsidRDefault="00C2086A" w:rsidP="00D87E21">
      <w:r>
        <w:t>Si se desease correr una proyección del comportamiento de la demanda, por ejemplo: a 3 meses de cierto sector o cierto cliente, en este caso debido a la imposibilidad de conocer el pronóstico del clima para tanto tiempo en el futuro, solo se requerirían los datos de demanda de años anteriores para obtener un modelado.</w:t>
      </w:r>
    </w:p>
    <w:p w:rsidR="00C2086A" w:rsidRDefault="00C2086A" w:rsidP="00D87E21"/>
    <w:p w:rsidR="006F6AE9" w:rsidRPr="006F6AE9" w:rsidRDefault="006F6AE9" w:rsidP="00D87E21">
      <w:r>
        <w:rPr>
          <w:b/>
          <w:i/>
        </w:rPr>
        <w:t>Nota</w:t>
      </w:r>
      <w:r>
        <w:t xml:space="preserve"> La API del pronóstico del clima no es de 48hs exacta, oscila entre las 43hs y 45hs. </w:t>
      </w:r>
    </w:p>
    <w:p w:rsidR="006F6AE9" w:rsidRDefault="006F6AE9" w:rsidP="00D87E21"/>
    <w:p w:rsidR="006F6AE9" w:rsidRDefault="006F6AE9" w:rsidP="00D87E21"/>
    <w:p w:rsidR="006F6AE9" w:rsidRDefault="006F6AE9" w:rsidP="00D87E21"/>
    <w:p w:rsidR="006F6AE9" w:rsidRDefault="006F6AE9" w:rsidP="00D87E21"/>
    <w:p w:rsidR="006F6AE9" w:rsidRDefault="006F6AE9" w:rsidP="00D87E21"/>
    <w:p w:rsidR="006F6AE9" w:rsidRDefault="006F6AE9" w:rsidP="00D87E21"/>
    <w:p w:rsidR="006F6AE9" w:rsidRDefault="006F6AE9" w:rsidP="00D87E21"/>
    <w:p w:rsidR="006F6AE9" w:rsidRDefault="006F6AE9" w:rsidP="00D87E21"/>
    <w:p w:rsidR="006F6AE9" w:rsidRDefault="006F6AE9" w:rsidP="00D87E21"/>
    <w:p w:rsidR="006F6AE9" w:rsidRDefault="006F6AE9" w:rsidP="00D87E21"/>
    <w:p w:rsidR="006F6AE9" w:rsidRDefault="006F6AE9" w:rsidP="00D87E21"/>
    <w:p w:rsidR="006F6AE9" w:rsidRDefault="006F6AE9" w:rsidP="00D87E21"/>
    <w:p w:rsidR="006F6AE9" w:rsidRDefault="006F6AE9" w:rsidP="00D87E21"/>
    <w:p w:rsidR="006F6AE9" w:rsidRDefault="006F6AE9" w:rsidP="00D87E21"/>
    <w:p w:rsidR="006F6AE9" w:rsidRDefault="006F6AE9" w:rsidP="00D87E21"/>
    <w:p w:rsidR="006F6AE9" w:rsidRDefault="006F6AE9" w:rsidP="00D87E21"/>
    <w:p w:rsidR="006F6AE9" w:rsidRDefault="006F6AE9" w:rsidP="00D87E21"/>
    <w:p w:rsidR="006F6AE9" w:rsidRDefault="006F6AE9" w:rsidP="00D87E21"/>
    <w:p w:rsidR="006F6AE9" w:rsidRDefault="006F6AE9" w:rsidP="00D87E21"/>
    <w:p w:rsidR="006F6AE9" w:rsidRDefault="006F6AE9" w:rsidP="006F6AE9">
      <w:r>
        <w:rPr>
          <w:b/>
          <w:u w:val="single"/>
        </w:rPr>
        <w:lastRenderedPageBreak/>
        <w:t>Pronóstico</w:t>
      </w:r>
      <w:r>
        <w:t xml:space="preserve">: Desde 2022-04-27 </w:t>
      </w:r>
      <w:r w:rsidRPr="006F6AE9">
        <w:t>15:00:00</w:t>
      </w:r>
      <w:r>
        <w:t xml:space="preserve"> hasta </w:t>
      </w:r>
      <w:r w:rsidRPr="006F6AE9">
        <w:t>2022-04-29 12:00:00</w:t>
      </w:r>
    </w:p>
    <w:p w:rsidR="006F6AE9" w:rsidRDefault="006F6AE9" w:rsidP="006F6AE9"/>
    <w:p w:rsidR="006F6AE9" w:rsidRDefault="006F6AE9" w:rsidP="006F6AE9">
      <w:pPr>
        <w:keepNext/>
        <w:jc w:val="center"/>
      </w:pPr>
      <w:r>
        <w:rPr>
          <w:noProof/>
          <w:lang w:val="es-AR" w:eastAsia="es-AR"/>
        </w:rPr>
        <w:drawing>
          <wp:inline distT="0" distB="0" distL="0" distR="0" wp14:anchorId="113D5F3B" wp14:editId="7A7B1A0B">
            <wp:extent cx="4882101" cy="3486991"/>
            <wp:effectExtent l="0" t="0" r="0"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anda_30927.png"/>
                    <pic:cNvPicPr/>
                  </pic:nvPicPr>
                  <pic:blipFill>
                    <a:blip r:embed="rId43">
                      <a:extLst>
                        <a:ext uri="{28A0092B-C50C-407E-A947-70E740481C1C}">
                          <a14:useLocalDpi xmlns:a14="http://schemas.microsoft.com/office/drawing/2010/main" val="0"/>
                        </a:ext>
                      </a:extLst>
                    </a:blip>
                    <a:stretch>
                      <a:fillRect/>
                    </a:stretch>
                  </pic:blipFill>
                  <pic:spPr>
                    <a:xfrm>
                      <a:off x="0" y="0"/>
                      <a:ext cx="4893381" cy="3495047"/>
                    </a:xfrm>
                    <a:prstGeom prst="rect">
                      <a:avLst/>
                    </a:prstGeom>
                  </pic:spPr>
                </pic:pic>
              </a:graphicData>
            </a:graphic>
          </wp:inline>
        </w:drawing>
      </w:r>
    </w:p>
    <w:p w:rsidR="006F6AE9" w:rsidRDefault="006F6AE9" w:rsidP="006F6AE9">
      <w:pPr>
        <w:pStyle w:val="Epgrafe"/>
        <w:jc w:val="center"/>
      </w:pPr>
      <w:r>
        <w:t>Fig 32: Medidor 30927</w:t>
      </w:r>
    </w:p>
    <w:p w:rsidR="0067678F" w:rsidRDefault="0067678F" w:rsidP="0067678F">
      <w:r>
        <w:rPr>
          <w:b/>
          <w:u w:val="single"/>
        </w:rPr>
        <w:t>Pronóstico</w:t>
      </w:r>
      <w:r>
        <w:t xml:space="preserve">: Desde </w:t>
      </w:r>
      <w:r w:rsidRPr="0067678F">
        <w:t>2022-04-28 08:00:00</w:t>
      </w:r>
      <w:r>
        <w:t xml:space="preserve"> hasta </w:t>
      </w:r>
      <w:r w:rsidRPr="0067678F">
        <w:t>2022-04-30 06:00:00</w:t>
      </w:r>
    </w:p>
    <w:p w:rsidR="0067678F" w:rsidRDefault="0067678F" w:rsidP="0067678F"/>
    <w:p w:rsidR="0067678F" w:rsidRDefault="0067678F" w:rsidP="0067678F">
      <w:pPr>
        <w:keepNext/>
        <w:jc w:val="center"/>
      </w:pPr>
      <w:r>
        <w:rPr>
          <w:b/>
          <w:noProof/>
          <w:u w:val="single"/>
          <w:lang w:val="es-AR" w:eastAsia="es-AR"/>
        </w:rPr>
        <w:drawing>
          <wp:inline distT="0" distB="0" distL="0" distR="0" wp14:anchorId="124E03F2" wp14:editId="55FA1EA6">
            <wp:extent cx="5109840" cy="3649649"/>
            <wp:effectExtent l="0" t="0" r="0" b="8255"/>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anda_30929.png"/>
                    <pic:cNvPicPr/>
                  </pic:nvPicPr>
                  <pic:blipFill>
                    <a:blip r:embed="rId44">
                      <a:extLst>
                        <a:ext uri="{28A0092B-C50C-407E-A947-70E740481C1C}">
                          <a14:useLocalDpi xmlns:a14="http://schemas.microsoft.com/office/drawing/2010/main" val="0"/>
                        </a:ext>
                      </a:extLst>
                    </a:blip>
                    <a:stretch>
                      <a:fillRect/>
                    </a:stretch>
                  </pic:blipFill>
                  <pic:spPr>
                    <a:xfrm>
                      <a:off x="0" y="0"/>
                      <a:ext cx="5101430" cy="3643642"/>
                    </a:xfrm>
                    <a:prstGeom prst="rect">
                      <a:avLst/>
                    </a:prstGeom>
                  </pic:spPr>
                </pic:pic>
              </a:graphicData>
            </a:graphic>
          </wp:inline>
        </w:drawing>
      </w:r>
    </w:p>
    <w:p w:rsidR="0067678F" w:rsidRDefault="0067678F" w:rsidP="0067678F">
      <w:pPr>
        <w:pStyle w:val="Epgrafe"/>
        <w:jc w:val="center"/>
      </w:pPr>
      <w:r>
        <w:t>Fig 33: Medidor 30929</w:t>
      </w:r>
    </w:p>
    <w:p w:rsidR="0067678F" w:rsidRPr="0067678F" w:rsidRDefault="0067678F" w:rsidP="0067678F"/>
    <w:p w:rsidR="0067678F" w:rsidRDefault="0067678F" w:rsidP="0067678F">
      <w:pPr>
        <w:keepNext/>
        <w:jc w:val="center"/>
      </w:pPr>
      <w:r>
        <w:rPr>
          <w:b/>
          <w:noProof/>
          <w:u w:val="single"/>
          <w:lang w:val="es-AR" w:eastAsia="es-AR"/>
        </w:rPr>
        <w:lastRenderedPageBreak/>
        <w:drawing>
          <wp:inline distT="0" distB="0" distL="0" distR="0" wp14:anchorId="2A888F21" wp14:editId="53E7A9C6">
            <wp:extent cx="5054174" cy="3609892"/>
            <wp:effectExtent l="0" t="0" r="0" b="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anda_32691.png"/>
                    <pic:cNvPicPr/>
                  </pic:nvPicPr>
                  <pic:blipFill>
                    <a:blip r:embed="rId45">
                      <a:extLst>
                        <a:ext uri="{28A0092B-C50C-407E-A947-70E740481C1C}">
                          <a14:useLocalDpi xmlns:a14="http://schemas.microsoft.com/office/drawing/2010/main" val="0"/>
                        </a:ext>
                      </a:extLst>
                    </a:blip>
                    <a:stretch>
                      <a:fillRect/>
                    </a:stretch>
                  </pic:blipFill>
                  <pic:spPr>
                    <a:xfrm>
                      <a:off x="0" y="0"/>
                      <a:ext cx="5047558" cy="3605167"/>
                    </a:xfrm>
                    <a:prstGeom prst="rect">
                      <a:avLst/>
                    </a:prstGeom>
                  </pic:spPr>
                </pic:pic>
              </a:graphicData>
            </a:graphic>
          </wp:inline>
        </w:drawing>
      </w:r>
    </w:p>
    <w:p w:rsidR="0067678F" w:rsidRDefault="0067678F" w:rsidP="0067678F">
      <w:pPr>
        <w:pStyle w:val="Epgrafe"/>
        <w:jc w:val="center"/>
      </w:pPr>
      <w:r>
        <w:t>Fig 34: Medidor 32691 (Comportamiento inusual)</w:t>
      </w:r>
    </w:p>
    <w:p w:rsidR="00B976AE" w:rsidRDefault="00B976AE" w:rsidP="00B976AE"/>
    <w:p w:rsidR="00B976AE" w:rsidRPr="00B976AE" w:rsidRDefault="00B976AE" w:rsidP="00B976AE"/>
    <w:p w:rsidR="0067678F" w:rsidRDefault="0067678F" w:rsidP="0067678F">
      <w:pPr>
        <w:keepNext/>
        <w:jc w:val="center"/>
      </w:pPr>
      <w:r>
        <w:rPr>
          <w:b/>
          <w:noProof/>
          <w:u w:val="single"/>
          <w:lang w:val="es-AR" w:eastAsia="es-AR"/>
        </w:rPr>
        <w:drawing>
          <wp:inline distT="0" distB="0" distL="0" distR="0" wp14:anchorId="7E51EF5E" wp14:editId="2858E3F5">
            <wp:extent cx="5599666" cy="3999506"/>
            <wp:effectExtent l="0" t="0" r="1270" b="1270"/>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anda_32694.png"/>
                    <pic:cNvPicPr/>
                  </pic:nvPicPr>
                  <pic:blipFill>
                    <a:blip r:embed="rId46">
                      <a:extLst>
                        <a:ext uri="{28A0092B-C50C-407E-A947-70E740481C1C}">
                          <a14:useLocalDpi xmlns:a14="http://schemas.microsoft.com/office/drawing/2010/main" val="0"/>
                        </a:ext>
                      </a:extLst>
                    </a:blip>
                    <a:stretch>
                      <a:fillRect/>
                    </a:stretch>
                  </pic:blipFill>
                  <pic:spPr>
                    <a:xfrm>
                      <a:off x="0" y="0"/>
                      <a:ext cx="5592336" cy="3994271"/>
                    </a:xfrm>
                    <a:prstGeom prst="rect">
                      <a:avLst/>
                    </a:prstGeom>
                  </pic:spPr>
                </pic:pic>
              </a:graphicData>
            </a:graphic>
          </wp:inline>
        </w:drawing>
      </w:r>
    </w:p>
    <w:p w:rsidR="0067678F" w:rsidRDefault="0067678F" w:rsidP="0067678F">
      <w:pPr>
        <w:pStyle w:val="Epgrafe"/>
        <w:jc w:val="center"/>
        <w:rPr>
          <w:b w:val="0"/>
          <w:u w:val="single"/>
        </w:rPr>
      </w:pPr>
      <w:r>
        <w:t>Fig 35: Medidor 32694</w:t>
      </w:r>
    </w:p>
    <w:p w:rsidR="0067678F" w:rsidRDefault="0067678F" w:rsidP="00D87E21">
      <w:pPr>
        <w:rPr>
          <w:b/>
          <w:u w:val="single"/>
        </w:rPr>
      </w:pPr>
    </w:p>
    <w:p w:rsidR="00C2086A" w:rsidRDefault="006F6AE9" w:rsidP="00D87E21">
      <w:r>
        <w:rPr>
          <w:b/>
          <w:u w:val="single"/>
        </w:rPr>
        <w:lastRenderedPageBreak/>
        <w:t>Pronóstico</w:t>
      </w:r>
      <w:r>
        <w:t xml:space="preserve">: Desde </w:t>
      </w:r>
      <w:r w:rsidRPr="006F6AE9">
        <w:t>2022-05-02 13:00:00</w:t>
      </w:r>
      <w:r>
        <w:t xml:space="preserve"> hasta </w:t>
      </w:r>
      <w:r w:rsidRPr="006F6AE9">
        <w:t>2022-05-04 06:00:00</w:t>
      </w:r>
    </w:p>
    <w:p w:rsidR="006F6AE9" w:rsidRDefault="006F6AE9" w:rsidP="006F6AE9">
      <w:pPr>
        <w:keepNext/>
        <w:jc w:val="center"/>
      </w:pPr>
      <w:r>
        <w:rPr>
          <w:noProof/>
          <w:lang w:val="es-AR" w:eastAsia="es-AR"/>
        </w:rPr>
        <w:drawing>
          <wp:inline distT="0" distB="0" distL="0" distR="0" wp14:anchorId="3A52C205" wp14:editId="13EA1A7A">
            <wp:extent cx="5144494" cy="3674403"/>
            <wp:effectExtent l="0" t="0" r="0" b="254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anda_30926.png"/>
                    <pic:cNvPicPr/>
                  </pic:nvPicPr>
                  <pic:blipFill>
                    <a:blip r:embed="rId47">
                      <a:extLst>
                        <a:ext uri="{28A0092B-C50C-407E-A947-70E740481C1C}">
                          <a14:useLocalDpi xmlns:a14="http://schemas.microsoft.com/office/drawing/2010/main" val="0"/>
                        </a:ext>
                      </a:extLst>
                    </a:blip>
                    <a:stretch>
                      <a:fillRect/>
                    </a:stretch>
                  </pic:blipFill>
                  <pic:spPr>
                    <a:xfrm>
                      <a:off x="0" y="0"/>
                      <a:ext cx="5149823" cy="3678209"/>
                    </a:xfrm>
                    <a:prstGeom prst="rect">
                      <a:avLst/>
                    </a:prstGeom>
                  </pic:spPr>
                </pic:pic>
              </a:graphicData>
            </a:graphic>
          </wp:inline>
        </w:drawing>
      </w:r>
    </w:p>
    <w:p w:rsidR="006F6AE9" w:rsidRDefault="006F6AE9" w:rsidP="006F6AE9">
      <w:pPr>
        <w:pStyle w:val="Epgrafe"/>
        <w:jc w:val="center"/>
      </w:pPr>
      <w:r>
        <w:t>Fig. 3</w:t>
      </w:r>
      <w:r w:rsidR="00B976AE">
        <w:t>6</w:t>
      </w:r>
      <w:r>
        <w:t>: Medidor 30926</w:t>
      </w:r>
    </w:p>
    <w:p w:rsidR="006F6AE9" w:rsidRDefault="006F6AE9" w:rsidP="006F6AE9">
      <w:r>
        <w:rPr>
          <w:b/>
          <w:u w:val="single"/>
        </w:rPr>
        <w:t>Pronóstico</w:t>
      </w:r>
      <w:r>
        <w:t xml:space="preserve">: Desde </w:t>
      </w:r>
      <w:r w:rsidR="0067678F" w:rsidRPr="0067678F">
        <w:t>2022-05-03 15:00:00</w:t>
      </w:r>
      <w:r>
        <w:t xml:space="preserve"> hasta </w:t>
      </w:r>
      <w:r w:rsidR="0067678F" w:rsidRPr="0067678F">
        <w:t>2022-05-05 12:00:00</w:t>
      </w:r>
    </w:p>
    <w:p w:rsidR="00B976AE" w:rsidRDefault="0067678F" w:rsidP="00B976AE">
      <w:pPr>
        <w:keepNext/>
        <w:jc w:val="center"/>
      </w:pPr>
      <w:r>
        <w:rPr>
          <w:noProof/>
          <w:lang w:val="es-AR" w:eastAsia="es-AR"/>
        </w:rPr>
        <w:drawing>
          <wp:inline distT="0" distB="0" distL="0" distR="0" wp14:anchorId="3EAA31B2" wp14:editId="22416291">
            <wp:extent cx="5009643" cy="3578087"/>
            <wp:effectExtent l="0" t="0" r="635" b="381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anda_32693.png"/>
                    <pic:cNvPicPr/>
                  </pic:nvPicPr>
                  <pic:blipFill>
                    <a:blip r:embed="rId48">
                      <a:extLst>
                        <a:ext uri="{28A0092B-C50C-407E-A947-70E740481C1C}">
                          <a14:useLocalDpi xmlns:a14="http://schemas.microsoft.com/office/drawing/2010/main" val="0"/>
                        </a:ext>
                      </a:extLst>
                    </a:blip>
                    <a:stretch>
                      <a:fillRect/>
                    </a:stretch>
                  </pic:blipFill>
                  <pic:spPr>
                    <a:xfrm>
                      <a:off x="0" y="0"/>
                      <a:ext cx="5014832" cy="3581793"/>
                    </a:xfrm>
                    <a:prstGeom prst="rect">
                      <a:avLst/>
                    </a:prstGeom>
                  </pic:spPr>
                </pic:pic>
              </a:graphicData>
            </a:graphic>
          </wp:inline>
        </w:drawing>
      </w:r>
    </w:p>
    <w:p w:rsidR="0067678F" w:rsidRDefault="00B976AE" w:rsidP="00B976AE">
      <w:pPr>
        <w:pStyle w:val="Epgrafe"/>
        <w:jc w:val="center"/>
      </w:pPr>
      <w:r>
        <w:t>Fig. 37: Medidor 32693</w:t>
      </w:r>
    </w:p>
    <w:p w:rsidR="00D87E21" w:rsidRDefault="00D87E21" w:rsidP="00D87E21"/>
    <w:p w:rsidR="00D87E21" w:rsidRDefault="00D87E21" w:rsidP="00D87E21"/>
    <w:p w:rsidR="00D87E21" w:rsidRDefault="00D87E21" w:rsidP="00D87E21"/>
    <w:p w:rsidR="00B976AE" w:rsidRPr="00B976AE" w:rsidRDefault="00B976AE" w:rsidP="00B976AE">
      <w:r>
        <w:rPr>
          <w:b/>
          <w:u w:val="single"/>
        </w:rPr>
        <w:lastRenderedPageBreak/>
        <w:t>MEDIDORES CON DEPENDENCIA DEL CLIMA CON COMPORTAMIENTOS DISTINTOS</w:t>
      </w:r>
    </w:p>
    <w:p w:rsidR="00B976AE" w:rsidRDefault="00B976AE" w:rsidP="00B976AE">
      <w:pPr>
        <w:rPr>
          <w:b/>
          <w:u w:val="single"/>
        </w:rPr>
      </w:pPr>
    </w:p>
    <w:p w:rsidR="00B976AE" w:rsidRDefault="00B976AE" w:rsidP="00B976AE">
      <w:r>
        <w:rPr>
          <w:b/>
          <w:u w:val="single"/>
        </w:rPr>
        <w:t>Pronóstico</w:t>
      </w:r>
      <w:r>
        <w:t xml:space="preserve">: Desde </w:t>
      </w:r>
      <w:r w:rsidRPr="00B976AE">
        <w:t>2022-05-06 11:00:00</w:t>
      </w:r>
      <w:r>
        <w:t xml:space="preserve"> hasta </w:t>
      </w:r>
      <w:r w:rsidRPr="00B976AE">
        <w:t>2022-05-08 06:00:00</w:t>
      </w:r>
    </w:p>
    <w:p w:rsidR="00B976AE" w:rsidRDefault="00B976AE" w:rsidP="00B976AE">
      <w:pPr>
        <w:keepNext/>
        <w:jc w:val="center"/>
      </w:pPr>
      <w:r>
        <w:rPr>
          <w:noProof/>
          <w:lang w:val="es-AR" w:eastAsia="es-AR"/>
        </w:rPr>
        <w:drawing>
          <wp:inline distT="0" distB="0" distL="0" distR="0" wp14:anchorId="233D892C" wp14:editId="0AC42F8F">
            <wp:extent cx="5057030" cy="3611932"/>
            <wp:effectExtent l="0" t="0" r="0" b="7620"/>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anda_39130.png"/>
                    <pic:cNvPicPr/>
                  </pic:nvPicPr>
                  <pic:blipFill>
                    <a:blip r:embed="rId49">
                      <a:extLst>
                        <a:ext uri="{28A0092B-C50C-407E-A947-70E740481C1C}">
                          <a14:useLocalDpi xmlns:a14="http://schemas.microsoft.com/office/drawing/2010/main" val="0"/>
                        </a:ext>
                      </a:extLst>
                    </a:blip>
                    <a:stretch>
                      <a:fillRect/>
                    </a:stretch>
                  </pic:blipFill>
                  <pic:spPr>
                    <a:xfrm>
                      <a:off x="0" y="0"/>
                      <a:ext cx="5062268" cy="3615673"/>
                    </a:xfrm>
                    <a:prstGeom prst="rect">
                      <a:avLst/>
                    </a:prstGeom>
                  </pic:spPr>
                </pic:pic>
              </a:graphicData>
            </a:graphic>
          </wp:inline>
        </w:drawing>
      </w:r>
    </w:p>
    <w:p w:rsidR="00D87E21" w:rsidRDefault="00B976AE" w:rsidP="00B976AE">
      <w:pPr>
        <w:pStyle w:val="Epgrafe"/>
        <w:jc w:val="center"/>
      </w:pPr>
      <w:r>
        <w:t>Fig. 38: Medidor 39130</w:t>
      </w:r>
    </w:p>
    <w:p w:rsidR="00B976AE" w:rsidRDefault="00B976AE" w:rsidP="00B976AE">
      <w:pPr>
        <w:keepNext/>
        <w:jc w:val="center"/>
      </w:pPr>
      <w:r>
        <w:rPr>
          <w:b/>
          <w:i/>
          <w:noProof/>
          <w:sz w:val="28"/>
          <w:u w:val="single"/>
          <w:lang w:val="es-AR" w:eastAsia="es-AR"/>
        </w:rPr>
        <w:drawing>
          <wp:inline distT="0" distB="0" distL="0" distR="0" wp14:anchorId="0EFB56C9" wp14:editId="5B3D2912">
            <wp:extent cx="5025224" cy="3589215"/>
            <wp:effectExtent l="0" t="0" r="4445" b="0"/>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anda_39131.png"/>
                    <pic:cNvPicPr/>
                  </pic:nvPicPr>
                  <pic:blipFill>
                    <a:blip r:embed="rId50">
                      <a:extLst>
                        <a:ext uri="{28A0092B-C50C-407E-A947-70E740481C1C}">
                          <a14:useLocalDpi xmlns:a14="http://schemas.microsoft.com/office/drawing/2010/main" val="0"/>
                        </a:ext>
                      </a:extLst>
                    </a:blip>
                    <a:stretch>
                      <a:fillRect/>
                    </a:stretch>
                  </pic:blipFill>
                  <pic:spPr>
                    <a:xfrm>
                      <a:off x="0" y="0"/>
                      <a:ext cx="5018645" cy="3584516"/>
                    </a:xfrm>
                    <a:prstGeom prst="rect">
                      <a:avLst/>
                    </a:prstGeom>
                  </pic:spPr>
                </pic:pic>
              </a:graphicData>
            </a:graphic>
          </wp:inline>
        </w:drawing>
      </w:r>
    </w:p>
    <w:p w:rsidR="00B976AE" w:rsidRDefault="00B976AE" w:rsidP="00B976AE">
      <w:pPr>
        <w:pStyle w:val="Epgrafe"/>
        <w:jc w:val="center"/>
        <w:rPr>
          <w:b w:val="0"/>
          <w:i/>
          <w:sz w:val="28"/>
          <w:u w:val="single"/>
        </w:rPr>
      </w:pPr>
      <w:r>
        <w:t>Fig. 39: Medidor 39131</w:t>
      </w:r>
    </w:p>
    <w:p w:rsidR="00B976AE" w:rsidRDefault="00B976AE" w:rsidP="00B976AE">
      <w:pPr>
        <w:jc w:val="center"/>
        <w:rPr>
          <w:b/>
          <w:i/>
          <w:sz w:val="28"/>
          <w:u w:val="single"/>
        </w:rPr>
      </w:pPr>
    </w:p>
    <w:p w:rsidR="00B976AE" w:rsidRDefault="00B976AE" w:rsidP="00B976AE">
      <w:pPr>
        <w:keepNext/>
        <w:jc w:val="center"/>
      </w:pPr>
      <w:r>
        <w:rPr>
          <w:b/>
          <w:i/>
          <w:noProof/>
          <w:sz w:val="28"/>
          <w:u w:val="single"/>
          <w:lang w:val="es-AR" w:eastAsia="es-AR"/>
        </w:rPr>
        <w:lastRenderedPageBreak/>
        <w:drawing>
          <wp:inline distT="0" distB="0" distL="0" distR="0" wp14:anchorId="0D8C85D1" wp14:editId="62F64CA9">
            <wp:extent cx="4608872" cy="3291840"/>
            <wp:effectExtent l="0" t="0" r="1270" b="3810"/>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anda_39133.png"/>
                    <pic:cNvPicPr/>
                  </pic:nvPicPr>
                  <pic:blipFill>
                    <a:blip r:embed="rId51">
                      <a:extLst>
                        <a:ext uri="{28A0092B-C50C-407E-A947-70E740481C1C}">
                          <a14:useLocalDpi xmlns:a14="http://schemas.microsoft.com/office/drawing/2010/main" val="0"/>
                        </a:ext>
                      </a:extLst>
                    </a:blip>
                    <a:stretch>
                      <a:fillRect/>
                    </a:stretch>
                  </pic:blipFill>
                  <pic:spPr>
                    <a:xfrm>
                      <a:off x="0" y="0"/>
                      <a:ext cx="4602839" cy="3287531"/>
                    </a:xfrm>
                    <a:prstGeom prst="rect">
                      <a:avLst/>
                    </a:prstGeom>
                  </pic:spPr>
                </pic:pic>
              </a:graphicData>
            </a:graphic>
          </wp:inline>
        </w:drawing>
      </w:r>
    </w:p>
    <w:p w:rsidR="00B976AE" w:rsidRDefault="00B976AE" w:rsidP="00B976AE">
      <w:pPr>
        <w:pStyle w:val="Epgrafe"/>
        <w:jc w:val="center"/>
        <w:rPr>
          <w:b w:val="0"/>
          <w:i/>
          <w:sz w:val="28"/>
          <w:u w:val="single"/>
        </w:rPr>
      </w:pPr>
      <w:r>
        <w:t>Fig. 40: Medidor 39133</w:t>
      </w:r>
    </w:p>
    <w:p w:rsidR="00B976AE" w:rsidRDefault="00B976AE" w:rsidP="00B976AE">
      <w:pPr>
        <w:keepNext/>
        <w:jc w:val="center"/>
      </w:pPr>
      <w:r>
        <w:rPr>
          <w:b/>
          <w:i/>
          <w:noProof/>
          <w:sz w:val="28"/>
          <w:u w:val="single"/>
          <w:lang w:val="es-AR" w:eastAsia="es-AR"/>
        </w:rPr>
        <w:drawing>
          <wp:inline distT="0" distB="0" distL="0" distR="0" wp14:anchorId="3F580761" wp14:editId="2F1FE1A4">
            <wp:extent cx="4731330" cy="3379305"/>
            <wp:effectExtent l="0" t="0" r="0" b="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anda_39134.png"/>
                    <pic:cNvPicPr/>
                  </pic:nvPicPr>
                  <pic:blipFill>
                    <a:blip r:embed="rId52">
                      <a:extLst>
                        <a:ext uri="{28A0092B-C50C-407E-A947-70E740481C1C}">
                          <a14:useLocalDpi xmlns:a14="http://schemas.microsoft.com/office/drawing/2010/main" val="0"/>
                        </a:ext>
                      </a:extLst>
                    </a:blip>
                    <a:stretch>
                      <a:fillRect/>
                    </a:stretch>
                  </pic:blipFill>
                  <pic:spPr>
                    <a:xfrm>
                      <a:off x="0" y="0"/>
                      <a:ext cx="4728503" cy="3377286"/>
                    </a:xfrm>
                    <a:prstGeom prst="rect">
                      <a:avLst/>
                    </a:prstGeom>
                  </pic:spPr>
                </pic:pic>
              </a:graphicData>
            </a:graphic>
          </wp:inline>
        </w:drawing>
      </w:r>
    </w:p>
    <w:p w:rsidR="00B976AE" w:rsidRDefault="00B976AE" w:rsidP="00B976AE">
      <w:pPr>
        <w:pStyle w:val="Epgrafe"/>
        <w:jc w:val="center"/>
      </w:pPr>
      <w:r>
        <w:t>Fig. 41: Medidor 39134</w:t>
      </w:r>
    </w:p>
    <w:p w:rsidR="00B976AE" w:rsidRDefault="00B976AE" w:rsidP="00B976AE"/>
    <w:p w:rsidR="00B976AE" w:rsidRDefault="00B976AE" w:rsidP="00C72EC6">
      <w:pPr>
        <w:pStyle w:val="Prrafodelista"/>
        <w:numPr>
          <w:ilvl w:val="0"/>
          <w:numId w:val="27"/>
        </w:numPr>
      </w:pPr>
      <w:r>
        <w:t>Para los medidores estudiados, el error porcentual de predicción es en promedio de un 8%</w:t>
      </w:r>
      <w:r w:rsidR="00C72EC6">
        <w:t xml:space="preserve">. </w:t>
      </w:r>
    </w:p>
    <w:p w:rsidR="00C72EC6" w:rsidRDefault="00C72EC6" w:rsidP="00C72EC6">
      <w:pPr>
        <w:pStyle w:val="Prrafodelista"/>
        <w:numPr>
          <w:ilvl w:val="0"/>
          <w:numId w:val="27"/>
        </w:numPr>
      </w:pPr>
      <w:r>
        <w:t>Para medidores con variaciones en el comportamiento pero con dependencia del clima, el error se puede corregir ajustando los valores del modelo de predicción.</w:t>
      </w:r>
    </w:p>
    <w:p w:rsidR="00C72EC6" w:rsidRDefault="00C72EC6" w:rsidP="00C72EC6">
      <w:pPr>
        <w:pStyle w:val="Prrafodelista"/>
        <w:numPr>
          <w:ilvl w:val="0"/>
          <w:numId w:val="27"/>
        </w:numPr>
      </w:pPr>
      <w:r>
        <w:t>Tiempo estimado por medidor: aprox. 30 minutos.</w:t>
      </w:r>
    </w:p>
    <w:p w:rsidR="00B976AE" w:rsidRDefault="00B976AE" w:rsidP="00B976AE"/>
    <w:p w:rsidR="00B976AE" w:rsidRDefault="00B976AE" w:rsidP="00B976AE"/>
    <w:p w:rsidR="00B976AE" w:rsidRDefault="00B976AE" w:rsidP="00B976AE">
      <w:r>
        <w:lastRenderedPageBreak/>
        <w:t xml:space="preserve">A modo de comprobación, también se </w:t>
      </w:r>
      <w:r w:rsidR="00473202">
        <w:t>realizó un seguimiento</w:t>
      </w:r>
      <w:r>
        <w:t xml:space="preserve"> </w:t>
      </w:r>
      <w:r w:rsidR="00473202">
        <w:t>de</w:t>
      </w:r>
      <w:r>
        <w:t xml:space="preserve">l pronóstico brindado del clima </w:t>
      </w:r>
      <w:r w:rsidR="00473202">
        <w:t xml:space="preserve">esperando que </w:t>
      </w:r>
      <w:r>
        <w:t>no tenga una g</w:t>
      </w:r>
      <w:r w:rsidR="00473202">
        <w:t xml:space="preserve">ran desviación respecto al real, dado que </w:t>
      </w:r>
      <w:r>
        <w:t>ello se vería reflejado en errores del pronóstico para la demanda de energía.</w:t>
      </w:r>
    </w:p>
    <w:p w:rsidR="00B976AE" w:rsidRDefault="00B976AE" w:rsidP="00B976AE"/>
    <w:p w:rsidR="00B976AE" w:rsidRDefault="00B976AE" w:rsidP="00B976AE">
      <w:pPr>
        <w:jc w:val="center"/>
      </w:pPr>
      <w:r>
        <w:rPr>
          <w:noProof/>
          <w:lang w:val="es-AR" w:eastAsia="es-AR"/>
        </w:rPr>
        <w:drawing>
          <wp:inline distT="0" distB="0" distL="0" distR="0">
            <wp:extent cx="3419061" cy="2442030"/>
            <wp:effectExtent l="0" t="0" r="0" b="0"/>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_30926.png"/>
                    <pic:cNvPicPr/>
                  </pic:nvPicPr>
                  <pic:blipFill>
                    <a:blip r:embed="rId53">
                      <a:extLst>
                        <a:ext uri="{28A0092B-C50C-407E-A947-70E740481C1C}">
                          <a14:useLocalDpi xmlns:a14="http://schemas.microsoft.com/office/drawing/2010/main" val="0"/>
                        </a:ext>
                      </a:extLst>
                    </a:blip>
                    <a:stretch>
                      <a:fillRect/>
                    </a:stretch>
                  </pic:blipFill>
                  <pic:spPr>
                    <a:xfrm>
                      <a:off x="0" y="0"/>
                      <a:ext cx="3432186" cy="2451404"/>
                    </a:xfrm>
                    <a:prstGeom prst="rect">
                      <a:avLst/>
                    </a:prstGeom>
                  </pic:spPr>
                </pic:pic>
              </a:graphicData>
            </a:graphic>
          </wp:inline>
        </w:drawing>
      </w:r>
    </w:p>
    <w:p w:rsidR="00B976AE" w:rsidRDefault="00B976AE" w:rsidP="00B976AE">
      <w:pPr>
        <w:jc w:val="center"/>
      </w:pPr>
      <w:r>
        <w:rPr>
          <w:noProof/>
          <w:lang w:val="es-AR" w:eastAsia="es-AR"/>
        </w:rPr>
        <w:drawing>
          <wp:inline distT="0" distB="0" distL="0" distR="0">
            <wp:extent cx="3451086" cy="2464904"/>
            <wp:effectExtent l="0" t="0" r="0" b="0"/>
            <wp:docPr id="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_32693.png"/>
                    <pic:cNvPicPr/>
                  </pic:nvPicPr>
                  <pic:blipFill>
                    <a:blip r:embed="rId54">
                      <a:extLst>
                        <a:ext uri="{28A0092B-C50C-407E-A947-70E740481C1C}">
                          <a14:useLocalDpi xmlns:a14="http://schemas.microsoft.com/office/drawing/2010/main" val="0"/>
                        </a:ext>
                      </a:extLst>
                    </a:blip>
                    <a:stretch>
                      <a:fillRect/>
                    </a:stretch>
                  </pic:blipFill>
                  <pic:spPr>
                    <a:xfrm>
                      <a:off x="0" y="0"/>
                      <a:ext cx="3459011" cy="2470564"/>
                    </a:xfrm>
                    <a:prstGeom prst="rect">
                      <a:avLst/>
                    </a:prstGeom>
                  </pic:spPr>
                </pic:pic>
              </a:graphicData>
            </a:graphic>
          </wp:inline>
        </w:drawing>
      </w:r>
    </w:p>
    <w:p w:rsidR="00B976AE" w:rsidRDefault="00B976AE" w:rsidP="00B976AE">
      <w:pPr>
        <w:jc w:val="center"/>
      </w:pPr>
      <w:r>
        <w:rPr>
          <w:noProof/>
          <w:lang w:val="es-AR" w:eastAsia="es-AR"/>
        </w:rPr>
        <w:drawing>
          <wp:inline distT="0" distB="0" distL="0" distR="0">
            <wp:extent cx="3474720" cy="2481785"/>
            <wp:effectExtent l="0" t="0" r="0" b="0"/>
            <wp:docPr id="4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_39134.png"/>
                    <pic:cNvPicPr/>
                  </pic:nvPicPr>
                  <pic:blipFill>
                    <a:blip r:embed="rId55">
                      <a:extLst>
                        <a:ext uri="{28A0092B-C50C-407E-A947-70E740481C1C}">
                          <a14:useLocalDpi xmlns:a14="http://schemas.microsoft.com/office/drawing/2010/main" val="0"/>
                        </a:ext>
                      </a:extLst>
                    </a:blip>
                    <a:stretch>
                      <a:fillRect/>
                    </a:stretch>
                  </pic:blipFill>
                  <pic:spPr>
                    <a:xfrm>
                      <a:off x="0" y="0"/>
                      <a:ext cx="3484761" cy="2488957"/>
                    </a:xfrm>
                    <a:prstGeom prst="rect">
                      <a:avLst/>
                    </a:prstGeom>
                  </pic:spPr>
                </pic:pic>
              </a:graphicData>
            </a:graphic>
          </wp:inline>
        </w:drawing>
      </w:r>
    </w:p>
    <w:p w:rsidR="00B976AE" w:rsidRDefault="00B976AE" w:rsidP="00B976AE"/>
    <w:p w:rsidR="00C72EC6" w:rsidRDefault="00B976AE" w:rsidP="00C72EC6">
      <w:pPr>
        <w:pStyle w:val="Prrafodelista"/>
        <w:numPr>
          <w:ilvl w:val="0"/>
          <w:numId w:val="28"/>
        </w:numPr>
      </w:pPr>
      <w:r>
        <w:t xml:space="preserve">Como se puede observar, el error porcentual es muy bajo. </w:t>
      </w:r>
    </w:p>
    <w:p w:rsidR="00E2283D" w:rsidRDefault="00E2283D" w:rsidP="00E2283D"/>
    <w:p w:rsidR="00E2283D" w:rsidRDefault="00BE5DE3" w:rsidP="00E2283D">
      <w:pPr>
        <w:rPr>
          <w:b/>
          <w:u w:val="single"/>
        </w:rPr>
      </w:pPr>
      <w:proofErr w:type="spellStart"/>
      <w:r w:rsidRPr="00BE5DE3">
        <w:rPr>
          <w:b/>
          <w:u w:val="single"/>
        </w:rPr>
        <w:lastRenderedPageBreak/>
        <w:t>Warm-Start</w:t>
      </w:r>
      <w:proofErr w:type="spellEnd"/>
    </w:p>
    <w:p w:rsidR="00BE5DE3" w:rsidRDefault="00BE5DE3" w:rsidP="00E2283D">
      <w:pPr>
        <w:rPr>
          <w:b/>
          <w:u w:val="single"/>
        </w:rPr>
      </w:pPr>
    </w:p>
    <w:p w:rsidR="00BE5DE3" w:rsidRDefault="00BE5DE3" w:rsidP="00E2283D">
      <w:r>
        <w:t xml:space="preserve">Dado que cada día es una posibilidad de sumar un nuevo conjunto de datos de medición de demanda, se hizo necesario acomodar el modelo para que se adapte a estos cambios y no sea necesario por cada vez que se ejecute el programa, verificar los parámetros y que estos sean re-ajustados para que el error no sea significativo. </w:t>
      </w:r>
    </w:p>
    <w:p w:rsidR="00BE5DE3" w:rsidRDefault="00BE5DE3" w:rsidP="00E2283D"/>
    <w:p w:rsidR="00594728" w:rsidRDefault="00BE5DE3" w:rsidP="00594728">
      <w:r>
        <w:t xml:space="preserve">Para ello se usa un modelo de “calentamiento” con una cantidad de datos “x” definida y siempre constante. De este, se </w:t>
      </w:r>
      <w:r w:rsidR="00594728">
        <w:t>guardan en una matriz</w:t>
      </w:r>
      <w:r>
        <w:t xml:space="preserve"> los parámetros que representan: </w:t>
      </w:r>
      <w:r w:rsidR="00594728">
        <w:t xml:space="preserve">tasa de cambio en la tendencia de datos, compensación de la tendencia (offset), tasa de crecimiento de tendencia y los parámetros de las estaciones, entre otros. </w:t>
      </w:r>
    </w:p>
    <w:p w:rsidR="00BE5DE3" w:rsidRDefault="00594728" w:rsidP="00594728">
      <w:r>
        <w:t xml:space="preserve">Se ejecuta un nuevo modelo con el set de datos completo, empleando como parámetro de comienzo el resultado del modelo de calentamiento. </w:t>
      </w:r>
    </w:p>
    <w:p w:rsidR="00594728" w:rsidRDefault="00594728" w:rsidP="00594728"/>
    <w:p w:rsidR="00594728" w:rsidRDefault="00594728" w:rsidP="00594728">
      <w:r>
        <w:t>El resultado del 2º modelo se guarda en un data</w:t>
      </w:r>
      <w:r w:rsidR="00004241">
        <w:t>-</w:t>
      </w:r>
      <w:proofErr w:type="spellStart"/>
      <w:r>
        <w:t>frame</w:t>
      </w:r>
      <w:proofErr w:type="spellEnd"/>
      <w:r>
        <w:t xml:space="preserve"> o forma de almacenamiento elegida y se verifican los resultados de la predicción comparando con datos reales. </w:t>
      </w:r>
    </w:p>
    <w:p w:rsidR="00594728" w:rsidRDefault="00594728" w:rsidP="00594728"/>
    <w:p w:rsidR="00594728" w:rsidRPr="00594728" w:rsidRDefault="00594728" w:rsidP="00594728">
      <w:pPr>
        <w:rPr>
          <w:b/>
          <w:color w:val="FF0000"/>
        </w:rPr>
      </w:pPr>
      <w:r w:rsidRPr="00594728">
        <w:rPr>
          <w:b/>
          <w:color w:val="FF0000"/>
        </w:rPr>
        <w:t>*VER HOJA EXCEL CON SEGUIMIENTO DE ERRORES MAPE</w:t>
      </w:r>
      <w:bookmarkStart w:id="0" w:name="_GoBack"/>
      <w:bookmarkEnd w:id="0"/>
      <w:r w:rsidRPr="00594728">
        <w:rPr>
          <w:b/>
          <w:color w:val="FF0000"/>
        </w:rPr>
        <w:t xml:space="preserve">. </w:t>
      </w:r>
    </w:p>
    <w:sectPr w:rsidR="00594728" w:rsidRPr="00594728" w:rsidSect="00CE4278">
      <w:headerReference w:type="default" r:id="rId56"/>
      <w:footerReference w:type="default" r:id="rId57"/>
      <w:pgSz w:w="11906" w:h="16838"/>
      <w:pgMar w:top="1418" w:right="1134" w:bottom="1134" w:left="1418" w:header="680" w:footer="68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76AE" w:rsidRDefault="00B976AE">
      <w:r>
        <w:separator/>
      </w:r>
    </w:p>
  </w:endnote>
  <w:endnote w:type="continuationSeparator" w:id="0">
    <w:p w:rsidR="00B976AE" w:rsidRDefault="00B976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illSans">
    <w:altName w:val="Times New Roman"/>
    <w:charset w:val="00"/>
    <w:family w:val="auto"/>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76AE" w:rsidRDefault="00B976AE">
    <w:pPr>
      <w:jc w:val="center"/>
      <w:rPr>
        <w:sz w:val="16"/>
        <w:lang w:val="en-US"/>
      </w:rPr>
    </w:pPr>
    <w:r>
      <w:rPr>
        <w:noProof/>
        <w:sz w:val="16"/>
        <w:lang w:val="es-AR" w:eastAsia="es-AR"/>
      </w:rPr>
      <mc:AlternateContent>
        <mc:Choice Requires="wps">
          <w:drawing>
            <wp:anchor distT="0" distB="0" distL="114300" distR="114300" simplePos="0" relativeHeight="251657728" behindDoc="0" locked="0" layoutInCell="1" allowOverlap="1">
              <wp:simplePos x="0" y="0"/>
              <wp:positionH relativeFrom="column">
                <wp:posOffset>-64770</wp:posOffset>
              </wp:positionH>
              <wp:positionV relativeFrom="paragraph">
                <wp:posOffset>-18415</wp:posOffset>
              </wp:positionV>
              <wp:extent cx="5989320" cy="0"/>
              <wp:effectExtent l="11430" t="10160" r="9525" b="8890"/>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93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 o:spid="_x0000_s1026" type="#_x0000_t32" style="position:absolute;margin-left:-5.1pt;margin-top:-1.45pt;width:471.6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"/>
          </w:pict>
        </mc:Fallback>
      </mc:AlternateContent>
    </w:r>
    <w:r>
      <w:rPr>
        <w:sz w:val="16"/>
        <w:lang w:val="en-US"/>
      </w:rPr>
      <w:t>www.discar.com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76AE" w:rsidRDefault="00B976AE">
      <w:r>
        <w:separator/>
      </w:r>
    </w:p>
  </w:footnote>
  <w:footnote w:type="continuationSeparator" w:id="0">
    <w:p w:rsidR="00B976AE" w:rsidRDefault="00B976A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08"/>
      <w:gridCol w:w="4808"/>
      <w:gridCol w:w="2478"/>
    </w:tblGrid>
    <w:tr w:rsidR="00B976AE">
      <w:trPr>
        <w:trHeight w:val="889"/>
      </w:trPr>
      <w:tc>
        <w:tcPr>
          <w:tcW w:w="2208" w:type="dxa"/>
          <w:vAlign w:val="center"/>
        </w:tcPr>
        <w:p w:rsidR="00B976AE" w:rsidRDefault="00B976AE">
          <w:pPr>
            <w:pStyle w:val="Encabezado"/>
            <w:jc w:val="center"/>
            <w:rPr>
              <w:b/>
            </w:rPr>
          </w:pPr>
          <w:r>
            <w:rPr>
              <w:b/>
              <w:noProof/>
              <w:lang w:val="es-AR" w:eastAsia="es-AR"/>
            </w:rPr>
            <w:drawing>
              <wp:inline distT="0" distB="0" distL="0" distR="0" wp14:anchorId="23ED0A0B" wp14:editId="57A71D0A">
                <wp:extent cx="1085850" cy="514350"/>
                <wp:effectExtent l="19050" t="0" r="0" b="0"/>
                <wp:docPr id="1" name="Imagen 1" descr="LOGO DISCAR_ch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DISCAR_chico"/>
                        <pic:cNvPicPr>
                          <a:picLocks noChangeAspect="1" noChangeArrowheads="1"/>
                        </pic:cNvPicPr>
                      </pic:nvPicPr>
                      <pic:blipFill>
                        <a:blip r:embed="rId1"/>
                        <a:srcRect/>
                        <a:stretch>
                          <a:fillRect/>
                        </a:stretch>
                      </pic:blipFill>
                      <pic:spPr bwMode="auto">
                        <a:xfrm>
                          <a:off x="0" y="0"/>
                          <a:ext cx="1085850" cy="514350"/>
                        </a:xfrm>
                        <a:prstGeom prst="rect">
                          <a:avLst/>
                        </a:prstGeom>
                        <a:noFill/>
                        <a:ln w="9525">
                          <a:noFill/>
                          <a:miter lim="800000"/>
                          <a:headEnd/>
                          <a:tailEnd/>
                        </a:ln>
                      </pic:spPr>
                    </pic:pic>
                  </a:graphicData>
                </a:graphic>
              </wp:inline>
            </w:drawing>
          </w:r>
        </w:p>
      </w:tc>
      <w:tc>
        <w:tcPr>
          <w:tcW w:w="4808" w:type="dxa"/>
          <w:vAlign w:val="center"/>
        </w:tcPr>
        <w:p w:rsidR="00B976AE" w:rsidRDefault="00B976AE" w:rsidP="007E4319">
          <w:pPr>
            <w:pStyle w:val="Encabezado"/>
            <w:jc w:val="center"/>
            <w:rPr>
              <w:rFonts w:ascii="Arial" w:hAnsi="Arial" w:cs="Arial"/>
              <w:b/>
              <w:bCs/>
            </w:rPr>
          </w:pPr>
          <w:r>
            <w:rPr>
              <w:rFonts w:ascii="Arial" w:hAnsi="Arial" w:cs="Arial"/>
              <w:b/>
              <w:bCs/>
            </w:rPr>
            <w:t xml:space="preserve">Proyecto sobre pronóstico de demanda de energía. </w:t>
          </w:r>
        </w:p>
      </w:tc>
      <w:tc>
        <w:tcPr>
          <w:tcW w:w="2478" w:type="dxa"/>
        </w:tcPr>
        <w:p w:rsidR="00B976AE" w:rsidRDefault="00B976AE">
          <w:pPr>
            <w:pStyle w:val="Encabezado"/>
            <w:rPr>
              <w:rFonts w:ascii="Arial" w:hAnsi="Arial" w:cs="Arial"/>
              <w:sz w:val="18"/>
              <w:lang w:val="pt-BR"/>
            </w:rPr>
          </w:pPr>
          <w:r>
            <w:rPr>
              <w:rFonts w:ascii="Arial" w:hAnsi="Arial" w:cs="Arial"/>
              <w:sz w:val="18"/>
              <w:lang w:val="pt-BR"/>
            </w:rPr>
            <w:t>Formulario ID_P4_F15</w:t>
          </w:r>
        </w:p>
        <w:p w:rsidR="00B976AE" w:rsidRDefault="00B976AE">
          <w:pPr>
            <w:pStyle w:val="Encabezado"/>
            <w:rPr>
              <w:rFonts w:ascii="Arial" w:hAnsi="Arial" w:cs="Arial"/>
              <w:sz w:val="18"/>
              <w:lang w:val="pt-BR"/>
            </w:rPr>
          </w:pPr>
          <w:r>
            <w:rPr>
              <w:rFonts w:ascii="Arial" w:hAnsi="Arial" w:cs="Arial"/>
              <w:sz w:val="18"/>
              <w:lang w:val="pt-BR"/>
            </w:rPr>
            <w:t>Versión: 1.0</w:t>
          </w:r>
        </w:p>
        <w:p w:rsidR="00B976AE" w:rsidRDefault="00B976AE">
          <w:pPr>
            <w:pStyle w:val="Encabezado"/>
            <w:rPr>
              <w:rFonts w:ascii="Arial" w:hAnsi="Arial" w:cs="Arial"/>
              <w:sz w:val="18"/>
              <w:lang w:val="pt-BR"/>
            </w:rPr>
          </w:pPr>
        </w:p>
        <w:p w:rsidR="00B976AE" w:rsidRDefault="00B976AE">
          <w:pPr>
            <w:pStyle w:val="Encabezado"/>
            <w:jc w:val="right"/>
            <w:rPr>
              <w:rFonts w:ascii="Arial" w:hAnsi="Arial" w:cs="Arial"/>
              <w:sz w:val="18"/>
              <w:lang w:val="pt-BR"/>
            </w:rPr>
          </w:pPr>
          <w:r>
            <w:rPr>
              <w:rFonts w:ascii="Arial" w:hAnsi="Arial" w:cs="Arial"/>
              <w:sz w:val="18"/>
              <w:lang w:val="pt-BR"/>
            </w:rPr>
            <w:t xml:space="preserve">Página </w:t>
          </w:r>
          <w:r>
            <w:rPr>
              <w:rFonts w:ascii="Arial" w:hAnsi="Arial" w:cs="Arial"/>
              <w:sz w:val="18"/>
            </w:rPr>
            <w:fldChar w:fldCharType="begin"/>
          </w:r>
          <w:r>
            <w:rPr>
              <w:rFonts w:ascii="Arial" w:hAnsi="Arial" w:cs="Arial"/>
              <w:sz w:val="18"/>
              <w:lang w:val="pt-BR"/>
            </w:rPr>
            <w:instrText xml:space="preserve"> PAGE </w:instrText>
          </w:r>
          <w:r>
            <w:rPr>
              <w:rFonts w:ascii="Arial" w:hAnsi="Arial" w:cs="Arial"/>
              <w:sz w:val="18"/>
            </w:rPr>
            <w:fldChar w:fldCharType="separate"/>
          </w:r>
          <w:r w:rsidR="00004241">
            <w:rPr>
              <w:rFonts w:ascii="Arial" w:hAnsi="Arial" w:cs="Arial"/>
              <w:noProof/>
              <w:sz w:val="18"/>
              <w:lang w:val="pt-BR"/>
            </w:rPr>
            <w:t>25</w:t>
          </w:r>
          <w:r>
            <w:rPr>
              <w:rFonts w:ascii="Arial" w:hAnsi="Arial" w:cs="Arial"/>
              <w:sz w:val="18"/>
            </w:rPr>
            <w:fldChar w:fldCharType="end"/>
          </w:r>
          <w:r>
            <w:rPr>
              <w:rFonts w:ascii="Arial" w:hAnsi="Arial" w:cs="Arial"/>
              <w:sz w:val="18"/>
              <w:lang w:val="pt-BR"/>
            </w:rPr>
            <w:t xml:space="preserve"> de </w:t>
          </w:r>
          <w:r>
            <w:rPr>
              <w:rFonts w:ascii="Arial" w:hAnsi="Arial" w:cs="Arial"/>
              <w:sz w:val="18"/>
            </w:rPr>
            <w:fldChar w:fldCharType="begin"/>
          </w:r>
          <w:r>
            <w:rPr>
              <w:rFonts w:ascii="Arial" w:hAnsi="Arial" w:cs="Arial"/>
              <w:sz w:val="18"/>
              <w:lang w:val="pt-BR"/>
            </w:rPr>
            <w:instrText xml:space="preserve"> NUMPAGES </w:instrText>
          </w:r>
          <w:r>
            <w:rPr>
              <w:rFonts w:ascii="Arial" w:hAnsi="Arial" w:cs="Arial"/>
              <w:sz w:val="18"/>
            </w:rPr>
            <w:fldChar w:fldCharType="separate"/>
          </w:r>
          <w:r w:rsidR="00004241">
            <w:rPr>
              <w:rFonts w:ascii="Arial" w:hAnsi="Arial" w:cs="Arial"/>
              <w:noProof/>
              <w:sz w:val="18"/>
              <w:lang w:val="pt-BR"/>
            </w:rPr>
            <w:t>25</w:t>
          </w:r>
          <w:r>
            <w:rPr>
              <w:rFonts w:ascii="Arial" w:hAnsi="Arial" w:cs="Arial"/>
              <w:sz w:val="18"/>
            </w:rPr>
            <w:fldChar w:fldCharType="end"/>
          </w:r>
        </w:p>
      </w:tc>
    </w:tr>
  </w:tbl>
  <w:p w:rsidR="00B976AE" w:rsidRDefault="00B976AE">
    <w:pPr>
      <w:pStyle w:val="Encabezado"/>
      <w:rPr>
        <w:lang w:val="pt-B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A0355"/>
    <w:multiLevelType w:val="multilevel"/>
    <w:tmpl w:val="D84C6416"/>
    <w:lvl w:ilvl="0">
      <w:start w:val="1"/>
      <w:numFmt w:val="decimal"/>
      <w:pStyle w:val="Ttulo1"/>
      <w:lvlText w:val="%1."/>
      <w:lvlJc w:val="left"/>
      <w:pPr>
        <w:tabs>
          <w:tab w:val="num" w:pos="360"/>
        </w:tabs>
        <w:ind w:left="340" w:hanging="340"/>
      </w:pPr>
      <w:rPr>
        <w:rFonts w:hint="default"/>
      </w:rPr>
    </w:lvl>
    <w:lvl w:ilvl="1">
      <w:start w:val="1"/>
      <w:numFmt w:val="decimal"/>
      <w:pStyle w:val="Ttulo2"/>
      <w:lvlText w:val="%1.%2"/>
      <w:lvlJc w:val="left"/>
      <w:pPr>
        <w:tabs>
          <w:tab w:val="num" w:pos="737"/>
        </w:tabs>
        <w:ind w:left="737" w:hanging="737"/>
      </w:pPr>
      <w:rPr>
        <w:rFonts w:hint="default"/>
      </w:rPr>
    </w:lvl>
    <w:lvl w:ilvl="2">
      <w:start w:val="1"/>
      <w:numFmt w:val="decimal"/>
      <w:pStyle w:val="Ttulo3"/>
      <w:lvlText w:val="%1.%2.%3"/>
      <w:lvlJc w:val="left"/>
      <w:pPr>
        <w:tabs>
          <w:tab w:val="num" w:pos="1080"/>
        </w:tabs>
        <w:ind w:left="0" w:firstLine="0"/>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800"/>
        </w:tabs>
        <w:ind w:left="1701" w:hanging="1701"/>
      </w:pPr>
      <w:rPr>
        <w:rFonts w:hint="default"/>
      </w:rPr>
    </w:lvl>
    <w:lvl w:ilvl="7">
      <w:start w:val="1"/>
      <w:numFmt w:val="decimal"/>
      <w:lvlText w:val="%1.%2.%3.%4.%5.%6.%7.%8"/>
      <w:lvlJc w:val="left"/>
      <w:pPr>
        <w:tabs>
          <w:tab w:val="num" w:pos="2160"/>
        </w:tabs>
        <w:ind w:left="1701" w:hanging="1701"/>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D7611AF"/>
    <w:multiLevelType w:val="hybridMultilevel"/>
    <w:tmpl w:val="1D361B1C"/>
    <w:lvl w:ilvl="0" w:tplc="3C4A3B78">
      <w:start w:val="2"/>
      <w:numFmt w:val="decimal"/>
      <w:lvlText w:val="%1."/>
      <w:lvlJc w:val="left"/>
      <w:pPr>
        <w:tabs>
          <w:tab w:val="num" w:pos="1080"/>
        </w:tabs>
        <w:ind w:left="1080" w:hanging="360"/>
      </w:pPr>
      <w:rPr>
        <w:rFonts w:hint="default"/>
        <w:b/>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
    <w:nsid w:val="215459D8"/>
    <w:multiLevelType w:val="hybridMultilevel"/>
    <w:tmpl w:val="0276BDF8"/>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27D25D61"/>
    <w:multiLevelType w:val="hybridMultilevel"/>
    <w:tmpl w:val="ACFA72AE"/>
    <w:lvl w:ilvl="0" w:tplc="39D032DA">
      <w:start w:val="1"/>
      <w:numFmt w:val="decimal"/>
      <w:lvlText w:val="4.%1"/>
      <w:lvlJc w:val="left"/>
      <w:pPr>
        <w:tabs>
          <w:tab w:val="num" w:pos="708"/>
        </w:tabs>
        <w:ind w:left="708" w:hanging="360"/>
      </w:pPr>
      <w:rPr>
        <w:rFonts w:ascii="GillSans" w:hAnsi="GillSans" w:hint="default"/>
        <w:b/>
        <w:i w:val="0"/>
        <w:sz w:val="24"/>
      </w:rPr>
    </w:lvl>
    <w:lvl w:ilvl="1" w:tplc="0C0A0003">
      <w:start w:val="1"/>
      <w:numFmt w:val="bullet"/>
      <w:lvlText w:val="o"/>
      <w:lvlJc w:val="left"/>
      <w:pPr>
        <w:tabs>
          <w:tab w:val="num" w:pos="1428"/>
        </w:tabs>
        <w:ind w:left="1428" w:hanging="360"/>
      </w:pPr>
      <w:rPr>
        <w:rFonts w:ascii="Courier New" w:hAnsi="Courier New" w:hint="default"/>
      </w:rPr>
    </w:lvl>
    <w:lvl w:ilvl="2" w:tplc="0C0A0005" w:tentative="1">
      <w:start w:val="1"/>
      <w:numFmt w:val="bullet"/>
      <w:lvlText w:val=""/>
      <w:lvlJc w:val="left"/>
      <w:pPr>
        <w:tabs>
          <w:tab w:val="num" w:pos="2148"/>
        </w:tabs>
        <w:ind w:left="2148" w:hanging="360"/>
      </w:pPr>
      <w:rPr>
        <w:rFonts w:ascii="Wingdings" w:hAnsi="Wingdings" w:hint="default"/>
      </w:rPr>
    </w:lvl>
    <w:lvl w:ilvl="3" w:tplc="0C0A0001" w:tentative="1">
      <w:start w:val="1"/>
      <w:numFmt w:val="bullet"/>
      <w:lvlText w:val=""/>
      <w:lvlJc w:val="left"/>
      <w:pPr>
        <w:tabs>
          <w:tab w:val="num" w:pos="2868"/>
        </w:tabs>
        <w:ind w:left="2868" w:hanging="360"/>
      </w:pPr>
      <w:rPr>
        <w:rFonts w:ascii="Symbol" w:hAnsi="Symbol" w:hint="default"/>
      </w:rPr>
    </w:lvl>
    <w:lvl w:ilvl="4" w:tplc="0C0A0003" w:tentative="1">
      <w:start w:val="1"/>
      <w:numFmt w:val="bullet"/>
      <w:lvlText w:val="o"/>
      <w:lvlJc w:val="left"/>
      <w:pPr>
        <w:tabs>
          <w:tab w:val="num" w:pos="3588"/>
        </w:tabs>
        <w:ind w:left="3588" w:hanging="360"/>
      </w:pPr>
      <w:rPr>
        <w:rFonts w:ascii="Courier New" w:hAnsi="Courier New" w:hint="default"/>
      </w:rPr>
    </w:lvl>
    <w:lvl w:ilvl="5" w:tplc="0C0A0005" w:tentative="1">
      <w:start w:val="1"/>
      <w:numFmt w:val="bullet"/>
      <w:lvlText w:val=""/>
      <w:lvlJc w:val="left"/>
      <w:pPr>
        <w:tabs>
          <w:tab w:val="num" w:pos="4308"/>
        </w:tabs>
        <w:ind w:left="4308" w:hanging="360"/>
      </w:pPr>
      <w:rPr>
        <w:rFonts w:ascii="Wingdings" w:hAnsi="Wingdings" w:hint="default"/>
      </w:rPr>
    </w:lvl>
    <w:lvl w:ilvl="6" w:tplc="0C0A0001" w:tentative="1">
      <w:start w:val="1"/>
      <w:numFmt w:val="bullet"/>
      <w:lvlText w:val=""/>
      <w:lvlJc w:val="left"/>
      <w:pPr>
        <w:tabs>
          <w:tab w:val="num" w:pos="5028"/>
        </w:tabs>
        <w:ind w:left="5028" w:hanging="360"/>
      </w:pPr>
      <w:rPr>
        <w:rFonts w:ascii="Symbol" w:hAnsi="Symbol" w:hint="default"/>
      </w:rPr>
    </w:lvl>
    <w:lvl w:ilvl="7" w:tplc="0C0A0003" w:tentative="1">
      <w:start w:val="1"/>
      <w:numFmt w:val="bullet"/>
      <w:lvlText w:val="o"/>
      <w:lvlJc w:val="left"/>
      <w:pPr>
        <w:tabs>
          <w:tab w:val="num" w:pos="5748"/>
        </w:tabs>
        <w:ind w:left="5748" w:hanging="360"/>
      </w:pPr>
      <w:rPr>
        <w:rFonts w:ascii="Courier New" w:hAnsi="Courier New" w:hint="default"/>
      </w:rPr>
    </w:lvl>
    <w:lvl w:ilvl="8" w:tplc="0C0A0005" w:tentative="1">
      <w:start w:val="1"/>
      <w:numFmt w:val="bullet"/>
      <w:lvlText w:val=""/>
      <w:lvlJc w:val="left"/>
      <w:pPr>
        <w:tabs>
          <w:tab w:val="num" w:pos="6468"/>
        </w:tabs>
        <w:ind w:left="6468" w:hanging="360"/>
      </w:pPr>
      <w:rPr>
        <w:rFonts w:ascii="Wingdings" w:hAnsi="Wingdings" w:hint="default"/>
      </w:rPr>
    </w:lvl>
  </w:abstractNum>
  <w:abstractNum w:abstractNumId="4">
    <w:nsid w:val="2F3078F1"/>
    <w:multiLevelType w:val="hybridMultilevel"/>
    <w:tmpl w:val="24BA42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2F3C5196"/>
    <w:multiLevelType w:val="hybridMultilevel"/>
    <w:tmpl w:val="98800FEA"/>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30BA7BCF"/>
    <w:multiLevelType w:val="hybridMultilevel"/>
    <w:tmpl w:val="FAA897BC"/>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32745079"/>
    <w:multiLevelType w:val="hybridMultilevel"/>
    <w:tmpl w:val="D5E2BD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330C12B7"/>
    <w:multiLevelType w:val="hybridMultilevel"/>
    <w:tmpl w:val="75DAC9DA"/>
    <w:lvl w:ilvl="0" w:tplc="0C0A0001">
      <w:start w:val="1"/>
      <w:numFmt w:val="bullet"/>
      <w:lvlText w:val=""/>
      <w:lvlJc w:val="left"/>
      <w:pPr>
        <w:tabs>
          <w:tab w:val="num" w:pos="780"/>
        </w:tabs>
        <w:ind w:left="780" w:hanging="360"/>
      </w:pPr>
      <w:rPr>
        <w:rFonts w:ascii="Symbol" w:hAnsi="Symbol" w:hint="default"/>
      </w:rPr>
    </w:lvl>
    <w:lvl w:ilvl="1" w:tplc="0C0A0003" w:tentative="1">
      <w:start w:val="1"/>
      <w:numFmt w:val="bullet"/>
      <w:lvlText w:val="o"/>
      <w:lvlJc w:val="left"/>
      <w:pPr>
        <w:tabs>
          <w:tab w:val="num" w:pos="1500"/>
        </w:tabs>
        <w:ind w:left="1500" w:hanging="360"/>
      </w:pPr>
      <w:rPr>
        <w:rFonts w:ascii="Courier New" w:hAnsi="Courier New" w:cs="Courier New" w:hint="default"/>
      </w:rPr>
    </w:lvl>
    <w:lvl w:ilvl="2" w:tplc="0C0A0005" w:tentative="1">
      <w:start w:val="1"/>
      <w:numFmt w:val="bullet"/>
      <w:lvlText w:val=""/>
      <w:lvlJc w:val="left"/>
      <w:pPr>
        <w:tabs>
          <w:tab w:val="num" w:pos="2220"/>
        </w:tabs>
        <w:ind w:left="2220" w:hanging="360"/>
      </w:pPr>
      <w:rPr>
        <w:rFonts w:ascii="Wingdings" w:hAnsi="Wingdings" w:hint="default"/>
      </w:rPr>
    </w:lvl>
    <w:lvl w:ilvl="3" w:tplc="0C0A0001" w:tentative="1">
      <w:start w:val="1"/>
      <w:numFmt w:val="bullet"/>
      <w:lvlText w:val=""/>
      <w:lvlJc w:val="left"/>
      <w:pPr>
        <w:tabs>
          <w:tab w:val="num" w:pos="2940"/>
        </w:tabs>
        <w:ind w:left="2940" w:hanging="360"/>
      </w:pPr>
      <w:rPr>
        <w:rFonts w:ascii="Symbol" w:hAnsi="Symbol" w:hint="default"/>
      </w:rPr>
    </w:lvl>
    <w:lvl w:ilvl="4" w:tplc="0C0A0003" w:tentative="1">
      <w:start w:val="1"/>
      <w:numFmt w:val="bullet"/>
      <w:lvlText w:val="o"/>
      <w:lvlJc w:val="left"/>
      <w:pPr>
        <w:tabs>
          <w:tab w:val="num" w:pos="3660"/>
        </w:tabs>
        <w:ind w:left="3660" w:hanging="360"/>
      </w:pPr>
      <w:rPr>
        <w:rFonts w:ascii="Courier New" w:hAnsi="Courier New" w:cs="Courier New" w:hint="default"/>
      </w:rPr>
    </w:lvl>
    <w:lvl w:ilvl="5" w:tplc="0C0A0005" w:tentative="1">
      <w:start w:val="1"/>
      <w:numFmt w:val="bullet"/>
      <w:lvlText w:val=""/>
      <w:lvlJc w:val="left"/>
      <w:pPr>
        <w:tabs>
          <w:tab w:val="num" w:pos="4380"/>
        </w:tabs>
        <w:ind w:left="4380" w:hanging="360"/>
      </w:pPr>
      <w:rPr>
        <w:rFonts w:ascii="Wingdings" w:hAnsi="Wingdings" w:hint="default"/>
      </w:rPr>
    </w:lvl>
    <w:lvl w:ilvl="6" w:tplc="0C0A0001" w:tentative="1">
      <w:start w:val="1"/>
      <w:numFmt w:val="bullet"/>
      <w:lvlText w:val=""/>
      <w:lvlJc w:val="left"/>
      <w:pPr>
        <w:tabs>
          <w:tab w:val="num" w:pos="5100"/>
        </w:tabs>
        <w:ind w:left="5100" w:hanging="360"/>
      </w:pPr>
      <w:rPr>
        <w:rFonts w:ascii="Symbol" w:hAnsi="Symbol" w:hint="default"/>
      </w:rPr>
    </w:lvl>
    <w:lvl w:ilvl="7" w:tplc="0C0A0003" w:tentative="1">
      <w:start w:val="1"/>
      <w:numFmt w:val="bullet"/>
      <w:lvlText w:val="o"/>
      <w:lvlJc w:val="left"/>
      <w:pPr>
        <w:tabs>
          <w:tab w:val="num" w:pos="5820"/>
        </w:tabs>
        <w:ind w:left="5820" w:hanging="360"/>
      </w:pPr>
      <w:rPr>
        <w:rFonts w:ascii="Courier New" w:hAnsi="Courier New" w:cs="Courier New" w:hint="default"/>
      </w:rPr>
    </w:lvl>
    <w:lvl w:ilvl="8" w:tplc="0C0A0005" w:tentative="1">
      <w:start w:val="1"/>
      <w:numFmt w:val="bullet"/>
      <w:lvlText w:val=""/>
      <w:lvlJc w:val="left"/>
      <w:pPr>
        <w:tabs>
          <w:tab w:val="num" w:pos="6540"/>
        </w:tabs>
        <w:ind w:left="6540" w:hanging="360"/>
      </w:pPr>
      <w:rPr>
        <w:rFonts w:ascii="Wingdings" w:hAnsi="Wingdings" w:hint="default"/>
      </w:rPr>
    </w:lvl>
  </w:abstractNum>
  <w:abstractNum w:abstractNumId="9">
    <w:nsid w:val="35AC351D"/>
    <w:multiLevelType w:val="multilevel"/>
    <w:tmpl w:val="C3589878"/>
    <w:lvl w:ilvl="0">
      <w:start w:val="1"/>
      <w:numFmt w:val="bullet"/>
      <w:lvlText w:val=""/>
      <w:lvlJc w:val="left"/>
      <w:pPr>
        <w:tabs>
          <w:tab w:val="num" w:pos="1068"/>
        </w:tabs>
        <w:ind w:left="1068" w:hanging="360"/>
      </w:pPr>
      <w:rPr>
        <w:rFonts w:ascii="Symbol" w:hAnsi="Symbol" w:hint="default"/>
        <w:color w:val="auto"/>
      </w:rPr>
    </w:lvl>
    <w:lvl w:ilvl="1">
      <w:start w:val="1"/>
      <w:numFmt w:val="bullet"/>
      <w:lvlText w:val="o"/>
      <w:lvlJc w:val="left"/>
      <w:pPr>
        <w:tabs>
          <w:tab w:val="num" w:pos="2148"/>
        </w:tabs>
        <w:ind w:left="2148" w:hanging="360"/>
      </w:pPr>
      <w:rPr>
        <w:rFonts w:ascii="Courier New" w:hAnsi="Courier New" w:cs="Courier New" w:hint="default"/>
      </w:rPr>
    </w:lvl>
    <w:lvl w:ilvl="2">
      <w:start w:val="1"/>
      <w:numFmt w:val="bullet"/>
      <w:lvlText w:val=""/>
      <w:lvlJc w:val="left"/>
      <w:pPr>
        <w:tabs>
          <w:tab w:val="num" w:pos="2868"/>
        </w:tabs>
        <w:ind w:left="2868" w:hanging="360"/>
      </w:pPr>
      <w:rPr>
        <w:rFonts w:ascii="Wingdings" w:hAnsi="Wingdings" w:hint="default"/>
      </w:rPr>
    </w:lvl>
    <w:lvl w:ilvl="3">
      <w:start w:val="1"/>
      <w:numFmt w:val="bullet"/>
      <w:lvlText w:val=""/>
      <w:lvlJc w:val="left"/>
      <w:pPr>
        <w:tabs>
          <w:tab w:val="num" w:pos="3588"/>
        </w:tabs>
        <w:ind w:left="3588" w:hanging="360"/>
      </w:pPr>
      <w:rPr>
        <w:rFonts w:ascii="Symbol" w:hAnsi="Symbol" w:hint="default"/>
      </w:rPr>
    </w:lvl>
    <w:lvl w:ilvl="4">
      <w:start w:val="1"/>
      <w:numFmt w:val="bullet"/>
      <w:lvlText w:val="o"/>
      <w:lvlJc w:val="left"/>
      <w:pPr>
        <w:tabs>
          <w:tab w:val="num" w:pos="4308"/>
        </w:tabs>
        <w:ind w:left="4308" w:hanging="360"/>
      </w:pPr>
      <w:rPr>
        <w:rFonts w:ascii="Courier New" w:hAnsi="Courier New" w:cs="Courier New" w:hint="default"/>
      </w:rPr>
    </w:lvl>
    <w:lvl w:ilvl="5">
      <w:start w:val="1"/>
      <w:numFmt w:val="bullet"/>
      <w:lvlText w:val=""/>
      <w:lvlJc w:val="left"/>
      <w:pPr>
        <w:tabs>
          <w:tab w:val="num" w:pos="5028"/>
        </w:tabs>
        <w:ind w:left="5028" w:hanging="360"/>
      </w:pPr>
      <w:rPr>
        <w:rFonts w:ascii="Wingdings" w:hAnsi="Wingdings" w:hint="default"/>
      </w:rPr>
    </w:lvl>
    <w:lvl w:ilvl="6">
      <w:start w:val="1"/>
      <w:numFmt w:val="bullet"/>
      <w:lvlText w:val=""/>
      <w:lvlJc w:val="left"/>
      <w:pPr>
        <w:tabs>
          <w:tab w:val="num" w:pos="5748"/>
        </w:tabs>
        <w:ind w:left="5748" w:hanging="360"/>
      </w:pPr>
      <w:rPr>
        <w:rFonts w:ascii="Symbol" w:hAnsi="Symbol" w:hint="default"/>
      </w:rPr>
    </w:lvl>
    <w:lvl w:ilvl="7">
      <w:start w:val="1"/>
      <w:numFmt w:val="bullet"/>
      <w:lvlText w:val="o"/>
      <w:lvlJc w:val="left"/>
      <w:pPr>
        <w:tabs>
          <w:tab w:val="num" w:pos="6468"/>
        </w:tabs>
        <w:ind w:left="6468" w:hanging="360"/>
      </w:pPr>
      <w:rPr>
        <w:rFonts w:ascii="Courier New" w:hAnsi="Courier New" w:cs="Courier New" w:hint="default"/>
      </w:rPr>
    </w:lvl>
    <w:lvl w:ilvl="8">
      <w:start w:val="1"/>
      <w:numFmt w:val="bullet"/>
      <w:lvlText w:val=""/>
      <w:lvlJc w:val="left"/>
      <w:pPr>
        <w:tabs>
          <w:tab w:val="num" w:pos="7188"/>
        </w:tabs>
        <w:ind w:left="7188" w:hanging="360"/>
      </w:pPr>
      <w:rPr>
        <w:rFonts w:ascii="Wingdings" w:hAnsi="Wingdings" w:hint="default"/>
      </w:rPr>
    </w:lvl>
  </w:abstractNum>
  <w:abstractNum w:abstractNumId="10">
    <w:nsid w:val="3B560FF8"/>
    <w:multiLevelType w:val="hybridMultilevel"/>
    <w:tmpl w:val="8A74FC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412027BE"/>
    <w:multiLevelType w:val="hybridMultilevel"/>
    <w:tmpl w:val="C3589878"/>
    <w:lvl w:ilvl="0" w:tplc="F7AE76BC">
      <w:start w:val="1"/>
      <w:numFmt w:val="bullet"/>
      <w:lvlText w:val=""/>
      <w:lvlJc w:val="left"/>
      <w:pPr>
        <w:tabs>
          <w:tab w:val="num" w:pos="1068"/>
        </w:tabs>
        <w:ind w:left="1068" w:hanging="360"/>
      </w:pPr>
      <w:rPr>
        <w:rFonts w:ascii="Symbol" w:hAnsi="Symbol" w:hint="default"/>
        <w:color w:val="auto"/>
      </w:rPr>
    </w:lvl>
    <w:lvl w:ilvl="1" w:tplc="0C0A0003" w:tentative="1">
      <w:start w:val="1"/>
      <w:numFmt w:val="bullet"/>
      <w:lvlText w:val="o"/>
      <w:lvlJc w:val="left"/>
      <w:pPr>
        <w:tabs>
          <w:tab w:val="num" w:pos="2148"/>
        </w:tabs>
        <w:ind w:left="2148" w:hanging="360"/>
      </w:pPr>
      <w:rPr>
        <w:rFonts w:ascii="Courier New" w:hAnsi="Courier New" w:cs="Courier New" w:hint="default"/>
      </w:rPr>
    </w:lvl>
    <w:lvl w:ilvl="2" w:tplc="0C0A0005" w:tentative="1">
      <w:start w:val="1"/>
      <w:numFmt w:val="bullet"/>
      <w:lvlText w:val=""/>
      <w:lvlJc w:val="left"/>
      <w:pPr>
        <w:tabs>
          <w:tab w:val="num" w:pos="2868"/>
        </w:tabs>
        <w:ind w:left="2868" w:hanging="360"/>
      </w:pPr>
      <w:rPr>
        <w:rFonts w:ascii="Wingdings" w:hAnsi="Wingdings" w:hint="default"/>
      </w:rPr>
    </w:lvl>
    <w:lvl w:ilvl="3" w:tplc="0C0A0001" w:tentative="1">
      <w:start w:val="1"/>
      <w:numFmt w:val="bullet"/>
      <w:lvlText w:val=""/>
      <w:lvlJc w:val="left"/>
      <w:pPr>
        <w:tabs>
          <w:tab w:val="num" w:pos="3588"/>
        </w:tabs>
        <w:ind w:left="3588" w:hanging="360"/>
      </w:pPr>
      <w:rPr>
        <w:rFonts w:ascii="Symbol" w:hAnsi="Symbol" w:hint="default"/>
      </w:rPr>
    </w:lvl>
    <w:lvl w:ilvl="4" w:tplc="0C0A0003" w:tentative="1">
      <w:start w:val="1"/>
      <w:numFmt w:val="bullet"/>
      <w:lvlText w:val="o"/>
      <w:lvlJc w:val="left"/>
      <w:pPr>
        <w:tabs>
          <w:tab w:val="num" w:pos="4308"/>
        </w:tabs>
        <w:ind w:left="4308" w:hanging="360"/>
      </w:pPr>
      <w:rPr>
        <w:rFonts w:ascii="Courier New" w:hAnsi="Courier New" w:cs="Courier New" w:hint="default"/>
      </w:rPr>
    </w:lvl>
    <w:lvl w:ilvl="5" w:tplc="0C0A0005" w:tentative="1">
      <w:start w:val="1"/>
      <w:numFmt w:val="bullet"/>
      <w:lvlText w:val=""/>
      <w:lvlJc w:val="left"/>
      <w:pPr>
        <w:tabs>
          <w:tab w:val="num" w:pos="5028"/>
        </w:tabs>
        <w:ind w:left="5028" w:hanging="360"/>
      </w:pPr>
      <w:rPr>
        <w:rFonts w:ascii="Wingdings" w:hAnsi="Wingdings" w:hint="default"/>
      </w:rPr>
    </w:lvl>
    <w:lvl w:ilvl="6" w:tplc="0C0A0001" w:tentative="1">
      <w:start w:val="1"/>
      <w:numFmt w:val="bullet"/>
      <w:lvlText w:val=""/>
      <w:lvlJc w:val="left"/>
      <w:pPr>
        <w:tabs>
          <w:tab w:val="num" w:pos="5748"/>
        </w:tabs>
        <w:ind w:left="5748" w:hanging="360"/>
      </w:pPr>
      <w:rPr>
        <w:rFonts w:ascii="Symbol" w:hAnsi="Symbol" w:hint="default"/>
      </w:rPr>
    </w:lvl>
    <w:lvl w:ilvl="7" w:tplc="0C0A0003" w:tentative="1">
      <w:start w:val="1"/>
      <w:numFmt w:val="bullet"/>
      <w:lvlText w:val="o"/>
      <w:lvlJc w:val="left"/>
      <w:pPr>
        <w:tabs>
          <w:tab w:val="num" w:pos="6468"/>
        </w:tabs>
        <w:ind w:left="6468" w:hanging="360"/>
      </w:pPr>
      <w:rPr>
        <w:rFonts w:ascii="Courier New" w:hAnsi="Courier New" w:cs="Courier New" w:hint="default"/>
      </w:rPr>
    </w:lvl>
    <w:lvl w:ilvl="8" w:tplc="0C0A0005" w:tentative="1">
      <w:start w:val="1"/>
      <w:numFmt w:val="bullet"/>
      <w:lvlText w:val=""/>
      <w:lvlJc w:val="left"/>
      <w:pPr>
        <w:tabs>
          <w:tab w:val="num" w:pos="7188"/>
        </w:tabs>
        <w:ind w:left="7188" w:hanging="360"/>
      </w:pPr>
      <w:rPr>
        <w:rFonts w:ascii="Wingdings" w:hAnsi="Wingdings" w:hint="default"/>
      </w:rPr>
    </w:lvl>
  </w:abstractNum>
  <w:abstractNum w:abstractNumId="12">
    <w:nsid w:val="421B5443"/>
    <w:multiLevelType w:val="hybridMultilevel"/>
    <w:tmpl w:val="ACFA72AE"/>
    <w:lvl w:ilvl="0" w:tplc="0C0A0003">
      <w:start w:val="1"/>
      <w:numFmt w:val="bullet"/>
      <w:lvlText w:val="o"/>
      <w:lvlJc w:val="left"/>
      <w:pPr>
        <w:tabs>
          <w:tab w:val="num" w:pos="1068"/>
        </w:tabs>
        <w:ind w:left="1068" w:hanging="360"/>
      </w:pPr>
      <w:rPr>
        <w:rFonts w:ascii="Courier New" w:hAnsi="Courier New" w:hint="default"/>
      </w:rPr>
    </w:lvl>
    <w:lvl w:ilvl="1" w:tplc="0C0A0003">
      <w:start w:val="1"/>
      <w:numFmt w:val="bullet"/>
      <w:lvlText w:val="o"/>
      <w:lvlJc w:val="left"/>
      <w:pPr>
        <w:tabs>
          <w:tab w:val="num" w:pos="1788"/>
        </w:tabs>
        <w:ind w:left="1788" w:hanging="360"/>
      </w:pPr>
      <w:rPr>
        <w:rFonts w:ascii="Courier New" w:hAnsi="Courier New" w:hint="default"/>
      </w:rPr>
    </w:lvl>
    <w:lvl w:ilvl="2" w:tplc="0C0A0005" w:tentative="1">
      <w:start w:val="1"/>
      <w:numFmt w:val="bullet"/>
      <w:lvlText w:val=""/>
      <w:lvlJc w:val="left"/>
      <w:pPr>
        <w:tabs>
          <w:tab w:val="num" w:pos="2508"/>
        </w:tabs>
        <w:ind w:left="2508" w:hanging="360"/>
      </w:pPr>
      <w:rPr>
        <w:rFonts w:ascii="Wingdings" w:hAnsi="Wingdings" w:hint="default"/>
      </w:rPr>
    </w:lvl>
    <w:lvl w:ilvl="3" w:tplc="0C0A0001" w:tentative="1">
      <w:start w:val="1"/>
      <w:numFmt w:val="bullet"/>
      <w:lvlText w:val=""/>
      <w:lvlJc w:val="left"/>
      <w:pPr>
        <w:tabs>
          <w:tab w:val="num" w:pos="3228"/>
        </w:tabs>
        <w:ind w:left="3228" w:hanging="360"/>
      </w:pPr>
      <w:rPr>
        <w:rFonts w:ascii="Symbol" w:hAnsi="Symbol" w:hint="default"/>
      </w:rPr>
    </w:lvl>
    <w:lvl w:ilvl="4" w:tplc="0C0A0003" w:tentative="1">
      <w:start w:val="1"/>
      <w:numFmt w:val="bullet"/>
      <w:lvlText w:val="o"/>
      <w:lvlJc w:val="left"/>
      <w:pPr>
        <w:tabs>
          <w:tab w:val="num" w:pos="3948"/>
        </w:tabs>
        <w:ind w:left="3948" w:hanging="360"/>
      </w:pPr>
      <w:rPr>
        <w:rFonts w:ascii="Courier New" w:hAnsi="Courier New" w:hint="default"/>
      </w:rPr>
    </w:lvl>
    <w:lvl w:ilvl="5" w:tplc="0C0A0005" w:tentative="1">
      <w:start w:val="1"/>
      <w:numFmt w:val="bullet"/>
      <w:lvlText w:val=""/>
      <w:lvlJc w:val="left"/>
      <w:pPr>
        <w:tabs>
          <w:tab w:val="num" w:pos="4668"/>
        </w:tabs>
        <w:ind w:left="4668" w:hanging="360"/>
      </w:pPr>
      <w:rPr>
        <w:rFonts w:ascii="Wingdings" w:hAnsi="Wingdings" w:hint="default"/>
      </w:rPr>
    </w:lvl>
    <w:lvl w:ilvl="6" w:tplc="0C0A0001" w:tentative="1">
      <w:start w:val="1"/>
      <w:numFmt w:val="bullet"/>
      <w:lvlText w:val=""/>
      <w:lvlJc w:val="left"/>
      <w:pPr>
        <w:tabs>
          <w:tab w:val="num" w:pos="5388"/>
        </w:tabs>
        <w:ind w:left="5388" w:hanging="360"/>
      </w:pPr>
      <w:rPr>
        <w:rFonts w:ascii="Symbol" w:hAnsi="Symbol" w:hint="default"/>
      </w:rPr>
    </w:lvl>
    <w:lvl w:ilvl="7" w:tplc="0C0A0003" w:tentative="1">
      <w:start w:val="1"/>
      <w:numFmt w:val="bullet"/>
      <w:lvlText w:val="o"/>
      <w:lvlJc w:val="left"/>
      <w:pPr>
        <w:tabs>
          <w:tab w:val="num" w:pos="6108"/>
        </w:tabs>
        <w:ind w:left="6108" w:hanging="360"/>
      </w:pPr>
      <w:rPr>
        <w:rFonts w:ascii="Courier New" w:hAnsi="Courier New" w:hint="default"/>
      </w:rPr>
    </w:lvl>
    <w:lvl w:ilvl="8" w:tplc="0C0A0005" w:tentative="1">
      <w:start w:val="1"/>
      <w:numFmt w:val="bullet"/>
      <w:lvlText w:val=""/>
      <w:lvlJc w:val="left"/>
      <w:pPr>
        <w:tabs>
          <w:tab w:val="num" w:pos="6828"/>
        </w:tabs>
        <w:ind w:left="6828" w:hanging="360"/>
      </w:pPr>
      <w:rPr>
        <w:rFonts w:ascii="Wingdings" w:hAnsi="Wingdings" w:hint="default"/>
      </w:rPr>
    </w:lvl>
  </w:abstractNum>
  <w:abstractNum w:abstractNumId="13">
    <w:nsid w:val="423B25CE"/>
    <w:multiLevelType w:val="hybridMultilevel"/>
    <w:tmpl w:val="DA441EC6"/>
    <w:lvl w:ilvl="0" w:tplc="F8CC3850">
      <w:start w:val="1"/>
      <w:numFmt w:val="decimal"/>
      <w:lvlText w:val="%1."/>
      <w:lvlJc w:val="left"/>
      <w:pPr>
        <w:tabs>
          <w:tab w:val="num" w:pos="1080"/>
        </w:tabs>
        <w:ind w:left="1080" w:hanging="360"/>
      </w:pPr>
      <w:rPr>
        <w:b/>
      </w:rPr>
    </w:lvl>
    <w:lvl w:ilvl="1" w:tplc="DACC6706">
      <w:start w:val="1"/>
      <w:numFmt w:val="bullet"/>
      <w:lvlText w:val=""/>
      <w:lvlJc w:val="left"/>
      <w:pPr>
        <w:tabs>
          <w:tab w:val="num" w:pos="1800"/>
        </w:tabs>
        <w:ind w:left="1800" w:hanging="360"/>
      </w:pPr>
      <w:rPr>
        <w:rFonts w:ascii="Symbol" w:hAnsi="Symbol" w:hint="default"/>
        <w:sz w:val="22"/>
      </w:rPr>
    </w:lvl>
    <w:lvl w:ilvl="2" w:tplc="0C0A001B" w:tentative="1">
      <w:start w:val="1"/>
      <w:numFmt w:val="lowerRoman"/>
      <w:lvlText w:val="%3."/>
      <w:lvlJc w:val="right"/>
      <w:pPr>
        <w:tabs>
          <w:tab w:val="num" w:pos="2520"/>
        </w:tabs>
        <w:ind w:left="2520" w:hanging="180"/>
      </w:pPr>
    </w:lvl>
    <w:lvl w:ilvl="3" w:tplc="0C0A000F" w:tentative="1">
      <w:start w:val="1"/>
      <w:numFmt w:val="decimal"/>
      <w:lvlText w:val="%4."/>
      <w:lvlJc w:val="left"/>
      <w:pPr>
        <w:tabs>
          <w:tab w:val="num" w:pos="3240"/>
        </w:tabs>
        <w:ind w:left="3240" w:hanging="360"/>
      </w:pPr>
    </w:lvl>
    <w:lvl w:ilvl="4" w:tplc="0C0A0019" w:tentative="1">
      <w:start w:val="1"/>
      <w:numFmt w:val="lowerLetter"/>
      <w:lvlText w:val="%5."/>
      <w:lvlJc w:val="left"/>
      <w:pPr>
        <w:tabs>
          <w:tab w:val="num" w:pos="3960"/>
        </w:tabs>
        <w:ind w:left="3960" w:hanging="360"/>
      </w:pPr>
    </w:lvl>
    <w:lvl w:ilvl="5" w:tplc="0C0A001B" w:tentative="1">
      <w:start w:val="1"/>
      <w:numFmt w:val="lowerRoman"/>
      <w:lvlText w:val="%6."/>
      <w:lvlJc w:val="right"/>
      <w:pPr>
        <w:tabs>
          <w:tab w:val="num" w:pos="4680"/>
        </w:tabs>
        <w:ind w:left="4680" w:hanging="180"/>
      </w:pPr>
    </w:lvl>
    <w:lvl w:ilvl="6" w:tplc="0C0A000F" w:tentative="1">
      <w:start w:val="1"/>
      <w:numFmt w:val="decimal"/>
      <w:lvlText w:val="%7."/>
      <w:lvlJc w:val="left"/>
      <w:pPr>
        <w:tabs>
          <w:tab w:val="num" w:pos="5400"/>
        </w:tabs>
        <w:ind w:left="5400" w:hanging="360"/>
      </w:pPr>
    </w:lvl>
    <w:lvl w:ilvl="7" w:tplc="0C0A0019" w:tentative="1">
      <w:start w:val="1"/>
      <w:numFmt w:val="lowerLetter"/>
      <w:lvlText w:val="%8."/>
      <w:lvlJc w:val="left"/>
      <w:pPr>
        <w:tabs>
          <w:tab w:val="num" w:pos="6120"/>
        </w:tabs>
        <w:ind w:left="6120" w:hanging="360"/>
      </w:pPr>
    </w:lvl>
    <w:lvl w:ilvl="8" w:tplc="0C0A001B" w:tentative="1">
      <w:start w:val="1"/>
      <w:numFmt w:val="lowerRoman"/>
      <w:lvlText w:val="%9."/>
      <w:lvlJc w:val="right"/>
      <w:pPr>
        <w:tabs>
          <w:tab w:val="num" w:pos="6840"/>
        </w:tabs>
        <w:ind w:left="6840" w:hanging="180"/>
      </w:pPr>
    </w:lvl>
  </w:abstractNum>
  <w:abstractNum w:abstractNumId="14">
    <w:nsid w:val="49B90EDE"/>
    <w:multiLevelType w:val="hybridMultilevel"/>
    <w:tmpl w:val="1F08F06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49F4633C"/>
    <w:multiLevelType w:val="hybridMultilevel"/>
    <w:tmpl w:val="81146084"/>
    <w:lvl w:ilvl="0" w:tplc="0C0A0003">
      <w:start w:val="1"/>
      <w:numFmt w:val="bullet"/>
      <w:lvlText w:val="o"/>
      <w:lvlJc w:val="left"/>
      <w:pPr>
        <w:tabs>
          <w:tab w:val="num" w:pos="1068"/>
        </w:tabs>
        <w:ind w:left="1068" w:hanging="360"/>
      </w:pPr>
      <w:rPr>
        <w:rFonts w:ascii="Courier New" w:hAnsi="Courier New" w:hint="default"/>
        <w:color w:val="auto"/>
      </w:rPr>
    </w:lvl>
    <w:lvl w:ilvl="1" w:tplc="0C0A0003" w:tentative="1">
      <w:start w:val="1"/>
      <w:numFmt w:val="bullet"/>
      <w:lvlText w:val="o"/>
      <w:lvlJc w:val="left"/>
      <w:pPr>
        <w:tabs>
          <w:tab w:val="num" w:pos="2148"/>
        </w:tabs>
        <w:ind w:left="2148" w:hanging="360"/>
      </w:pPr>
      <w:rPr>
        <w:rFonts w:ascii="Courier New" w:hAnsi="Courier New" w:cs="Courier New" w:hint="default"/>
      </w:rPr>
    </w:lvl>
    <w:lvl w:ilvl="2" w:tplc="0C0A0005" w:tentative="1">
      <w:start w:val="1"/>
      <w:numFmt w:val="bullet"/>
      <w:lvlText w:val=""/>
      <w:lvlJc w:val="left"/>
      <w:pPr>
        <w:tabs>
          <w:tab w:val="num" w:pos="2868"/>
        </w:tabs>
        <w:ind w:left="2868" w:hanging="360"/>
      </w:pPr>
      <w:rPr>
        <w:rFonts w:ascii="Wingdings" w:hAnsi="Wingdings" w:hint="default"/>
      </w:rPr>
    </w:lvl>
    <w:lvl w:ilvl="3" w:tplc="0C0A0001" w:tentative="1">
      <w:start w:val="1"/>
      <w:numFmt w:val="bullet"/>
      <w:lvlText w:val=""/>
      <w:lvlJc w:val="left"/>
      <w:pPr>
        <w:tabs>
          <w:tab w:val="num" w:pos="3588"/>
        </w:tabs>
        <w:ind w:left="3588" w:hanging="360"/>
      </w:pPr>
      <w:rPr>
        <w:rFonts w:ascii="Symbol" w:hAnsi="Symbol" w:hint="default"/>
      </w:rPr>
    </w:lvl>
    <w:lvl w:ilvl="4" w:tplc="0C0A0003" w:tentative="1">
      <w:start w:val="1"/>
      <w:numFmt w:val="bullet"/>
      <w:lvlText w:val="o"/>
      <w:lvlJc w:val="left"/>
      <w:pPr>
        <w:tabs>
          <w:tab w:val="num" w:pos="4308"/>
        </w:tabs>
        <w:ind w:left="4308" w:hanging="360"/>
      </w:pPr>
      <w:rPr>
        <w:rFonts w:ascii="Courier New" w:hAnsi="Courier New" w:cs="Courier New" w:hint="default"/>
      </w:rPr>
    </w:lvl>
    <w:lvl w:ilvl="5" w:tplc="0C0A0005" w:tentative="1">
      <w:start w:val="1"/>
      <w:numFmt w:val="bullet"/>
      <w:lvlText w:val=""/>
      <w:lvlJc w:val="left"/>
      <w:pPr>
        <w:tabs>
          <w:tab w:val="num" w:pos="5028"/>
        </w:tabs>
        <w:ind w:left="5028" w:hanging="360"/>
      </w:pPr>
      <w:rPr>
        <w:rFonts w:ascii="Wingdings" w:hAnsi="Wingdings" w:hint="default"/>
      </w:rPr>
    </w:lvl>
    <w:lvl w:ilvl="6" w:tplc="0C0A0001" w:tentative="1">
      <w:start w:val="1"/>
      <w:numFmt w:val="bullet"/>
      <w:lvlText w:val=""/>
      <w:lvlJc w:val="left"/>
      <w:pPr>
        <w:tabs>
          <w:tab w:val="num" w:pos="5748"/>
        </w:tabs>
        <w:ind w:left="5748" w:hanging="360"/>
      </w:pPr>
      <w:rPr>
        <w:rFonts w:ascii="Symbol" w:hAnsi="Symbol" w:hint="default"/>
      </w:rPr>
    </w:lvl>
    <w:lvl w:ilvl="7" w:tplc="0C0A0003" w:tentative="1">
      <w:start w:val="1"/>
      <w:numFmt w:val="bullet"/>
      <w:lvlText w:val="o"/>
      <w:lvlJc w:val="left"/>
      <w:pPr>
        <w:tabs>
          <w:tab w:val="num" w:pos="6468"/>
        </w:tabs>
        <w:ind w:left="6468" w:hanging="360"/>
      </w:pPr>
      <w:rPr>
        <w:rFonts w:ascii="Courier New" w:hAnsi="Courier New" w:cs="Courier New" w:hint="default"/>
      </w:rPr>
    </w:lvl>
    <w:lvl w:ilvl="8" w:tplc="0C0A0005" w:tentative="1">
      <w:start w:val="1"/>
      <w:numFmt w:val="bullet"/>
      <w:lvlText w:val=""/>
      <w:lvlJc w:val="left"/>
      <w:pPr>
        <w:tabs>
          <w:tab w:val="num" w:pos="7188"/>
        </w:tabs>
        <w:ind w:left="7188" w:hanging="360"/>
      </w:pPr>
      <w:rPr>
        <w:rFonts w:ascii="Wingdings" w:hAnsi="Wingdings" w:hint="default"/>
      </w:rPr>
    </w:lvl>
  </w:abstractNum>
  <w:abstractNum w:abstractNumId="16">
    <w:nsid w:val="50337B50"/>
    <w:multiLevelType w:val="hybridMultilevel"/>
    <w:tmpl w:val="10D64282"/>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hint="default"/>
      </w:rPr>
    </w:lvl>
    <w:lvl w:ilvl="2" w:tplc="0C0A0001">
      <w:start w:val="1"/>
      <w:numFmt w:val="bullet"/>
      <w:lvlText w:val=""/>
      <w:lvlJc w:val="left"/>
      <w:pPr>
        <w:tabs>
          <w:tab w:val="num" w:pos="1800"/>
        </w:tabs>
        <w:ind w:left="1800" w:hanging="360"/>
      </w:pPr>
      <w:rPr>
        <w:rFonts w:ascii="Symbol" w:hAnsi="Symbol"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7">
    <w:nsid w:val="56194AC2"/>
    <w:multiLevelType w:val="hybridMultilevel"/>
    <w:tmpl w:val="7EB8CD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564C6683"/>
    <w:multiLevelType w:val="hybridMultilevel"/>
    <w:tmpl w:val="D932D79A"/>
    <w:lvl w:ilvl="0" w:tplc="0C0A0003">
      <w:start w:val="1"/>
      <w:numFmt w:val="bullet"/>
      <w:lvlText w:val="o"/>
      <w:lvlJc w:val="left"/>
      <w:pPr>
        <w:tabs>
          <w:tab w:val="num" w:pos="1068"/>
        </w:tabs>
        <w:ind w:left="1068" w:hanging="360"/>
      </w:pPr>
      <w:rPr>
        <w:rFonts w:ascii="Courier New" w:hAnsi="Courier New" w:hint="default"/>
      </w:rPr>
    </w:lvl>
    <w:lvl w:ilvl="1" w:tplc="0C0A0003" w:tentative="1">
      <w:start w:val="1"/>
      <w:numFmt w:val="bullet"/>
      <w:lvlText w:val="o"/>
      <w:lvlJc w:val="left"/>
      <w:pPr>
        <w:tabs>
          <w:tab w:val="num" w:pos="1788"/>
        </w:tabs>
        <w:ind w:left="1788" w:hanging="360"/>
      </w:pPr>
      <w:rPr>
        <w:rFonts w:ascii="Courier New" w:hAnsi="Courier New" w:hint="default"/>
      </w:rPr>
    </w:lvl>
    <w:lvl w:ilvl="2" w:tplc="0C0A0005" w:tentative="1">
      <w:start w:val="1"/>
      <w:numFmt w:val="bullet"/>
      <w:lvlText w:val=""/>
      <w:lvlJc w:val="left"/>
      <w:pPr>
        <w:tabs>
          <w:tab w:val="num" w:pos="2508"/>
        </w:tabs>
        <w:ind w:left="2508" w:hanging="360"/>
      </w:pPr>
      <w:rPr>
        <w:rFonts w:ascii="Wingdings" w:hAnsi="Wingdings" w:hint="default"/>
      </w:rPr>
    </w:lvl>
    <w:lvl w:ilvl="3" w:tplc="0C0A0001" w:tentative="1">
      <w:start w:val="1"/>
      <w:numFmt w:val="bullet"/>
      <w:lvlText w:val=""/>
      <w:lvlJc w:val="left"/>
      <w:pPr>
        <w:tabs>
          <w:tab w:val="num" w:pos="3228"/>
        </w:tabs>
        <w:ind w:left="3228" w:hanging="360"/>
      </w:pPr>
      <w:rPr>
        <w:rFonts w:ascii="Symbol" w:hAnsi="Symbol" w:hint="default"/>
      </w:rPr>
    </w:lvl>
    <w:lvl w:ilvl="4" w:tplc="0C0A0003" w:tentative="1">
      <w:start w:val="1"/>
      <w:numFmt w:val="bullet"/>
      <w:lvlText w:val="o"/>
      <w:lvlJc w:val="left"/>
      <w:pPr>
        <w:tabs>
          <w:tab w:val="num" w:pos="3948"/>
        </w:tabs>
        <w:ind w:left="3948" w:hanging="360"/>
      </w:pPr>
      <w:rPr>
        <w:rFonts w:ascii="Courier New" w:hAnsi="Courier New" w:hint="default"/>
      </w:rPr>
    </w:lvl>
    <w:lvl w:ilvl="5" w:tplc="0C0A0005" w:tentative="1">
      <w:start w:val="1"/>
      <w:numFmt w:val="bullet"/>
      <w:lvlText w:val=""/>
      <w:lvlJc w:val="left"/>
      <w:pPr>
        <w:tabs>
          <w:tab w:val="num" w:pos="4668"/>
        </w:tabs>
        <w:ind w:left="4668" w:hanging="360"/>
      </w:pPr>
      <w:rPr>
        <w:rFonts w:ascii="Wingdings" w:hAnsi="Wingdings" w:hint="default"/>
      </w:rPr>
    </w:lvl>
    <w:lvl w:ilvl="6" w:tplc="0C0A0001" w:tentative="1">
      <w:start w:val="1"/>
      <w:numFmt w:val="bullet"/>
      <w:lvlText w:val=""/>
      <w:lvlJc w:val="left"/>
      <w:pPr>
        <w:tabs>
          <w:tab w:val="num" w:pos="5388"/>
        </w:tabs>
        <w:ind w:left="5388" w:hanging="360"/>
      </w:pPr>
      <w:rPr>
        <w:rFonts w:ascii="Symbol" w:hAnsi="Symbol" w:hint="default"/>
      </w:rPr>
    </w:lvl>
    <w:lvl w:ilvl="7" w:tplc="0C0A0003" w:tentative="1">
      <w:start w:val="1"/>
      <w:numFmt w:val="bullet"/>
      <w:lvlText w:val="o"/>
      <w:lvlJc w:val="left"/>
      <w:pPr>
        <w:tabs>
          <w:tab w:val="num" w:pos="6108"/>
        </w:tabs>
        <w:ind w:left="6108" w:hanging="360"/>
      </w:pPr>
      <w:rPr>
        <w:rFonts w:ascii="Courier New" w:hAnsi="Courier New" w:hint="default"/>
      </w:rPr>
    </w:lvl>
    <w:lvl w:ilvl="8" w:tplc="0C0A0005" w:tentative="1">
      <w:start w:val="1"/>
      <w:numFmt w:val="bullet"/>
      <w:lvlText w:val=""/>
      <w:lvlJc w:val="left"/>
      <w:pPr>
        <w:tabs>
          <w:tab w:val="num" w:pos="6828"/>
        </w:tabs>
        <w:ind w:left="6828" w:hanging="360"/>
      </w:pPr>
      <w:rPr>
        <w:rFonts w:ascii="Wingdings" w:hAnsi="Wingdings" w:hint="default"/>
      </w:rPr>
    </w:lvl>
  </w:abstractNum>
  <w:abstractNum w:abstractNumId="19">
    <w:nsid w:val="586C6E40"/>
    <w:multiLevelType w:val="hybridMultilevel"/>
    <w:tmpl w:val="10D64282"/>
    <w:lvl w:ilvl="0" w:tplc="0C0A000F">
      <w:start w:val="1"/>
      <w:numFmt w:val="decimal"/>
      <w:lvlText w:val="%1."/>
      <w:lvlJc w:val="left"/>
      <w:pPr>
        <w:tabs>
          <w:tab w:val="num" w:pos="360"/>
        </w:tabs>
        <w:ind w:left="360" w:hanging="360"/>
      </w:pPr>
    </w:lvl>
    <w:lvl w:ilvl="1" w:tplc="0C0A0003">
      <w:start w:val="1"/>
      <w:numFmt w:val="bullet"/>
      <w:lvlText w:val="o"/>
      <w:lvlJc w:val="left"/>
      <w:pPr>
        <w:tabs>
          <w:tab w:val="num" w:pos="1080"/>
        </w:tabs>
        <w:ind w:left="1080" w:hanging="360"/>
      </w:pPr>
      <w:rPr>
        <w:rFonts w:ascii="Courier New" w:hAnsi="Courier New" w:hint="default"/>
      </w:rPr>
    </w:lvl>
    <w:lvl w:ilvl="2" w:tplc="0C0A0001">
      <w:start w:val="1"/>
      <w:numFmt w:val="bullet"/>
      <w:lvlText w:val=""/>
      <w:lvlJc w:val="left"/>
      <w:pPr>
        <w:tabs>
          <w:tab w:val="num" w:pos="1800"/>
        </w:tabs>
        <w:ind w:left="1800" w:hanging="360"/>
      </w:pPr>
      <w:rPr>
        <w:rFonts w:ascii="Symbol" w:hAnsi="Symbol"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20">
    <w:nsid w:val="58E103A7"/>
    <w:multiLevelType w:val="hybridMultilevel"/>
    <w:tmpl w:val="8B9A12B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5DA72B0E"/>
    <w:multiLevelType w:val="hybridMultilevel"/>
    <w:tmpl w:val="D7C2C2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710939BD"/>
    <w:multiLevelType w:val="hybridMultilevel"/>
    <w:tmpl w:val="10D64282"/>
    <w:lvl w:ilvl="0" w:tplc="39D032DA">
      <w:start w:val="1"/>
      <w:numFmt w:val="decimal"/>
      <w:lvlText w:val="4.%1"/>
      <w:lvlJc w:val="left"/>
      <w:pPr>
        <w:tabs>
          <w:tab w:val="num" w:pos="360"/>
        </w:tabs>
        <w:ind w:left="360" w:hanging="360"/>
      </w:pPr>
      <w:rPr>
        <w:rFonts w:ascii="GillSans" w:hAnsi="GillSans" w:hint="default"/>
        <w:b/>
        <w:i w:val="0"/>
        <w:sz w:val="24"/>
      </w:rPr>
    </w:lvl>
    <w:lvl w:ilvl="1" w:tplc="0C0A0003">
      <w:start w:val="1"/>
      <w:numFmt w:val="bullet"/>
      <w:lvlText w:val="o"/>
      <w:lvlJc w:val="left"/>
      <w:pPr>
        <w:tabs>
          <w:tab w:val="num" w:pos="1080"/>
        </w:tabs>
        <w:ind w:left="1080" w:hanging="360"/>
      </w:pPr>
      <w:rPr>
        <w:rFonts w:ascii="Courier New" w:hAnsi="Courier New" w:hint="default"/>
      </w:rPr>
    </w:lvl>
    <w:lvl w:ilvl="2" w:tplc="0C0A0001">
      <w:start w:val="1"/>
      <w:numFmt w:val="bullet"/>
      <w:lvlText w:val=""/>
      <w:lvlJc w:val="left"/>
      <w:pPr>
        <w:tabs>
          <w:tab w:val="num" w:pos="1800"/>
        </w:tabs>
        <w:ind w:left="1800" w:hanging="360"/>
      </w:pPr>
      <w:rPr>
        <w:rFonts w:ascii="Symbol" w:hAnsi="Symbol"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23">
    <w:nsid w:val="715925F2"/>
    <w:multiLevelType w:val="hybridMultilevel"/>
    <w:tmpl w:val="DA6E33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71BF75FC"/>
    <w:multiLevelType w:val="hybridMultilevel"/>
    <w:tmpl w:val="481CBC3A"/>
    <w:lvl w:ilvl="0" w:tplc="0C0A0003">
      <w:start w:val="1"/>
      <w:numFmt w:val="bullet"/>
      <w:lvlText w:val="o"/>
      <w:lvlJc w:val="left"/>
      <w:pPr>
        <w:tabs>
          <w:tab w:val="num" w:pos="1068"/>
        </w:tabs>
        <w:ind w:left="1068" w:hanging="360"/>
      </w:pPr>
      <w:rPr>
        <w:rFonts w:ascii="Courier New" w:hAnsi="Courier New" w:hint="default"/>
      </w:rPr>
    </w:lvl>
    <w:lvl w:ilvl="1" w:tplc="0C0A0003" w:tentative="1">
      <w:start w:val="1"/>
      <w:numFmt w:val="bullet"/>
      <w:lvlText w:val="o"/>
      <w:lvlJc w:val="left"/>
      <w:pPr>
        <w:tabs>
          <w:tab w:val="num" w:pos="1788"/>
        </w:tabs>
        <w:ind w:left="1788" w:hanging="360"/>
      </w:pPr>
      <w:rPr>
        <w:rFonts w:ascii="Courier New" w:hAnsi="Courier New" w:hint="default"/>
      </w:rPr>
    </w:lvl>
    <w:lvl w:ilvl="2" w:tplc="0C0A0005" w:tentative="1">
      <w:start w:val="1"/>
      <w:numFmt w:val="bullet"/>
      <w:lvlText w:val=""/>
      <w:lvlJc w:val="left"/>
      <w:pPr>
        <w:tabs>
          <w:tab w:val="num" w:pos="2508"/>
        </w:tabs>
        <w:ind w:left="2508" w:hanging="360"/>
      </w:pPr>
      <w:rPr>
        <w:rFonts w:ascii="Wingdings" w:hAnsi="Wingdings" w:hint="default"/>
      </w:rPr>
    </w:lvl>
    <w:lvl w:ilvl="3" w:tplc="0C0A0001" w:tentative="1">
      <w:start w:val="1"/>
      <w:numFmt w:val="bullet"/>
      <w:lvlText w:val=""/>
      <w:lvlJc w:val="left"/>
      <w:pPr>
        <w:tabs>
          <w:tab w:val="num" w:pos="3228"/>
        </w:tabs>
        <w:ind w:left="3228" w:hanging="360"/>
      </w:pPr>
      <w:rPr>
        <w:rFonts w:ascii="Symbol" w:hAnsi="Symbol" w:hint="default"/>
      </w:rPr>
    </w:lvl>
    <w:lvl w:ilvl="4" w:tplc="0C0A0003" w:tentative="1">
      <w:start w:val="1"/>
      <w:numFmt w:val="bullet"/>
      <w:lvlText w:val="o"/>
      <w:lvlJc w:val="left"/>
      <w:pPr>
        <w:tabs>
          <w:tab w:val="num" w:pos="3948"/>
        </w:tabs>
        <w:ind w:left="3948" w:hanging="360"/>
      </w:pPr>
      <w:rPr>
        <w:rFonts w:ascii="Courier New" w:hAnsi="Courier New" w:hint="default"/>
      </w:rPr>
    </w:lvl>
    <w:lvl w:ilvl="5" w:tplc="0C0A0005" w:tentative="1">
      <w:start w:val="1"/>
      <w:numFmt w:val="bullet"/>
      <w:lvlText w:val=""/>
      <w:lvlJc w:val="left"/>
      <w:pPr>
        <w:tabs>
          <w:tab w:val="num" w:pos="4668"/>
        </w:tabs>
        <w:ind w:left="4668" w:hanging="360"/>
      </w:pPr>
      <w:rPr>
        <w:rFonts w:ascii="Wingdings" w:hAnsi="Wingdings" w:hint="default"/>
      </w:rPr>
    </w:lvl>
    <w:lvl w:ilvl="6" w:tplc="0C0A0001" w:tentative="1">
      <w:start w:val="1"/>
      <w:numFmt w:val="bullet"/>
      <w:lvlText w:val=""/>
      <w:lvlJc w:val="left"/>
      <w:pPr>
        <w:tabs>
          <w:tab w:val="num" w:pos="5388"/>
        </w:tabs>
        <w:ind w:left="5388" w:hanging="360"/>
      </w:pPr>
      <w:rPr>
        <w:rFonts w:ascii="Symbol" w:hAnsi="Symbol" w:hint="default"/>
      </w:rPr>
    </w:lvl>
    <w:lvl w:ilvl="7" w:tplc="0C0A0003" w:tentative="1">
      <w:start w:val="1"/>
      <w:numFmt w:val="bullet"/>
      <w:lvlText w:val="o"/>
      <w:lvlJc w:val="left"/>
      <w:pPr>
        <w:tabs>
          <w:tab w:val="num" w:pos="6108"/>
        </w:tabs>
        <w:ind w:left="6108" w:hanging="360"/>
      </w:pPr>
      <w:rPr>
        <w:rFonts w:ascii="Courier New" w:hAnsi="Courier New" w:hint="default"/>
      </w:rPr>
    </w:lvl>
    <w:lvl w:ilvl="8" w:tplc="0C0A0005" w:tentative="1">
      <w:start w:val="1"/>
      <w:numFmt w:val="bullet"/>
      <w:lvlText w:val=""/>
      <w:lvlJc w:val="left"/>
      <w:pPr>
        <w:tabs>
          <w:tab w:val="num" w:pos="6828"/>
        </w:tabs>
        <w:ind w:left="6828" w:hanging="360"/>
      </w:pPr>
      <w:rPr>
        <w:rFonts w:ascii="Wingdings" w:hAnsi="Wingdings" w:hint="default"/>
      </w:rPr>
    </w:lvl>
  </w:abstractNum>
  <w:num w:numId="1">
    <w:abstractNumId w:val="16"/>
  </w:num>
  <w:num w:numId="2">
    <w:abstractNumId w:val="22"/>
  </w:num>
  <w:num w:numId="3">
    <w:abstractNumId w:val="19"/>
  </w:num>
  <w:num w:numId="4">
    <w:abstractNumId w:val="18"/>
  </w:num>
  <w:num w:numId="5">
    <w:abstractNumId w:val="24"/>
  </w:num>
  <w:num w:numId="6">
    <w:abstractNumId w:val="12"/>
  </w:num>
  <w:num w:numId="7">
    <w:abstractNumId w:val="3"/>
  </w:num>
  <w:num w:numId="8">
    <w:abstractNumId w:val="11"/>
  </w:num>
  <w:num w:numId="9">
    <w:abstractNumId w:val="9"/>
  </w:num>
  <w:num w:numId="10">
    <w:abstractNumId w:val="15"/>
  </w:num>
  <w:num w:numId="11">
    <w:abstractNumId w:val="8"/>
  </w:num>
  <w:num w:numId="12">
    <w:abstractNumId w:val="0"/>
  </w:num>
  <w:num w:numId="13">
    <w:abstractNumId w:val="0"/>
  </w:num>
  <w:num w:numId="14">
    <w:abstractNumId w:val="0"/>
  </w:num>
  <w:num w:numId="15">
    <w:abstractNumId w:val="0"/>
  </w:num>
  <w:num w:numId="16">
    <w:abstractNumId w:val="14"/>
  </w:num>
  <w:num w:numId="17">
    <w:abstractNumId w:val="2"/>
  </w:num>
  <w:num w:numId="18">
    <w:abstractNumId w:val="1"/>
  </w:num>
  <w:num w:numId="19">
    <w:abstractNumId w:val="13"/>
  </w:num>
  <w:num w:numId="20">
    <w:abstractNumId w:val="7"/>
  </w:num>
  <w:num w:numId="21">
    <w:abstractNumId w:val="6"/>
  </w:num>
  <w:num w:numId="22">
    <w:abstractNumId w:val="20"/>
  </w:num>
  <w:num w:numId="23">
    <w:abstractNumId w:val="23"/>
  </w:num>
  <w:num w:numId="24">
    <w:abstractNumId w:val="21"/>
  </w:num>
  <w:num w:numId="25">
    <w:abstractNumId w:val="5"/>
  </w:num>
  <w:num w:numId="26">
    <w:abstractNumId w:val="4"/>
  </w:num>
  <w:num w:numId="27">
    <w:abstractNumId w:val="17"/>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20"/>
  <w:displayHorizontalDrawingGridEvery w:val="2"/>
  <w:displayVerticalDrawingGridEvery w:val="2"/>
  <w:noPunctuationKerning/>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2EEC"/>
    <w:rsid w:val="00004241"/>
    <w:rsid w:val="0000761C"/>
    <w:rsid w:val="0001563B"/>
    <w:rsid w:val="00044D92"/>
    <w:rsid w:val="000544E7"/>
    <w:rsid w:val="000A024B"/>
    <w:rsid w:val="000B7CAF"/>
    <w:rsid w:val="00104CF0"/>
    <w:rsid w:val="001272DA"/>
    <w:rsid w:val="00127B6B"/>
    <w:rsid w:val="00133E33"/>
    <w:rsid w:val="00151EA8"/>
    <w:rsid w:val="00152991"/>
    <w:rsid w:val="00153F5C"/>
    <w:rsid w:val="00197324"/>
    <w:rsid w:val="001B1ED0"/>
    <w:rsid w:val="001D1ECB"/>
    <w:rsid w:val="001E3A44"/>
    <w:rsid w:val="001F6AAA"/>
    <w:rsid w:val="00206C3C"/>
    <w:rsid w:val="00226B24"/>
    <w:rsid w:val="0025646F"/>
    <w:rsid w:val="0026028E"/>
    <w:rsid w:val="002A70A3"/>
    <w:rsid w:val="002A78D5"/>
    <w:rsid w:val="002B747F"/>
    <w:rsid w:val="002F5C17"/>
    <w:rsid w:val="003240E6"/>
    <w:rsid w:val="00343A6E"/>
    <w:rsid w:val="00473202"/>
    <w:rsid w:val="004B53E8"/>
    <w:rsid w:val="004F50B1"/>
    <w:rsid w:val="00500E28"/>
    <w:rsid w:val="005041BA"/>
    <w:rsid w:val="00510D91"/>
    <w:rsid w:val="0054190B"/>
    <w:rsid w:val="00560BBF"/>
    <w:rsid w:val="0058384B"/>
    <w:rsid w:val="00594728"/>
    <w:rsid w:val="005E7183"/>
    <w:rsid w:val="005F0421"/>
    <w:rsid w:val="0062597B"/>
    <w:rsid w:val="006334B7"/>
    <w:rsid w:val="00650AF3"/>
    <w:rsid w:val="00657982"/>
    <w:rsid w:val="0067678F"/>
    <w:rsid w:val="006911D9"/>
    <w:rsid w:val="006A7FB7"/>
    <w:rsid w:val="006B3E00"/>
    <w:rsid w:val="006E7D62"/>
    <w:rsid w:val="006F6AE9"/>
    <w:rsid w:val="007012A9"/>
    <w:rsid w:val="007208F6"/>
    <w:rsid w:val="00736D85"/>
    <w:rsid w:val="00740B88"/>
    <w:rsid w:val="00757BD4"/>
    <w:rsid w:val="007603C3"/>
    <w:rsid w:val="007815D3"/>
    <w:rsid w:val="007E4319"/>
    <w:rsid w:val="007E4C40"/>
    <w:rsid w:val="008235F9"/>
    <w:rsid w:val="00833E71"/>
    <w:rsid w:val="00896CD8"/>
    <w:rsid w:val="008B7893"/>
    <w:rsid w:val="008D4240"/>
    <w:rsid w:val="008E014D"/>
    <w:rsid w:val="008E134D"/>
    <w:rsid w:val="008E644C"/>
    <w:rsid w:val="00911506"/>
    <w:rsid w:val="009122E8"/>
    <w:rsid w:val="00912A3A"/>
    <w:rsid w:val="00933A22"/>
    <w:rsid w:val="00954D72"/>
    <w:rsid w:val="00981644"/>
    <w:rsid w:val="00983DFF"/>
    <w:rsid w:val="009847C3"/>
    <w:rsid w:val="009928A6"/>
    <w:rsid w:val="009A6730"/>
    <w:rsid w:val="009C621A"/>
    <w:rsid w:val="009E28A2"/>
    <w:rsid w:val="009F20C5"/>
    <w:rsid w:val="00A03001"/>
    <w:rsid w:val="00A211C8"/>
    <w:rsid w:val="00A41B42"/>
    <w:rsid w:val="00A55208"/>
    <w:rsid w:val="00A879FE"/>
    <w:rsid w:val="00A87AA4"/>
    <w:rsid w:val="00AA44EF"/>
    <w:rsid w:val="00AB456A"/>
    <w:rsid w:val="00B02EEC"/>
    <w:rsid w:val="00B54C71"/>
    <w:rsid w:val="00B976AE"/>
    <w:rsid w:val="00B97953"/>
    <w:rsid w:val="00BA458F"/>
    <w:rsid w:val="00BB635C"/>
    <w:rsid w:val="00BC7519"/>
    <w:rsid w:val="00BE5DE3"/>
    <w:rsid w:val="00C00D34"/>
    <w:rsid w:val="00C02FCA"/>
    <w:rsid w:val="00C2086A"/>
    <w:rsid w:val="00C6545D"/>
    <w:rsid w:val="00C72EC6"/>
    <w:rsid w:val="00C7308A"/>
    <w:rsid w:val="00C97B87"/>
    <w:rsid w:val="00CE4278"/>
    <w:rsid w:val="00D157EE"/>
    <w:rsid w:val="00D44907"/>
    <w:rsid w:val="00D466C0"/>
    <w:rsid w:val="00D72EE4"/>
    <w:rsid w:val="00D737DF"/>
    <w:rsid w:val="00D87E21"/>
    <w:rsid w:val="00DC3732"/>
    <w:rsid w:val="00DE165E"/>
    <w:rsid w:val="00DE7EDB"/>
    <w:rsid w:val="00E12248"/>
    <w:rsid w:val="00E2283D"/>
    <w:rsid w:val="00E2366A"/>
    <w:rsid w:val="00E40853"/>
    <w:rsid w:val="00E66D1B"/>
    <w:rsid w:val="00E7759F"/>
    <w:rsid w:val="00E802AC"/>
    <w:rsid w:val="00EA0F47"/>
    <w:rsid w:val="00EC734C"/>
    <w:rsid w:val="00EE3E3F"/>
    <w:rsid w:val="00EE702C"/>
    <w:rsid w:val="00EF1208"/>
    <w:rsid w:val="00EF5FE7"/>
    <w:rsid w:val="00F25C4B"/>
    <w:rsid w:val="00F577AC"/>
    <w:rsid w:val="00F676A5"/>
    <w:rsid w:val="00FB5EF9"/>
    <w:rsid w:val="00FD0EE6"/>
    <w:rsid w:val="00FD584B"/>
    <w:rsid w:val="00FD5FE3"/>
    <w:rsid w:val="00FE0DE4"/>
    <w:rsid w:val="00FF3F9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6AE9"/>
    <w:pPr>
      <w:jc w:val="both"/>
    </w:pPr>
    <w:rPr>
      <w:rFonts w:ascii="Tahoma" w:hAnsi="Tahoma"/>
      <w:sz w:val="24"/>
      <w:szCs w:val="24"/>
      <w:lang w:val="es-ES" w:eastAsia="es-ES"/>
    </w:rPr>
  </w:style>
  <w:style w:type="paragraph" w:styleId="Ttulo1">
    <w:name w:val="heading 1"/>
    <w:basedOn w:val="Normal"/>
    <w:next w:val="Normal"/>
    <w:qFormat/>
    <w:rsid w:val="00CE4278"/>
    <w:pPr>
      <w:keepNext/>
      <w:numPr>
        <w:numId w:val="12"/>
      </w:numPr>
      <w:spacing w:before="240" w:after="60"/>
      <w:outlineLvl w:val="0"/>
    </w:pPr>
    <w:rPr>
      <w:rFonts w:cs="Arial"/>
      <w:b/>
      <w:bCs/>
      <w:kern w:val="32"/>
      <w:sz w:val="32"/>
      <w:szCs w:val="32"/>
    </w:rPr>
  </w:style>
  <w:style w:type="paragraph" w:styleId="Ttulo2">
    <w:name w:val="heading 2"/>
    <w:basedOn w:val="Normal"/>
    <w:next w:val="Normal"/>
    <w:qFormat/>
    <w:rsid w:val="00CE4278"/>
    <w:pPr>
      <w:keepNext/>
      <w:numPr>
        <w:ilvl w:val="1"/>
        <w:numId w:val="12"/>
      </w:numPr>
      <w:tabs>
        <w:tab w:val="clear" w:pos="737"/>
        <w:tab w:val="left" w:pos="624"/>
      </w:tabs>
      <w:spacing w:before="240" w:after="60"/>
      <w:outlineLvl w:val="1"/>
    </w:pPr>
    <w:rPr>
      <w:rFonts w:cs="Arial"/>
      <w:b/>
      <w:bCs/>
      <w:iCs/>
      <w:sz w:val="28"/>
      <w:szCs w:val="28"/>
    </w:rPr>
  </w:style>
  <w:style w:type="paragraph" w:styleId="Ttulo3">
    <w:name w:val="heading 3"/>
    <w:basedOn w:val="Normal"/>
    <w:next w:val="Normal"/>
    <w:qFormat/>
    <w:rsid w:val="00CE4278"/>
    <w:pPr>
      <w:keepNext/>
      <w:numPr>
        <w:ilvl w:val="2"/>
        <w:numId w:val="12"/>
      </w:numPr>
      <w:tabs>
        <w:tab w:val="clear" w:pos="1080"/>
        <w:tab w:val="left" w:pos="794"/>
      </w:tabs>
      <w:spacing w:before="240" w:after="60"/>
      <w:outlineLvl w:val="2"/>
    </w:pPr>
    <w:rPr>
      <w:rFonts w:cs="Arial"/>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semiHidden/>
    <w:rsid w:val="00CE4278"/>
    <w:pPr>
      <w:tabs>
        <w:tab w:val="center" w:pos="4252"/>
        <w:tab w:val="right" w:pos="8504"/>
      </w:tabs>
    </w:pPr>
  </w:style>
  <w:style w:type="paragraph" w:styleId="Piedepgina">
    <w:name w:val="footer"/>
    <w:basedOn w:val="Normal"/>
    <w:semiHidden/>
    <w:rsid w:val="00CE4278"/>
    <w:pPr>
      <w:tabs>
        <w:tab w:val="center" w:pos="4252"/>
        <w:tab w:val="right" w:pos="8504"/>
      </w:tabs>
    </w:pPr>
  </w:style>
  <w:style w:type="paragraph" w:styleId="Sangradetextonormal">
    <w:name w:val="Body Text Indent"/>
    <w:basedOn w:val="Normal"/>
    <w:semiHidden/>
    <w:rsid w:val="00CE4278"/>
    <w:pPr>
      <w:spacing w:before="120"/>
      <w:ind w:left="360"/>
    </w:pPr>
  </w:style>
  <w:style w:type="paragraph" w:styleId="Sangra2detindependiente">
    <w:name w:val="Body Text Indent 2"/>
    <w:basedOn w:val="Normal"/>
    <w:semiHidden/>
    <w:rsid w:val="00CE4278"/>
    <w:pPr>
      <w:ind w:left="346"/>
    </w:pPr>
  </w:style>
  <w:style w:type="paragraph" w:styleId="Sangra3detindependiente">
    <w:name w:val="Body Text Indent 3"/>
    <w:basedOn w:val="Normal"/>
    <w:semiHidden/>
    <w:rsid w:val="00CE4278"/>
    <w:pPr>
      <w:spacing w:before="120"/>
      <w:ind w:left="57"/>
    </w:pPr>
  </w:style>
  <w:style w:type="paragraph" w:styleId="Textoindependiente">
    <w:name w:val="Body Text"/>
    <w:basedOn w:val="Normal"/>
    <w:semiHidden/>
    <w:rsid w:val="00CE4278"/>
    <w:pPr>
      <w:spacing w:before="120"/>
    </w:pPr>
  </w:style>
  <w:style w:type="character" w:customStyle="1" w:styleId="Ttulo1Car">
    <w:name w:val="Título 1 Car"/>
    <w:rsid w:val="00CE4278"/>
    <w:rPr>
      <w:rFonts w:ascii="Tahoma" w:hAnsi="Tahoma" w:cs="Arial"/>
      <w:b/>
      <w:bCs/>
      <w:kern w:val="32"/>
      <w:sz w:val="32"/>
      <w:szCs w:val="32"/>
      <w:lang w:val="es-ES" w:eastAsia="es-ES"/>
    </w:rPr>
  </w:style>
  <w:style w:type="paragraph" w:styleId="Subttulo">
    <w:name w:val="Subtitle"/>
    <w:basedOn w:val="Normal"/>
    <w:next w:val="Normal"/>
    <w:qFormat/>
    <w:rsid w:val="00CE4278"/>
    <w:pPr>
      <w:spacing w:after="60"/>
      <w:jc w:val="center"/>
      <w:outlineLvl w:val="1"/>
    </w:pPr>
  </w:style>
  <w:style w:type="character" w:customStyle="1" w:styleId="SubttuloCar">
    <w:name w:val="Subtítulo Car"/>
    <w:rsid w:val="00CE4278"/>
    <w:rPr>
      <w:rFonts w:ascii="Tahoma" w:eastAsia="Times New Roman" w:hAnsi="Tahoma" w:cs="Times New Roman"/>
      <w:sz w:val="24"/>
      <w:szCs w:val="24"/>
      <w:lang w:val="es-ES" w:eastAsia="es-ES"/>
    </w:rPr>
  </w:style>
  <w:style w:type="character" w:styleId="nfasis">
    <w:name w:val="Emphasis"/>
    <w:qFormat/>
    <w:rsid w:val="00CE4278"/>
    <w:rPr>
      <w:rFonts w:ascii="Tahoma" w:hAnsi="Tahoma"/>
      <w:i/>
      <w:iCs/>
    </w:rPr>
  </w:style>
  <w:style w:type="character" w:styleId="Textoennegrita">
    <w:name w:val="Strong"/>
    <w:qFormat/>
    <w:rsid w:val="00CE4278"/>
    <w:rPr>
      <w:rFonts w:ascii="Tahoma" w:hAnsi="Tahoma"/>
      <w:b/>
      <w:bCs/>
    </w:rPr>
  </w:style>
  <w:style w:type="character" w:styleId="nfasissutil">
    <w:name w:val="Subtle Emphasis"/>
    <w:qFormat/>
    <w:rsid w:val="00CE4278"/>
    <w:rPr>
      <w:rFonts w:ascii="Tahoma" w:hAnsi="Tahoma"/>
      <w:i/>
      <w:iCs/>
      <w:color w:val="808080"/>
    </w:rPr>
  </w:style>
  <w:style w:type="character" w:styleId="nfasisintenso">
    <w:name w:val="Intense Emphasis"/>
    <w:qFormat/>
    <w:rsid w:val="00CE4278"/>
    <w:rPr>
      <w:rFonts w:ascii="Tahoma" w:hAnsi="Tahoma"/>
      <w:bCs/>
      <w:i/>
      <w:iCs/>
      <w:color w:val="4F81BD"/>
    </w:rPr>
  </w:style>
  <w:style w:type="paragraph" w:styleId="Cita">
    <w:name w:val="Quote"/>
    <w:basedOn w:val="Normal"/>
    <w:next w:val="Normal"/>
    <w:qFormat/>
    <w:rsid w:val="00CE4278"/>
    <w:rPr>
      <w:i/>
      <w:iCs/>
      <w:color w:val="000000"/>
    </w:rPr>
  </w:style>
  <w:style w:type="character" w:customStyle="1" w:styleId="CitaCar">
    <w:name w:val="Cita Car"/>
    <w:rsid w:val="00CE4278"/>
    <w:rPr>
      <w:rFonts w:ascii="Tahoma" w:hAnsi="Tahoma"/>
      <w:i/>
      <w:iCs/>
      <w:color w:val="000000"/>
      <w:sz w:val="24"/>
      <w:szCs w:val="24"/>
      <w:lang w:val="es-ES" w:eastAsia="es-ES"/>
    </w:rPr>
  </w:style>
  <w:style w:type="character" w:styleId="Referenciaintensa">
    <w:name w:val="Intense Reference"/>
    <w:qFormat/>
    <w:rsid w:val="00CE4278"/>
    <w:rPr>
      <w:rFonts w:ascii="Tahoma" w:hAnsi="Tahoma"/>
      <w:b/>
      <w:bCs/>
      <w:smallCaps/>
      <w:color w:val="C0504D"/>
      <w:spacing w:val="5"/>
      <w:u w:val="single"/>
    </w:rPr>
  </w:style>
  <w:style w:type="character" w:styleId="Ttulodellibro">
    <w:name w:val="Book Title"/>
    <w:qFormat/>
    <w:rsid w:val="00CE4278"/>
    <w:rPr>
      <w:rFonts w:ascii="Tahoma" w:hAnsi="Tahoma"/>
      <w:b/>
      <w:bCs/>
      <w:smallCaps/>
      <w:spacing w:val="5"/>
    </w:rPr>
  </w:style>
  <w:style w:type="paragraph" w:styleId="Prrafodelista">
    <w:name w:val="List Paragraph"/>
    <w:basedOn w:val="Normal"/>
    <w:qFormat/>
    <w:rsid w:val="00CE4278"/>
    <w:pPr>
      <w:ind w:left="708"/>
    </w:pPr>
  </w:style>
  <w:style w:type="character" w:customStyle="1" w:styleId="Ttulo3Car">
    <w:name w:val="Título 3 Car"/>
    <w:rsid w:val="00CE4278"/>
    <w:rPr>
      <w:rFonts w:ascii="Tahoma" w:hAnsi="Tahoma" w:cs="Arial"/>
      <w:b/>
      <w:bCs/>
      <w:sz w:val="26"/>
      <w:szCs w:val="26"/>
      <w:lang w:val="es-ES" w:eastAsia="es-ES" w:bidi="ar-SA"/>
    </w:rPr>
  </w:style>
  <w:style w:type="paragraph" w:styleId="Ttulo">
    <w:name w:val="Title"/>
    <w:basedOn w:val="Normal"/>
    <w:next w:val="Normal"/>
    <w:qFormat/>
    <w:rsid w:val="00CE4278"/>
    <w:pPr>
      <w:spacing w:before="240" w:after="60"/>
      <w:jc w:val="center"/>
      <w:outlineLvl w:val="0"/>
    </w:pPr>
    <w:rPr>
      <w:rFonts w:ascii="Cambria" w:hAnsi="Cambria"/>
      <w:b/>
      <w:bCs/>
      <w:kern w:val="28"/>
      <w:sz w:val="32"/>
      <w:szCs w:val="32"/>
    </w:rPr>
  </w:style>
  <w:style w:type="character" w:customStyle="1" w:styleId="TtuloCar">
    <w:name w:val="Título Car"/>
    <w:rsid w:val="00CE4278"/>
    <w:rPr>
      <w:rFonts w:ascii="Cambria" w:eastAsia="Times New Roman" w:hAnsi="Cambria" w:cs="Times New Roman"/>
      <w:b/>
      <w:bCs/>
      <w:kern w:val="28"/>
      <w:sz w:val="32"/>
      <w:szCs w:val="32"/>
      <w:lang w:val="es-ES" w:eastAsia="es-ES"/>
    </w:rPr>
  </w:style>
  <w:style w:type="character" w:customStyle="1" w:styleId="Ttulo2Car">
    <w:name w:val="Título 2 Car"/>
    <w:rsid w:val="00CE4278"/>
    <w:rPr>
      <w:rFonts w:ascii="Tahoma" w:hAnsi="Tahoma" w:cs="Arial"/>
      <w:b/>
      <w:bCs/>
      <w:iCs/>
      <w:sz w:val="28"/>
      <w:szCs w:val="28"/>
      <w:lang w:val="es-ES" w:eastAsia="es-ES"/>
    </w:rPr>
  </w:style>
  <w:style w:type="paragraph" w:styleId="Textodeglobo">
    <w:name w:val="Balloon Text"/>
    <w:basedOn w:val="Normal"/>
    <w:link w:val="TextodegloboCar"/>
    <w:uiPriority w:val="99"/>
    <w:semiHidden/>
    <w:unhideWhenUsed/>
    <w:rsid w:val="0025646F"/>
    <w:rPr>
      <w:rFonts w:cs="Tahoma"/>
      <w:sz w:val="16"/>
      <w:szCs w:val="16"/>
    </w:rPr>
  </w:style>
  <w:style w:type="character" w:customStyle="1" w:styleId="TextodegloboCar">
    <w:name w:val="Texto de globo Car"/>
    <w:basedOn w:val="Fuentedeprrafopredeter"/>
    <w:link w:val="Textodeglobo"/>
    <w:uiPriority w:val="99"/>
    <w:semiHidden/>
    <w:rsid w:val="0025646F"/>
    <w:rPr>
      <w:rFonts w:ascii="Tahoma" w:hAnsi="Tahoma" w:cs="Tahoma"/>
      <w:sz w:val="16"/>
      <w:szCs w:val="16"/>
      <w:lang w:val="es-ES" w:eastAsia="es-ES"/>
    </w:rPr>
  </w:style>
  <w:style w:type="character" w:styleId="Textodelmarcadordeposicin">
    <w:name w:val="Placeholder Text"/>
    <w:basedOn w:val="Fuentedeprrafopredeter"/>
    <w:uiPriority w:val="99"/>
    <w:semiHidden/>
    <w:rsid w:val="00954D72"/>
    <w:rPr>
      <w:color w:val="808080"/>
    </w:rPr>
  </w:style>
  <w:style w:type="paragraph" w:styleId="Epgrafe">
    <w:name w:val="caption"/>
    <w:basedOn w:val="Normal"/>
    <w:next w:val="Normal"/>
    <w:uiPriority w:val="35"/>
    <w:unhideWhenUsed/>
    <w:qFormat/>
    <w:rsid w:val="009847C3"/>
    <w:pPr>
      <w:spacing w:after="200"/>
    </w:pPr>
    <w:rPr>
      <w:b/>
      <w:bCs/>
      <w:color w:val="4F81BD" w:themeColor="accent1"/>
      <w:sz w:val="18"/>
      <w:szCs w:val="18"/>
    </w:rPr>
  </w:style>
  <w:style w:type="table" w:styleId="Tablaconcuadrcula">
    <w:name w:val="Table Grid"/>
    <w:basedOn w:val="Tablanormal"/>
    <w:uiPriority w:val="59"/>
    <w:rsid w:val="0067678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6AE9"/>
    <w:pPr>
      <w:jc w:val="both"/>
    </w:pPr>
    <w:rPr>
      <w:rFonts w:ascii="Tahoma" w:hAnsi="Tahoma"/>
      <w:sz w:val="24"/>
      <w:szCs w:val="24"/>
      <w:lang w:val="es-ES" w:eastAsia="es-ES"/>
    </w:rPr>
  </w:style>
  <w:style w:type="paragraph" w:styleId="Ttulo1">
    <w:name w:val="heading 1"/>
    <w:basedOn w:val="Normal"/>
    <w:next w:val="Normal"/>
    <w:qFormat/>
    <w:rsid w:val="00CE4278"/>
    <w:pPr>
      <w:keepNext/>
      <w:numPr>
        <w:numId w:val="12"/>
      </w:numPr>
      <w:spacing w:before="240" w:after="60"/>
      <w:outlineLvl w:val="0"/>
    </w:pPr>
    <w:rPr>
      <w:rFonts w:cs="Arial"/>
      <w:b/>
      <w:bCs/>
      <w:kern w:val="32"/>
      <w:sz w:val="32"/>
      <w:szCs w:val="32"/>
    </w:rPr>
  </w:style>
  <w:style w:type="paragraph" w:styleId="Ttulo2">
    <w:name w:val="heading 2"/>
    <w:basedOn w:val="Normal"/>
    <w:next w:val="Normal"/>
    <w:qFormat/>
    <w:rsid w:val="00CE4278"/>
    <w:pPr>
      <w:keepNext/>
      <w:numPr>
        <w:ilvl w:val="1"/>
        <w:numId w:val="12"/>
      </w:numPr>
      <w:tabs>
        <w:tab w:val="clear" w:pos="737"/>
        <w:tab w:val="left" w:pos="624"/>
      </w:tabs>
      <w:spacing w:before="240" w:after="60"/>
      <w:outlineLvl w:val="1"/>
    </w:pPr>
    <w:rPr>
      <w:rFonts w:cs="Arial"/>
      <w:b/>
      <w:bCs/>
      <w:iCs/>
      <w:sz w:val="28"/>
      <w:szCs w:val="28"/>
    </w:rPr>
  </w:style>
  <w:style w:type="paragraph" w:styleId="Ttulo3">
    <w:name w:val="heading 3"/>
    <w:basedOn w:val="Normal"/>
    <w:next w:val="Normal"/>
    <w:qFormat/>
    <w:rsid w:val="00CE4278"/>
    <w:pPr>
      <w:keepNext/>
      <w:numPr>
        <w:ilvl w:val="2"/>
        <w:numId w:val="12"/>
      </w:numPr>
      <w:tabs>
        <w:tab w:val="clear" w:pos="1080"/>
        <w:tab w:val="left" w:pos="794"/>
      </w:tabs>
      <w:spacing w:before="240" w:after="60"/>
      <w:outlineLvl w:val="2"/>
    </w:pPr>
    <w:rPr>
      <w:rFonts w:cs="Arial"/>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semiHidden/>
    <w:rsid w:val="00CE4278"/>
    <w:pPr>
      <w:tabs>
        <w:tab w:val="center" w:pos="4252"/>
        <w:tab w:val="right" w:pos="8504"/>
      </w:tabs>
    </w:pPr>
  </w:style>
  <w:style w:type="paragraph" w:styleId="Piedepgina">
    <w:name w:val="footer"/>
    <w:basedOn w:val="Normal"/>
    <w:semiHidden/>
    <w:rsid w:val="00CE4278"/>
    <w:pPr>
      <w:tabs>
        <w:tab w:val="center" w:pos="4252"/>
        <w:tab w:val="right" w:pos="8504"/>
      </w:tabs>
    </w:pPr>
  </w:style>
  <w:style w:type="paragraph" w:styleId="Sangradetextonormal">
    <w:name w:val="Body Text Indent"/>
    <w:basedOn w:val="Normal"/>
    <w:semiHidden/>
    <w:rsid w:val="00CE4278"/>
    <w:pPr>
      <w:spacing w:before="120"/>
      <w:ind w:left="360"/>
    </w:pPr>
  </w:style>
  <w:style w:type="paragraph" w:styleId="Sangra2detindependiente">
    <w:name w:val="Body Text Indent 2"/>
    <w:basedOn w:val="Normal"/>
    <w:semiHidden/>
    <w:rsid w:val="00CE4278"/>
    <w:pPr>
      <w:ind w:left="346"/>
    </w:pPr>
  </w:style>
  <w:style w:type="paragraph" w:styleId="Sangra3detindependiente">
    <w:name w:val="Body Text Indent 3"/>
    <w:basedOn w:val="Normal"/>
    <w:semiHidden/>
    <w:rsid w:val="00CE4278"/>
    <w:pPr>
      <w:spacing w:before="120"/>
      <w:ind w:left="57"/>
    </w:pPr>
  </w:style>
  <w:style w:type="paragraph" w:styleId="Textoindependiente">
    <w:name w:val="Body Text"/>
    <w:basedOn w:val="Normal"/>
    <w:semiHidden/>
    <w:rsid w:val="00CE4278"/>
    <w:pPr>
      <w:spacing w:before="120"/>
    </w:pPr>
  </w:style>
  <w:style w:type="character" w:customStyle="1" w:styleId="Ttulo1Car">
    <w:name w:val="Título 1 Car"/>
    <w:rsid w:val="00CE4278"/>
    <w:rPr>
      <w:rFonts w:ascii="Tahoma" w:hAnsi="Tahoma" w:cs="Arial"/>
      <w:b/>
      <w:bCs/>
      <w:kern w:val="32"/>
      <w:sz w:val="32"/>
      <w:szCs w:val="32"/>
      <w:lang w:val="es-ES" w:eastAsia="es-ES"/>
    </w:rPr>
  </w:style>
  <w:style w:type="paragraph" w:styleId="Subttulo">
    <w:name w:val="Subtitle"/>
    <w:basedOn w:val="Normal"/>
    <w:next w:val="Normal"/>
    <w:qFormat/>
    <w:rsid w:val="00CE4278"/>
    <w:pPr>
      <w:spacing w:after="60"/>
      <w:jc w:val="center"/>
      <w:outlineLvl w:val="1"/>
    </w:pPr>
  </w:style>
  <w:style w:type="character" w:customStyle="1" w:styleId="SubttuloCar">
    <w:name w:val="Subtítulo Car"/>
    <w:rsid w:val="00CE4278"/>
    <w:rPr>
      <w:rFonts w:ascii="Tahoma" w:eastAsia="Times New Roman" w:hAnsi="Tahoma" w:cs="Times New Roman"/>
      <w:sz w:val="24"/>
      <w:szCs w:val="24"/>
      <w:lang w:val="es-ES" w:eastAsia="es-ES"/>
    </w:rPr>
  </w:style>
  <w:style w:type="character" w:styleId="nfasis">
    <w:name w:val="Emphasis"/>
    <w:qFormat/>
    <w:rsid w:val="00CE4278"/>
    <w:rPr>
      <w:rFonts w:ascii="Tahoma" w:hAnsi="Tahoma"/>
      <w:i/>
      <w:iCs/>
    </w:rPr>
  </w:style>
  <w:style w:type="character" w:styleId="Textoennegrita">
    <w:name w:val="Strong"/>
    <w:qFormat/>
    <w:rsid w:val="00CE4278"/>
    <w:rPr>
      <w:rFonts w:ascii="Tahoma" w:hAnsi="Tahoma"/>
      <w:b/>
      <w:bCs/>
    </w:rPr>
  </w:style>
  <w:style w:type="character" w:styleId="nfasissutil">
    <w:name w:val="Subtle Emphasis"/>
    <w:qFormat/>
    <w:rsid w:val="00CE4278"/>
    <w:rPr>
      <w:rFonts w:ascii="Tahoma" w:hAnsi="Tahoma"/>
      <w:i/>
      <w:iCs/>
      <w:color w:val="808080"/>
    </w:rPr>
  </w:style>
  <w:style w:type="character" w:styleId="nfasisintenso">
    <w:name w:val="Intense Emphasis"/>
    <w:qFormat/>
    <w:rsid w:val="00CE4278"/>
    <w:rPr>
      <w:rFonts w:ascii="Tahoma" w:hAnsi="Tahoma"/>
      <w:bCs/>
      <w:i/>
      <w:iCs/>
      <w:color w:val="4F81BD"/>
    </w:rPr>
  </w:style>
  <w:style w:type="paragraph" w:styleId="Cita">
    <w:name w:val="Quote"/>
    <w:basedOn w:val="Normal"/>
    <w:next w:val="Normal"/>
    <w:qFormat/>
    <w:rsid w:val="00CE4278"/>
    <w:rPr>
      <w:i/>
      <w:iCs/>
      <w:color w:val="000000"/>
    </w:rPr>
  </w:style>
  <w:style w:type="character" w:customStyle="1" w:styleId="CitaCar">
    <w:name w:val="Cita Car"/>
    <w:rsid w:val="00CE4278"/>
    <w:rPr>
      <w:rFonts w:ascii="Tahoma" w:hAnsi="Tahoma"/>
      <w:i/>
      <w:iCs/>
      <w:color w:val="000000"/>
      <w:sz w:val="24"/>
      <w:szCs w:val="24"/>
      <w:lang w:val="es-ES" w:eastAsia="es-ES"/>
    </w:rPr>
  </w:style>
  <w:style w:type="character" w:styleId="Referenciaintensa">
    <w:name w:val="Intense Reference"/>
    <w:qFormat/>
    <w:rsid w:val="00CE4278"/>
    <w:rPr>
      <w:rFonts w:ascii="Tahoma" w:hAnsi="Tahoma"/>
      <w:b/>
      <w:bCs/>
      <w:smallCaps/>
      <w:color w:val="C0504D"/>
      <w:spacing w:val="5"/>
      <w:u w:val="single"/>
    </w:rPr>
  </w:style>
  <w:style w:type="character" w:styleId="Ttulodellibro">
    <w:name w:val="Book Title"/>
    <w:qFormat/>
    <w:rsid w:val="00CE4278"/>
    <w:rPr>
      <w:rFonts w:ascii="Tahoma" w:hAnsi="Tahoma"/>
      <w:b/>
      <w:bCs/>
      <w:smallCaps/>
      <w:spacing w:val="5"/>
    </w:rPr>
  </w:style>
  <w:style w:type="paragraph" w:styleId="Prrafodelista">
    <w:name w:val="List Paragraph"/>
    <w:basedOn w:val="Normal"/>
    <w:qFormat/>
    <w:rsid w:val="00CE4278"/>
    <w:pPr>
      <w:ind w:left="708"/>
    </w:pPr>
  </w:style>
  <w:style w:type="character" w:customStyle="1" w:styleId="Ttulo3Car">
    <w:name w:val="Título 3 Car"/>
    <w:rsid w:val="00CE4278"/>
    <w:rPr>
      <w:rFonts w:ascii="Tahoma" w:hAnsi="Tahoma" w:cs="Arial"/>
      <w:b/>
      <w:bCs/>
      <w:sz w:val="26"/>
      <w:szCs w:val="26"/>
      <w:lang w:val="es-ES" w:eastAsia="es-ES" w:bidi="ar-SA"/>
    </w:rPr>
  </w:style>
  <w:style w:type="paragraph" w:styleId="Ttulo">
    <w:name w:val="Title"/>
    <w:basedOn w:val="Normal"/>
    <w:next w:val="Normal"/>
    <w:qFormat/>
    <w:rsid w:val="00CE4278"/>
    <w:pPr>
      <w:spacing w:before="240" w:after="60"/>
      <w:jc w:val="center"/>
      <w:outlineLvl w:val="0"/>
    </w:pPr>
    <w:rPr>
      <w:rFonts w:ascii="Cambria" w:hAnsi="Cambria"/>
      <w:b/>
      <w:bCs/>
      <w:kern w:val="28"/>
      <w:sz w:val="32"/>
      <w:szCs w:val="32"/>
    </w:rPr>
  </w:style>
  <w:style w:type="character" w:customStyle="1" w:styleId="TtuloCar">
    <w:name w:val="Título Car"/>
    <w:rsid w:val="00CE4278"/>
    <w:rPr>
      <w:rFonts w:ascii="Cambria" w:eastAsia="Times New Roman" w:hAnsi="Cambria" w:cs="Times New Roman"/>
      <w:b/>
      <w:bCs/>
      <w:kern w:val="28"/>
      <w:sz w:val="32"/>
      <w:szCs w:val="32"/>
      <w:lang w:val="es-ES" w:eastAsia="es-ES"/>
    </w:rPr>
  </w:style>
  <w:style w:type="character" w:customStyle="1" w:styleId="Ttulo2Car">
    <w:name w:val="Título 2 Car"/>
    <w:rsid w:val="00CE4278"/>
    <w:rPr>
      <w:rFonts w:ascii="Tahoma" w:hAnsi="Tahoma" w:cs="Arial"/>
      <w:b/>
      <w:bCs/>
      <w:iCs/>
      <w:sz w:val="28"/>
      <w:szCs w:val="28"/>
      <w:lang w:val="es-ES" w:eastAsia="es-ES"/>
    </w:rPr>
  </w:style>
  <w:style w:type="paragraph" w:styleId="Textodeglobo">
    <w:name w:val="Balloon Text"/>
    <w:basedOn w:val="Normal"/>
    <w:link w:val="TextodegloboCar"/>
    <w:uiPriority w:val="99"/>
    <w:semiHidden/>
    <w:unhideWhenUsed/>
    <w:rsid w:val="0025646F"/>
    <w:rPr>
      <w:rFonts w:cs="Tahoma"/>
      <w:sz w:val="16"/>
      <w:szCs w:val="16"/>
    </w:rPr>
  </w:style>
  <w:style w:type="character" w:customStyle="1" w:styleId="TextodegloboCar">
    <w:name w:val="Texto de globo Car"/>
    <w:basedOn w:val="Fuentedeprrafopredeter"/>
    <w:link w:val="Textodeglobo"/>
    <w:uiPriority w:val="99"/>
    <w:semiHidden/>
    <w:rsid w:val="0025646F"/>
    <w:rPr>
      <w:rFonts w:ascii="Tahoma" w:hAnsi="Tahoma" w:cs="Tahoma"/>
      <w:sz w:val="16"/>
      <w:szCs w:val="16"/>
      <w:lang w:val="es-ES" w:eastAsia="es-ES"/>
    </w:rPr>
  </w:style>
  <w:style w:type="character" w:styleId="Textodelmarcadordeposicin">
    <w:name w:val="Placeholder Text"/>
    <w:basedOn w:val="Fuentedeprrafopredeter"/>
    <w:uiPriority w:val="99"/>
    <w:semiHidden/>
    <w:rsid w:val="00954D72"/>
    <w:rPr>
      <w:color w:val="808080"/>
    </w:rPr>
  </w:style>
  <w:style w:type="paragraph" w:styleId="Epgrafe">
    <w:name w:val="caption"/>
    <w:basedOn w:val="Normal"/>
    <w:next w:val="Normal"/>
    <w:uiPriority w:val="35"/>
    <w:unhideWhenUsed/>
    <w:qFormat/>
    <w:rsid w:val="009847C3"/>
    <w:pPr>
      <w:spacing w:after="200"/>
    </w:pPr>
    <w:rPr>
      <w:b/>
      <w:bCs/>
      <w:color w:val="4F81BD" w:themeColor="accent1"/>
      <w:sz w:val="18"/>
      <w:szCs w:val="18"/>
    </w:rPr>
  </w:style>
  <w:style w:type="table" w:styleId="Tablaconcuadrcula">
    <w:name w:val="Table Grid"/>
    <w:basedOn w:val="Tablanormal"/>
    <w:uiPriority w:val="59"/>
    <w:rsid w:val="0067678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2377574">
      <w:bodyDiv w:val="1"/>
      <w:marLeft w:val="0"/>
      <w:marRight w:val="0"/>
      <w:marTop w:val="0"/>
      <w:marBottom w:val="0"/>
      <w:divBdr>
        <w:top w:val="none" w:sz="0" w:space="0" w:color="auto"/>
        <w:left w:val="none" w:sz="0" w:space="0" w:color="auto"/>
        <w:bottom w:val="none" w:sz="0" w:space="0" w:color="auto"/>
        <w:right w:val="none" w:sz="0" w:space="0" w:color="auto"/>
      </w:divBdr>
    </w:div>
    <w:div w:id="1051806037">
      <w:bodyDiv w:val="1"/>
      <w:marLeft w:val="0"/>
      <w:marRight w:val="0"/>
      <w:marTop w:val="0"/>
      <w:marBottom w:val="0"/>
      <w:divBdr>
        <w:top w:val="none" w:sz="0" w:space="0" w:color="auto"/>
        <w:left w:val="none" w:sz="0" w:space="0" w:color="auto"/>
        <w:bottom w:val="none" w:sz="0" w:space="0" w:color="auto"/>
        <w:right w:val="none" w:sz="0" w:space="0" w:color="auto"/>
      </w:divBdr>
    </w:div>
    <w:div w:id="1263225333">
      <w:bodyDiv w:val="1"/>
      <w:marLeft w:val="0"/>
      <w:marRight w:val="0"/>
      <w:marTop w:val="0"/>
      <w:marBottom w:val="0"/>
      <w:divBdr>
        <w:top w:val="none" w:sz="0" w:space="0" w:color="auto"/>
        <w:left w:val="none" w:sz="0" w:space="0" w:color="auto"/>
        <w:bottom w:val="none" w:sz="0" w:space="0" w:color="auto"/>
        <w:right w:val="none" w:sz="0" w:space="0" w:color="auto"/>
      </w:divBdr>
    </w:div>
    <w:div w:id="1490948802">
      <w:bodyDiv w:val="1"/>
      <w:marLeft w:val="0"/>
      <w:marRight w:val="0"/>
      <w:marTop w:val="0"/>
      <w:marBottom w:val="0"/>
      <w:divBdr>
        <w:top w:val="none" w:sz="0" w:space="0" w:color="auto"/>
        <w:left w:val="none" w:sz="0" w:space="0" w:color="auto"/>
        <w:bottom w:val="none" w:sz="0" w:space="0" w:color="auto"/>
        <w:right w:val="none" w:sz="0" w:space="0" w:color="auto"/>
      </w:divBdr>
    </w:div>
    <w:div w:id="1520116634">
      <w:bodyDiv w:val="1"/>
      <w:marLeft w:val="0"/>
      <w:marRight w:val="0"/>
      <w:marTop w:val="0"/>
      <w:marBottom w:val="0"/>
      <w:divBdr>
        <w:top w:val="none" w:sz="0" w:space="0" w:color="auto"/>
        <w:left w:val="none" w:sz="0" w:space="0" w:color="auto"/>
        <w:bottom w:val="none" w:sz="0" w:space="0" w:color="auto"/>
        <w:right w:val="none" w:sz="0" w:space="0" w:color="auto"/>
      </w:divBdr>
    </w:div>
    <w:div w:id="1592808722">
      <w:bodyDiv w:val="1"/>
      <w:marLeft w:val="0"/>
      <w:marRight w:val="0"/>
      <w:marTop w:val="0"/>
      <w:marBottom w:val="0"/>
      <w:divBdr>
        <w:top w:val="none" w:sz="0" w:space="0" w:color="auto"/>
        <w:left w:val="none" w:sz="0" w:space="0" w:color="auto"/>
        <w:bottom w:val="none" w:sz="0" w:space="0" w:color="auto"/>
        <w:right w:val="none" w:sz="0" w:space="0" w:color="auto"/>
      </w:divBdr>
    </w:div>
    <w:div w:id="1605725460">
      <w:bodyDiv w:val="1"/>
      <w:marLeft w:val="0"/>
      <w:marRight w:val="0"/>
      <w:marTop w:val="0"/>
      <w:marBottom w:val="0"/>
      <w:divBdr>
        <w:top w:val="none" w:sz="0" w:space="0" w:color="auto"/>
        <w:left w:val="none" w:sz="0" w:space="0" w:color="auto"/>
        <w:bottom w:val="none" w:sz="0" w:space="0" w:color="auto"/>
        <w:right w:val="none" w:sz="0" w:space="0" w:color="auto"/>
      </w:divBdr>
    </w:div>
    <w:div w:id="1775323540">
      <w:bodyDiv w:val="1"/>
      <w:marLeft w:val="0"/>
      <w:marRight w:val="0"/>
      <w:marTop w:val="0"/>
      <w:marBottom w:val="0"/>
      <w:divBdr>
        <w:top w:val="none" w:sz="0" w:space="0" w:color="auto"/>
        <w:left w:val="none" w:sz="0" w:space="0" w:color="auto"/>
        <w:bottom w:val="none" w:sz="0" w:space="0" w:color="auto"/>
        <w:right w:val="none" w:sz="0" w:space="0" w:color="auto"/>
      </w:divBdr>
    </w:div>
    <w:div w:id="1888057999">
      <w:bodyDiv w:val="1"/>
      <w:marLeft w:val="0"/>
      <w:marRight w:val="0"/>
      <w:marTop w:val="0"/>
      <w:marBottom w:val="0"/>
      <w:divBdr>
        <w:top w:val="none" w:sz="0" w:space="0" w:color="auto"/>
        <w:left w:val="none" w:sz="0" w:space="0" w:color="auto"/>
        <w:bottom w:val="none" w:sz="0" w:space="0" w:color="auto"/>
        <w:right w:val="none" w:sz="0" w:space="0" w:color="auto"/>
      </w:divBdr>
    </w:div>
    <w:div w:id="1958370221">
      <w:bodyDiv w:val="1"/>
      <w:marLeft w:val="0"/>
      <w:marRight w:val="0"/>
      <w:marTop w:val="0"/>
      <w:marBottom w:val="0"/>
      <w:divBdr>
        <w:top w:val="none" w:sz="0" w:space="0" w:color="auto"/>
        <w:left w:val="none" w:sz="0" w:space="0" w:color="auto"/>
        <w:bottom w:val="none" w:sz="0" w:space="0" w:color="auto"/>
        <w:right w:val="none" w:sz="0" w:space="0" w:color="auto"/>
      </w:divBdr>
    </w:div>
    <w:div w:id="2124106121">
      <w:bodyDiv w:val="1"/>
      <w:marLeft w:val="0"/>
      <w:marRight w:val="0"/>
      <w:marTop w:val="0"/>
      <w:marBottom w:val="0"/>
      <w:divBdr>
        <w:top w:val="none" w:sz="0" w:space="0" w:color="auto"/>
        <w:left w:val="none" w:sz="0" w:space="0" w:color="auto"/>
        <w:bottom w:val="none" w:sz="0" w:space="0" w:color="auto"/>
        <w:right w:val="none" w:sz="0" w:space="0" w:color="auto"/>
      </w:divBdr>
    </w:div>
    <w:div w:id="213471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image" Target="media/image27.JPG"/><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7.JPG"/><Relationship Id="rId41" Type="http://schemas.openxmlformats.org/officeDocument/2006/relationships/image" Target="media/image29.JP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image" Target="media/image37.png"/><Relationship Id="rId57"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eader" Target="header1.xml"/><Relationship Id="rId8" Type="http://schemas.microsoft.com/office/2007/relationships/stylesWithEffects" Target="stylesWithEffects.xml"/><Relationship Id="rId51" Type="http://schemas.openxmlformats.org/officeDocument/2006/relationships/image" Target="media/image39.pn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LongProp xmlns="" name="TaxKeywordTaxHTField"><![CDATA[fuente|689159da-338d-471a-8107-b514f713d16f;inspección|a17d91b7-5bd8-4023-8d6f-ded663c888d5;dimec|d67a1245-3964-4faf-a976-d1cd64c30fc6;calidad|15a785ef-d0fa-4fb5-a816-caed6f3fa1e0;recepción|eeb1428d-2d59-4e8a-b8c9-d086e7382d46;instructivo|fd6e9202-2ae2-4002-b179-ac246be3a5ec;crítica|f6617e8b-a5d9-492c-93df-26e782a5773e;materia prima|39b0beb0-ea5b-48eb-be42-4fcbb094d713]]></LongProp>
  <LongProp xmlns="" name="TaxKeyword"><![CDATA[227;#fuente|689159da-338d-471a-8107-b514f713d16f;#110;#inspección|a17d91b7-5bd8-4023-8d6f-ded663c888d5;#268;#dimec|d67a1245-3964-4faf-a976-d1cd64c30fc6;#13;#calidad|15a785ef-d0fa-4fb5-a816-caed6f3fa1e0;#35;#recepción|eeb1428d-2d59-4e8a-b8c9-d086e7382d46;#8;#instructivo|fd6e9202-2ae2-4002-b179-ac246be3a5ec;#124;#crítica|f6617e8b-a5d9-492c-93df-26e782a5773e;#123;#materia prima|39b0beb0-ea5b-48eb-be42-4fcbb094d713]]></LongProp>
  <LongProp xmlns="" name="TaxCatchAll"><![CDATA[227;#fuente|689159da-338d-471a-8107-b514f713d16f;#110;#inspección|a17d91b7-5bd8-4023-8d6f-ded663c888d5;#268;#dimec|d67a1245-3964-4faf-a976-d1cd64c30fc6;#13;#calidad|15a785ef-d0fa-4fb5-a816-caed6f3fa1e0;#35;#recepción|eeb1428d-2d59-4e8a-b8c9-d086e7382d46;#124;#crítica|f6617e8b-a5d9-492c-93df-26e782a5773e;#8;#instructivo|fd6e9202-2ae2-4002-b179-ac246be3a5ec;#123;#materia prima|39b0beb0-ea5b-48eb-be42-4fcbb094d713]]></LongProp>
</LongProperti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ID_P4_F15 – Instructivo para Control de Recepción de Materia Prima" ma:contentTypeID="0x0101009284FE9AC0120A4588D90C98A94D2A3C1000B585C547F9BD0C489033AFF6FF64387F" ma:contentTypeVersion="4" ma:contentTypeDescription="Cree un nuevo &quot;ID_P4_F15 – Instructivo para Control de Recepción de Materia Prima&quot;" ma:contentTypeScope="" ma:versionID="620e8d2c871248adce3aaaccfc3b0400">
  <xsd:schema xmlns:xsd="http://www.w3.org/2001/XMLSchema" xmlns:xs="http://www.w3.org/2001/XMLSchema" xmlns:p="http://schemas.microsoft.com/office/2006/metadata/properties" xmlns:ns2="21187082-b03e-496c-b451-6531afb800af" xmlns:ns3="42b6aecd-0c9e-44cb-bdfb-9a62f8f45e7d" targetNamespace="http://schemas.microsoft.com/office/2006/metadata/properties" ma:root="true" ma:fieldsID="ca4b1981fc9a7040a156a5922aadf470" ns2:_="" ns3:_="">
    <xsd:import namespace="21187082-b03e-496c-b451-6531afb800af"/>
    <xsd:import namespace="42b6aecd-0c9e-44cb-bdfb-9a62f8f45e7d"/>
    <xsd:element name="properties">
      <xsd:complexType>
        <xsd:sequence>
          <xsd:element name="documentManagement">
            <xsd:complexType>
              <xsd:all>
                <xsd:element ref="ns2:_dlc_DocId" minOccurs="0"/>
                <xsd:element ref="ns2:_dlc_DocIdUrl" minOccurs="0"/>
                <xsd:element ref="ns2:_dlc_DocIdPersistId" minOccurs="0"/>
                <xsd:element ref="ns3:Proceso"/>
                <xsd:element ref="ns3:Observaciones" minOccurs="0"/>
                <xsd:element ref="ns2:TaxKeywordTaxHTField" minOccurs="0"/>
                <xsd:element ref="ns2:TaxCatchAll" minOccurs="0"/>
                <xsd:element ref="ns2:TaxCatchAllLabel" minOccurs="0"/>
                <xsd:element ref="ns2:Estado_x0020_de_x0020_Vigencia"/>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187082-b03e-496c-b451-6531afb800af" elementFormDefault="qualified">
    <xsd:import namespace="http://schemas.microsoft.com/office/2006/documentManagement/types"/>
    <xsd:import namespace="http://schemas.microsoft.com/office/infopath/2007/PartnerControls"/>
    <xsd:element name="_dlc_DocId" ma:index="8" nillable="true" ma:displayName="Valor de Id. de documento" ma:description="El valor del identificador de documento asignado a este elemento." ma:internalName="_dlc_DocId" ma:readOnly="true">
      <xsd:simpleType>
        <xsd:restriction base="dms:Text"/>
      </xsd:simpleType>
    </xsd:element>
    <xsd:element name="_dlc_DocIdUrl" ma:index="9" nillable="true" ma:displayName="Id. de documento" ma:description="Vínculo permanente a este documento."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Identificador persistente" ma:description="Mantener el identificador al agregar." ma:hidden="true" ma:internalName="_dlc_DocIdPersistId" ma:readOnly="true">
      <xsd:simpleType>
        <xsd:restriction base="dms:Boolean"/>
      </xsd:simpleType>
    </xsd:element>
    <xsd:element name="TaxKeywordTaxHTField" ma:index="13" nillable="true" ma:taxonomy="true" ma:internalName="TaxKeywordTaxHTField" ma:taxonomyFieldName="TaxKeyword" ma:displayName="Palabras clave de empresa" ma:fieldId="{23f27201-bee3-471e-b2e7-b64fd8b7ca38}" ma:taxonomyMulti="true" ma:sspId="7fa64d75-fd03-4b32-8f07-51ed00ec88fe" ma:termSetId="00000000-0000-0000-0000-000000000000" ma:anchorId="00000000-0000-0000-0000-000000000000" ma:open="true" ma:isKeyword="true">
      <xsd:complexType>
        <xsd:sequence>
          <xsd:element ref="pc:Terms" minOccurs="0" maxOccurs="1"/>
        </xsd:sequence>
      </xsd:complexType>
    </xsd:element>
    <xsd:element name="TaxCatchAll" ma:index="14" nillable="true" ma:displayName="Columna global de taxonomía" ma:hidden="true" ma:list="{50a0613e-68b8-4108-a8be-092ffbf17004}" ma:internalName="TaxCatchAll" ma:showField="CatchAllData" ma:web="21187082-b03e-496c-b451-6531afb800af">
      <xsd:complexType>
        <xsd:complexContent>
          <xsd:extension base="dms:MultiChoiceLookup">
            <xsd:sequence>
              <xsd:element name="Value" type="dms:Lookup" maxOccurs="unbounded" minOccurs="0" nillable="true"/>
            </xsd:sequence>
          </xsd:extension>
        </xsd:complexContent>
      </xsd:complexType>
    </xsd:element>
    <xsd:element name="TaxCatchAllLabel" ma:index="15" nillable="true" ma:displayName="Columna global de taxonomía1" ma:hidden="true" ma:list="{50a0613e-68b8-4108-a8be-092ffbf17004}" ma:internalName="TaxCatchAllLabel" ma:readOnly="true" ma:showField="CatchAllDataLabel" ma:web="21187082-b03e-496c-b451-6531afb800af">
      <xsd:complexType>
        <xsd:complexContent>
          <xsd:extension base="dms:MultiChoiceLookup">
            <xsd:sequence>
              <xsd:element name="Value" type="dms:Lookup" maxOccurs="unbounded" minOccurs="0" nillable="true"/>
            </xsd:sequence>
          </xsd:extension>
        </xsd:complexContent>
      </xsd:complexType>
    </xsd:element>
    <xsd:element name="Estado_x0020_de_x0020_Vigencia" ma:index="17" ma:displayName="Estado de Vigencia" ma:default="Vigente" ma:description="Estado de Vigencia del documento o archivo del SGC." ma:format="Dropdown" ma:internalName="Estado_x0020_de_x0020_Vigencia" ma:readOnly="false">
      <xsd:simpleType>
        <xsd:restriction base="dms:Choice">
          <xsd:enumeration value="Vigente"/>
          <xsd:enumeration value="Obsoleto"/>
        </xsd:restriction>
      </xsd:simpleType>
    </xsd:element>
  </xsd:schema>
  <xsd:schema xmlns:xsd="http://www.w3.org/2001/XMLSchema" xmlns:xs="http://www.w3.org/2001/XMLSchema" xmlns:dms="http://schemas.microsoft.com/office/2006/documentManagement/types" xmlns:pc="http://schemas.microsoft.com/office/infopath/2007/PartnerControls" targetNamespace="42b6aecd-0c9e-44cb-bdfb-9a62f8f45e7d" elementFormDefault="qualified">
    <xsd:import namespace="http://schemas.microsoft.com/office/2006/documentManagement/types"/>
    <xsd:import namespace="http://schemas.microsoft.com/office/infopath/2007/PartnerControls"/>
    <xsd:element name="Proceso" ma:index="11" ma:displayName="Proceso o Punto de Inspección" ma:description="Proceso o Punto de Inspección del MODELO PRODUCTIVO, al cual pertenece el documento o archivo." ma:format="Dropdown" ma:indexed="true" ma:internalName="Proceso" ma:readOnly="false">
      <xsd:simpleType>
        <xsd:restriction base="dms:Choice">
          <xsd:enumeration value="Compras"/>
          <xsd:enumeration value="SMD"/>
          <xsd:enumeration value="DIP"/>
          <xsd:enumeration value="Armado y Ensamble (ARM)"/>
          <xsd:enumeration value="Testeo Fábrica (TST)"/>
          <xsd:enumeration value="Armado y Ensamble (ARM-P)"/>
          <xsd:enumeration value="Configuración (CONF)"/>
          <xsd:enumeration value="Testeo Final Producto (TST-P)"/>
          <xsd:enumeration value="Embalaje y Terminado (EMB-P)"/>
          <xsd:enumeration value="Punto de Inspección (PIGP)"/>
          <xsd:enumeration value="Servicio Posventa"/>
        </xsd:restriction>
      </xsd:simpleType>
    </xsd:element>
    <xsd:element name="Observaciones" ma:index="12" nillable="true" ma:displayName="Observaciones" ma:internalName="Observaciones">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documentManagement>
    <TaxCatchAll xmlns="21187082-b03e-496c-b451-6531afb800af">
      <Value>227</Value>
      <Value>110</Value>
      <Value>268</Value>
      <Value>13</Value>
      <Value>35</Value>
      <Value>124</Value>
      <Value>8</Value>
      <Value>123</Value>
    </TaxCatchAll>
    <Estado_x0020_de_x0020_Vigencia xmlns="21187082-b03e-496c-b451-6531afb800af">Vigente</Estado_x0020_de_x0020_Vigencia>
    <TaxKeywordTaxHTField xmlns="21187082-b03e-496c-b451-6531afb800af">
      <Terms xmlns="http://schemas.microsoft.com/office/infopath/2007/PartnerControls">
        <TermInfo xmlns="http://schemas.microsoft.com/office/infopath/2007/PartnerControls">
          <TermName xmlns="http://schemas.microsoft.com/office/infopath/2007/PartnerControls">fuente</TermName>
          <TermId xmlns="http://schemas.microsoft.com/office/infopath/2007/PartnerControls">689159da-338d-471a-8107-b514f713d16f</TermId>
        </TermInfo>
        <TermInfo xmlns="http://schemas.microsoft.com/office/infopath/2007/PartnerControls">
          <TermName xmlns="http://schemas.microsoft.com/office/infopath/2007/PartnerControls">inspección</TermName>
          <TermId xmlns="http://schemas.microsoft.com/office/infopath/2007/PartnerControls">a17d91b7-5bd8-4023-8d6f-ded663c888d5</TermId>
        </TermInfo>
        <TermInfo xmlns="http://schemas.microsoft.com/office/infopath/2007/PartnerControls">
          <TermName xmlns="http://schemas.microsoft.com/office/infopath/2007/PartnerControls">dimec</TermName>
          <TermId xmlns="http://schemas.microsoft.com/office/infopath/2007/PartnerControls">d67a1245-3964-4faf-a976-d1cd64c30fc6</TermId>
        </TermInfo>
        <TermInfo xmlns="http://schemas.microsoft.com/office/infopath/2007/PartnerControls">
          <TermName xmlns="http://schemas.microsoft.com/office/infopath/2007/PartnerControls">calidad</TermName>
          <TermId xmlns="http://schemas.microsoft.com/office/infopath/2007/PartnerControls">15a785ef-d0fa-4fb5-a816-caed6f3fa1e0</TermId>
        </TermInfo>
        <TermInfo xmlns="http://schemas.microsoft.com/office/infopath/2007/PartnerControls">
          <TermName xmlns="http://schemas.microsoft.com/office/infopath/2007/PartnerControls">recepción</TermName>
          <TermId xmlns="http://schemas.microsoft.com/office/infopath/2007/PartnerControls">eeb1428d-2d59-4e8a-b8c9-d086e7382d46</TermId>
        </TermInfo>
        <TermInfo xmlns="http://schemas.microsoft.com/office/infopath/2007/PartnerControls">
          <TermName xmlns="http://schemas.microsoft.com/office/infopath/2007/PartnerControls">instructivo</TermName>
          <TermId xmlns="http://schemas.microsoft.com/office/infopath/2007/PartnerControls">fd6e9202-2ae2-4002-b179-ac246be3a5ec</TermId>
        </TermInfo>
        <TermInfo xmlns="http://schemas.microsoft.com/office/infopath/2007/PartnerControls">
          <TermName xmlns="http://schemas.microsoft.com/office/infopath/2007/PartnerControls">crítica</TermName>
          <TermId xmlns="http://schemas.microsoft.com/office/infopath/2007/PartnerControls">f6617e8b-a5d9-492c-93df-26e782a5773e</TermId>
        </TermInfo>
        <TermInfo xmlns="http://schemas.microsoft.com/office/infopath/2007/PartnerControls">
          <TermName xmlns="http://schemas.microsoft.com/office/infopath/2007/PartnerControls">materia prima</TermName>
          <TermId xmlns="http://schemas.microsoft.com/office/infopath/2007/PartnerControls">39b0beb0-ea5b-48eb-be42-4fcbb094d713</TermId>
        </TermInfo>
      </Terms>
    </TaxKeywordTaxHTField>
    <Proceso xmlns="42b6aecd-0c9e-44cb-bdfb-9a62f8f45e7d">Compras</Proceso>
    <Observaciones xmlns="42b6aecd-0c9e-44cb-bdfb-9a62f8f45e7d" xsi:nil="true"/>
    <_dlc_DocId xmlns="21187082-b03e-496c-b451-6531afb800af">INTRASGC-83-596</_dlc_DocId>
    <_dlc_DocIdUrl xmlns="21187082-b03e-496c-b451-6531afb800af">
      <Url>http://intranet.discar.org/sgc/id/_layouts/DocIdRedir.aspx?ID=INTRASGC-83-596</Url>
      <Description>INTRASGC-83-596</Description>
    </_dlc_DocIdUrl>
  </documentManagement>
</p:properties>
</file>

<file path=customXml/itemProps1.xml><?xml version="1.0" encoding="utf-8"?>
<ds:datastoreItem xmlns:ds="http://schemas.openxmlformats.org/officeDocument/2006/customXml" ds:itemID="{FC04DD35-2E2C-4CFB-AC9D-F7415442CE17}">
  <ds:schemaRefs>
    <ds:schemaRef ds:uri="http://schemas.microsoft.com/office/2006/metadata/longProperties"/>
    <ds:schemaRef ds:uri=""/>
  </ds:schemaRefs>
</ds:datastoreItem>
</file>

<file path=customXml/itemProps2.xml><?xml version="1.0" encoding="utf-8"?>
<ds:datastoreItem xmlns:ds="http://schemas.openxmlformats.org/officeDocument/2006/customXml" ds:itemID="{54861D81-46B4-42E9-9A74-837286BACFF8}">
  <ds:schemaRefs>
    <ds:schemaRef ds:uri="http://schemas.microsoft.com/sharepoint/events"/>
  </ds:schemaRefs>
</ds:datastoreItem>
</file>

<file path=customXml/itemProps3.xml><?xml version="1.0" encoding="utf-8"?>
<ds:datastoreItem xmlns:ds="http://schemas.openxmlformats.org/officeDocument/2006/customXml" ds:itemID="{439F64DF-06B8-46B2-A210-23DBD0F6B3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187082-b03e-496c-b451-6531afb800af"/>
    <ds:schemaRef ds:uri="42b6aecd-0c9e-44cb-bdfb-9a62f8f45e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315C9FC-C0CD-4D1D-8F4C-DF33D58255EC}">
  <ds:schemaRefs>
    <ds:schemaRef ds:uri="http://schemas.microsoft.com/sharepoint/v3/contenttype/forms"/>
  </ds:schemaRefs>
</ds:datastoreItem>
</file>

<file path=customXml/itemProps5.xml><?xml version="1.0" encoding="utf-8"?>
<ds:datastoreItem xmlns:ds="http://schemas.openxmlformats.org/officeDocument/2006/customXml" ds:itemID="{36737BB4-7262-4499-9CD7-DB1FF36E52B6}">
  <ds:schemaRefs>
    <ds:schemaRef ds:uri="http://purl.org/dc/terms/"/>
    <ds:schemaRef ds:uri="http://schemas.openxmlformats.org/package/2006/metadata/core-properties"/>
    <ds:schemaRef ds:uri="http://schemas.microsoft.com/office/2006/documentManagement/types"/>
    <ds:schemaRef ds:uri="42b6aecd-0c9e-44cb-bdfb-9a62f8f45e7d"/>
    <ds:schemaRef ds:uri="http://purl.org/dc/elements/1.1/"/>
    <ds:schemaRef ds:uri="http://schemas.microsoft.com/office/2006/metadata/properties"/>
    <ds:schemaRef ds:uri="http://schemas.microsoft.com/office/infopath/2007/PartnerControls"/>
    <ds:schemaRef ds:uri="21187082-b03e-496c-b451-6531afb800af"/>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25</Pages>
  <Words>2993</Words>
  <Characters>16293</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ICRMP_TW18V1A  - Instructivo para Control de Recepción de Materia Prima Crítica</vt:lpstr>
    </vt:vector>
  </TitlesOfParts>
  <Company>S.A.</Company>
  <LinksUpToDate>false</LinksUpToDate>
  <CharactersWithSpaces>19248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ICRMP_TW18V1A  - Instructivo para Control de Recepción de Materia Prima Crítica</dc:title>
  <dc:creator>wactis</dc:creator>
  <cp:keywords>fuente; recepción; materia prima; dimec; inspección; calidad; instructivo; crítica</cp:keywords>
  <cp:lastModifiedBy>Facundo Altamirano</cp:lastModifiedBy>
  <cp:revision>3</cp:revision>
  <cp:lastPrinted>2022-03-21T16:04:00Z</cp:lastPrinted>
  <dcterms:created xsi:type="dcterms:W3CDTF">2022-07-04T13:07:00Z</dcterms:created>
  <dcterms:modified xsi:type="dcterms:W3CDTF">2022-07-04T13:44:00Z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
    <vt:lpwstr>INTRASGC-83-585</vt:lpwstr>
  </property>
  <property fmtid="{D5CDD505-2E9C-101B-9397-08002B2CF9AE}" pid="3" name="_dlc_DocIdItemGuid">
    <vt:lpwstr>22f6ab39-c02c-43d5-a5b6-3fcbde1f49b6</vt:lpwstr>
  </property>
  <property fmtid="{D5CDD505-2E9C-101B-9397-08002B2CF9AE}" pid="4" name="_dlc_DocIdUrl">
    <vt:lpwstr>http://intranet.discar.org/sgc/id/_layouts/DocIdRedir.aspx?ID=INTRASGC-83-585, INTRASGC-83-585</vt:lpwstr>
  </property>
  <property fmtid="{D5CDD505-2E9C-101B-9397-08002B2CF9AE}" pid="5" name="TaxKeyword">
    <vt:lpwstr>227;#fuente|689159da-338d-471a-8107-b514f713d16f;#110;#inspección|a17d91b7-5bd8-4023-8d6f-ded663c888d5;#268;#dimec|d67a1245-3964-4faf-a976-d1cd64c30fc6;#13;#calidad|15a785ef-d0fa-4fb5-a816-caed6f3fa1e0;#35;#recepción|eeb1428d-2d59-4e8a-b8c9-d086e7382d46;#</vt:lpwstr>
  </property>
  <property fmtid="{D5CDD505-2E9C-101B-9397-08002B2CF9AE}" pid="6" name="Audiencias de destino">
    <vt:lpwstr/>
  </property>
  <property fmtid="{D5CDD505-2E9C-101B-9397-08002B2CF9AE}" pid="7" name="AverageRating">
    <vt:lpwstr>5.00000000000000</vt:lpwstr>
  </property>
  <property fmtid="{D5CDD505-2E9C-101B-9397-08002B2CF9AE}" pid="8" name="RatingCount">
    <vt:lpwstr>1</vt:lpwstr>
  </property>
  <property fmtid="{D5CDD505-2E9C-101B-9397-08002B2CF9AE}" pid="9" name="ContentTypeId">
    <vt:lpwstr>0x0101009284FE9AC0120A4588D90C98A94D2A3C1000B585C547F9BD0C489033AFF6FF64387F</vt:lpwstr>
  </property>
</Properties>
</file>