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CD1C" w14:textId="444B4D24" w:rsidR="00DB228E" w:rsidRPr="004D20EE" w:rsidRDefault="00E41BD1" w:rsidP="00E4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14:paraId="7B772D0C" w14:textId="77777777" w:rsidR="00E41BD1" w:rsidRPr="004D20EE" w:rsidRDefault="00E41BD1" w:rsidP="00E41BD1">
      <w:pPr>
        <w:rPr>
          <w:rFonts w:ascii="Times New Roman" w:hAnsi="Times New Roman" w:cs="Times New Roman"/>
          <w:sz w:val="26"/>
          <w:szCs w:val="26"/>
        </w:rPr>
        <w:sectPr w:rsidR="00E41BD1" w:rsidRPr="004D20EE" w:rsidSect="00E94E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B0BDDC" w14:textId="77777777" w:rsidR="00AC1A89" w:rsidRPr="004D20EE" w:rsidRDefault="00E41BD1" w:rsidP="00AC1A89">
      <w:pPr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50E7CB" wp14:editId="18CD5E64">
            <wp:extent cx="5943600" cy="3714750"/>
            <wp:effectExtent l="0" t="0" r="0" b="0"/>
            <wp:docPr id="168288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8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7717" w14:textId="77777777" w:rsidR="00AC1A89" w:rsidRPr="004D20EE" w:rsidRDefault="00AC1A89" w:rsidP="00AC1A89">
      <w:pPr>
        <w:rPr>
          <w:rFonts w:ascii="Times New Roman" w:hAnsi="Times New Roman" w:cs="Times New Roman"/>
          <w:sz w:val="26"/>
          <w:szCs w:val="26"/>
        </w:rPr>
      </w:pPr>
    </w:p>
    <w:p w14:paraId="26D92BC1" w14:textId="77777777" w:rsidR="00AC1A89" w:rsidRPr="004D20EE" w:rsidRDefault="00AC1A89" w:rsidP="00E244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: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. Khi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.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r w:rsidRPr="00AC1A89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chung.</w:t>
      </w:r>
      <w:proofErr w:type="spellEnd"/>
    </w:p>
    <w:p w14:paraId="7C8FF325" w14:textId="77777777" w:rsidR="00AC1A89" w:rsidRPr="004D20EE" w:rsidRDefault="00AC1A89" w:rsidP="00E244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t xml:space="preserve">Xu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: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4,5$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8$.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E83B62" w14:textId="5AA2841D" w:rsidR="00AC1A89" w:rsidRPr="004D20EE" w:rsidRDefault="00E41BD1" w:rsidP="00AC1A89">
      <w:pPr>
        <w:ind w:left="360"/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B2530F4" wp14:editId="5853F653">
            <wp:extent cx="5943600" cy="3714750"/>
            <wp:effectExtent l="0" t="0" r="0" b="0"/>
            <wp:docPr id="33863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9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A91" w14:textId="77777777" w:rsidR="00AC1A89" w:rsidRPr="004D20EE" w:rsidRDefault="00AC1A89" w:rsidP="00AC1A89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0FEDC1C" w14:textId="522D71E6" w:rsidR="00AC1A89" w:rsidRPr="00AC1A89" w:rsidRDefault="00AC1A89" w:rsidP="008F1B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: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. Khi chi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.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A8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C1A89">
        <w:rPr>
          <w:rFonts w:ascii="Times New Roman" w:hAnsi="Times New Roman" w:cs="Times New Roman"/>
          <w:sz w:val="26"/>
          <w:szCs w:val="26"/>
        </w:rPr>
        <w:t>.</w:t>
      </w:r>
    </w:p>
    <w:p w14:paraId="7AED772F" w14:textId="0BBBD1F1" w:rsidR="00AC1A89" w:rsidRPr="004D20EE" w:rsidRDefault="00AC1A89" w:rsidP="00E41B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t xml:space="preserve">Xu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: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.</w:t>
      </w:r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r w:rsidRPr="004D20EE">
        <w:rPr>
          <w:rFonts w:ascii="Times New Roman" w:hAnsi="Times New Roman" w:cs="Times New Roman"/>
          <w:sz w:val="26"/>
          <w:szCs w:val="26"/>
        </w:rPr>
        <w:t xml:space="preserve">Tuy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.</w:t>
      </w:r>
    </w:p>
    <w:p w14:paraId="438375AB" w14:textId="77777777" w:rsidR="00E41BD1" w:rsidRPr="004D20EE" w:rsidRDefault="00E41BD1" w:rsidP="00E41BD1">
      <w:pPr>
        <w:rPr>
          <w:rFonts w:ascii="Times New Roman" w:hAnsi="Times New Roman" w:cs="Times New Roman"/>
          <w:sz w:val="26"/>
          <w:szCs w:val="26"/>
        </w:rPr>
      </w:pPr>
    </w:p>
    <w:p w14:paraId="087D23C2" w14:textId="77777777" w:rsidR="00AC1A89" w:rsidRPr="004D20EE" w:rsidRDefault="00AC1A89" w:rsidP="00E41BD1">
      <w:pPr>
        <w:rPr>
          <w:rFonts w:ascii="Times New Roman" w:hAnsi="Times New Roman" w:cs="Times New Roman"/>
          <w:sz w:val="26"/>
          <w:szCs w:val="26"/>
        </w:rPr>
      </w:pPr>
    </w:p>
    <w:p w14:paraId="26082916" w14:textId="77777777" w:rsidR="00AC1A89" w:rsidRPr="004D20EE" w:rsidRDefault="00AC1A89" w:rsidP="00E41BD1">
      <w:pPr>
        <w:rPr>
          <w:rFonts w:ascii="Times New Roman" w:hAnsi="Times New Roman" w:cs="Times New Roman"/>
          <w:sz w:val="26"/>
          <w:szCs w:val="26"/>
        </w:rPr>
        <w:sectPr w:rsidR="00AC1A89" w:rsidRPr="004D20EE" w:rsidSect="00E94E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1C16AD" w14:textId="088DC010" w:rsidR="00E41BD1" w:rsidRPr="004D20EE" w:rsidRDefault="00E40DEE" w:rsidP="00E4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lastRenderedPageBreak/>
        <w:t>Vẽ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(heatmap)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.</w:t>
      </w:r>
      <w:r w:rsidR="00E41BD1" w:rsidRPr="004D20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C4694B" wp14:editId="41B60A12">
            <wp:extent cx="5943600" cy="4457700"/>
            <wp:effectExtent l="0" t="0" r="0" b="0"/>
            <wp:docPr id="117368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4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F551" w14:textId="77777777" w:rsidR="00AC1A89" w:rsidRPr="004D20EE" w:rsidRDefault="00AC1A89" w:rsidP="00AC1A89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640E032E" w14:textId="6E139682" w:rsidR="0087641A" w:rsidRPr="004D20EE" w:rsidRDefault="00E41BD1" w:rsidP="00876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D4AD6EF" w14:textId="1164E908" w:rsidR="00E40DEE" w:rsidRPr="004D20EE" w:rsidRDefault="00E41BD1" w:rsidP="00AC1A89">
      <w:pPr>
        <w:ind w:left="360"/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8319BF" wp14:editId="5A7FA35B">
            <wp:extent cx="1600212" cy="762006"/>
            <wp:effectExtent l="0" t="0" r="0" b="0"/>
            <wp:docPr id="58755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5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12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3A1" w14:textId="56D5D914" w:rsidR="00E41BD1" w:rsidRPr="004D20EE" w:rsidRDefault="00E41BD1" w:rsidP="00876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AED90BA" w14:textId="1C78618D" w:rsidR="0087641A" w:rsidRPr="004D20EE" w:rsidRDefault="0087641A" w:rsidP="0087641A">
      <w:pPr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t>a (</w:t>
      </w:r>
      <w:r w:rsidR="00E40DEE" w:rsidRPr="004D20EE">
        <w:rPr>
          <w:rFonts w:ascii="Times New Roman" w:hAnsi="Times New Roman" w:cs="Times New Roman"/>
          <w:sz w:val="26"/>
          <w:szCs w:val="26"/>
        </w:rPr>
        <w:t>i</w:t>
      </w:r>
      <w:r w:rsidRPr="004D20EE">
        <w:rPr>
          <w:rFonts w:ascii="Times New Roman" w:hAnsi="Times New Roman" w:cs="Times New Roman"/>
          <w:sz w:val="26"/>
          <w:szCs w:val="26"/>
        </w:rPr>
        <w:t xml:space="preserve">ntercept): Hằng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0. Trong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.</w:t>
      </w:r>
    </w:p>
    <w:p w14:paraId="13DB9749" w14:textId="41D79978" w:rsidR="0087641A" w:rsidRPr="004D20EE" w:rsidRDefault="0087641A" w:rsidP="0087641A">
      <w:pPr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t>b</w:t>
      </w:r>
      <w:r w:rsidRPr="004D20E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price_coef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(-24.85).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ngụ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24.85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lastRenderedPageBreak/>
        <w:t>đổi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.</w:t>
      </w:r>
    </w:p>
    <w:p w14:paraId="731C8802" w14:textId="674C8EE7" w:rsidR="00E41BD1" w:rsidRPr="004D20EE" w:rsidRDefault="0087641A" w:rsidP="00E41BD1">
      <w:pPr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t>c</w:t>
      </w:r>
      <w:r w:rsidRPr="004D20E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ad_cost_coef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(77.91).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ngụ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77.91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.</w:t>
      </w:r>
    </w:p>
    <w:p w14:paraId="333F5582" w14:textId="0ACA6B97" w:rsidR="00E40DEE" w:rsidRPr="004D20EE" w:rsidRDefault="00E41BD1" w:rsidP="00E4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5%?</w:t>
      </w:r>
    </w:p>
    <w:p w14:paraId="32DCEB93" w14:textId="67A5AC00" w:rsidR="00E40DEE" w:rsidRPr="004D20EE" w:rsidRDefault="00E40DEE" w:rsidP="00E40D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C46CD7" wp14:editId="5F906313">
            <wp:extent cx="3762403" cy="628655"/>
            <wp:effectExtent l="0" t="0" r="0" b="0"/>
            <wp:docPr id="2583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6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7B1" w14:textId="77777777" w:rsidR="00E40DEE" w:rsidRPr="004D20EE" w:rsidRDefault="00E40DEE" w:rsidP="00E40DE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272B12" w14:textId="2FD22E77" w:rsidR="00E40DEE" w:rsidRPr="004D20EE" w:rsidRDefault="00E40DEE" w:rsidP="00E40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t xml:space="preserve">Tiên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>:</w:t>
      </w:r>
    </w:p>
    <w:p w14:paraId="63F71890" w14:textId="1475F04E" w:rsidR="00E40DEE" w:rsidRPr="004D20EE" w:rsidRDefault="00E40DEE" w:rsidP="00E40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$4.3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$410? </w:t>
      </w:r>
    </w:p>
    <w:p w14:paraId="41FD9F69" w14:textId="50EB7397" w:rsidR="00E40DEE" w:rsidRPr="004D20EE" w:rsidRDefault="00E40DEE" w:rsidP="00E40D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20E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$4.9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20E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20EE">
        <w:rPr>
          <w:rFonts w:ascii="Times New Roman" w:hAnsi="Times New Roman" w:cs="Times New Roman"/>
          <w:sz w:val="26"/>
          <w:szCs w:val="26"/>
        </w:rPr>
        <w:t xml:space="preserve"> $440</w:t>
      </w:r>
    </w:p>
    <w:p w14:paraId="4A45081B" w14:textId="7AFC66C5" w:rsidR="00E40DEE" w:rsidRPr="004D20EE" w:rsidRDefault="00E40DEE" w:rsidP="00E40D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D20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FF93FE" wp14:editId="4ADD5E00">
            <wp:extent cx="3590951" cy="804868"/>
            <wp:effectExtent l="0" t="0" r="0" b="0"/>
            <wp:docPr id="179208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82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EE" w:rsidRPr="004D20EE" w:rsidSect="00E94E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382"/>
    <w:multiLevelType w:val="hybridMultilevel"/>
    <w:tmpl w:val="D83E832C"/>
    <w:lvl w:ilvl="0" w:tplc="C6367F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022"/>
    <w:multiLevelType w:val="hybridMultilevel"/>
    <w:tmpl w:val="6170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B14"/>
    <w:multiLevelType w:val="hybridMultilevel"/>
    <w:tmpl w:val="B4E8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0988"/>
    <w:multiLevelType w:val="hybridMultilevel"/>
    <w:tmpl w:val="A8A2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5275"/>
    <w:multiLevelType w:val="multilevel"/>
    <w:tmpl w:val="41F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30956"/>
    <w:multiLevelType w:val="hybridMultilevel"/>
    <w:tmpl w:val="EACC3410"/>
    <w:lvl w:ilvl="0" w:tplc="D5F017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D72D0"/>
    <w:multiLevelType w:val="multilevel"/>
    <w:tmpl w:val="DE12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26470"/>
    <w:multiLevelType w:val="multilevel"/>
    <w:tmpl w:val="CEC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45BD1"/>
    <w:multiLevelType w:val="multilevel"/>
    <w:tmpl w:val="516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A2DBB"/>
    <w:multiLevelType w:val="multilevel"/>
    <w:tmpl w:val="2CB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808A6"/>
    <w:multiLevelType w:val="multilevel"/>
    <w:tmpl w:val="F5C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72503"/>
    <w:multiLevelType w:val="multilevel"/>
    <w:tmpl w:val="39F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66580"/>
    <w:multiLevelType w:val="hybridMultilevel"/>
    <w:tmpl w:val="5E9AAFC6"/>
    <w:lvl w:ilvl="0" w:tplc="499C67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5079C"/>
    <w:multiLevelType w:val="multilevel"/>
    <w:tmpl w:val="301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20551"/>
    <w:multiLevelType w:val="multilevel"/>
    <w:tmpl w:val="3DF8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F2A9D"/>
    <w:multiLevelType w:val="multilevel"/>
    <w:tmpl w:val="1588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812541">
    <w:abstractNumId w:val="3"/>
  </w:num>
  <w:num w:numId="2" w16cid:durableId="87972104">
    <w:abstractNumId w:val="2"/>
  </w:num>
  <w:num w:numId="3" w16cid:durableId="1276062893">
    <w:abstractNumId w:val="14"/>
  </w:num>
  <w:num w:numId="4" w16cid:durableId="1814516777">
    <w:abstractNumId w:val="1"/>
  </w:num>
  <w:num w:numId="5" w16cid:durableId="1430852863">
    <w:abstractNumId w:val="12"/>
  </w:num>
  <w:num w:numId="6" w16cid:durableId="796796431">
    <w:abstractNumId w:val="4"/>
  </w:num>
  <w:num w:numId="7" w16cid:durableId="1112940287">
    <w:abstractNumId w:val="7"/>
  </w:num>
  <w:num w:numId="8" w16cid:durableId="1439564148">
    <w:abstractNumId w:val="9"/>
  </w:num>
  <w:num w:numId="9" w16cid:durableId="384526591">
    <w:abstractNumId w:val="15"/>
  </w:num>
  <w:num w:numId="10" w16cid:durableId="1582788489">
    <w:abstractNumId w:val="11"/>
  </w:num>
  <w:num w:numId="11" w16cid:durableId="1769230363">
    <w:abstractNumId w:val="6"/>
  </w:num>
  <w:num w:numId="12" w16cid:durableId="181474683">
    <w:abstractNumId w:val="13"/>
  </w:num>
  <w:num w:numId="13" w16cid:durableId="635456611">
    <w:abstractNumId w:val="10"/>
  </w:num>
  <w:num w:numId="14" w16cid:durableId="424423627">
    <w:abstractNumId w:val="8"/>
  </w:num>
  <w:num w:numId="15" w16cid:durableId="1372995877">
    <w:abstractNumId w:val="0"/>
  </w:num>
  <w:num w:numId="16" w16cid:durableId="973755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D"/>
    <w:rsid w:val="004D20EE"/>
    <w:rsid w:val="0054254D"/>
    <w:rsid w:val="0087641A"/>
    <w:rsid w:val="00AC1A89"/>
    <w:rsid w:val="00DB228E"/>
    <w:rsid w:val="00E40DEE"/>
    <w:rsid w:val="00E41BD1"/>
    <w:rsid w:val="00E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0B6A"/>
  <w15:chartTrackingRefBased/>
  <w15:docId w15:val="{2EF78321-F875-4A36-A0D6-E3A1C03B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64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641A"/>
    <w:rPr>
      <w:rFonts w:ascii="Courier New" w:eastAsia="Times New Roman" w:hAnsi="Courier New" w:cs="Courier New"/>
      <w:sz w:val="20"/>
      <w:szCs w:val="20"/>
    </w:rPr>
  </w:style>
  <w:style w:type="character" w:customStyle="1" w:styleId="animating">
    <w:name w:val="animating"/>
    <w:basedOn w:val="DefaultParagraphFont"/>
    <w:rsid w:val="00AC1A89"/>
  </w:style>
  <w:style w:type="paragraph" w:customStyle="1" w:styleId="animating1">
    <w:name w:val="animating1"/>
    <w:basedOn w:val="Normal"/>
    <w:rsid w:val="00AC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Lam</dc:creator>
  <cp:keywords/>
  <dc:description/>
  <cp:lastModifiedBy>Ngoc Lam</cp:lastModifiedBy>
  <cp:revision>2</cp:revision>
  <dcterms:created xsi:type="dcterms:W3CDTF">2024-02-27T08:43:00Z</dcterms:created>
  <dcterms:modified xsi:type="dcterms:W3CDTF">2024-02-27T09:26:00Z</dcterms:modified>
</cp:coreProperties>
</file>