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434343"/>
          <w:sz w:val="28"/>
          <w:szCs w:val="28"/>
        </w:rPr>
      </w:pPr>
      <w:r w:rsidDel="00000000" w:rsidR="00000000" w:rsidRPr="00000000">
        <w:rPr>
          <w:rFonts w:ascii="Economica" w:cs="Economica" w:eastAsia="Economica" w:hAnsi="Economica"/>
          <w:color w:val="434343"/>
          <w:sz w:val="28"/>
          <w:szCs w:val="28"/>
          <w:rtl w:val="0"/>
        </w:rPr>
        <w:t xml:space="preserve">Analysis of Indian Government Open Data</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Fonts w:ascii="Economica" w:cs="Economica" w:eastAsia="Economica" w:hAnsi="Economica"/>
          <w:sz w:val="48"/>
          <w:szCs w:val="48"/>
          <w:rtl w:val="0"/>
        </w:rPr>
        <w:t xml:space="preserve">Season Wise Procurement Details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0"/>
      <w:bookmarkEnd w:id="0"/>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6">
      <w:pPr>
        <w:pStyle w:val="Heading1"/>
        <w:spacing w:before="120" w:lineRule="auto"/>
        <w:rPr>
          <w:b w:val="1"/>
          <w:color w:val="666666"/>
          <w:sz w:val="22"/>
          <w:szCs w:val="22"/>
        </w:rPr>
      </w:pPr>
      <w:bookmarkStart w:colFirst="0" w:colLast="0" w:name="_98bxvytkb3ag" w:id="2"/>
      <w:bookmarkEnd w:id="2"/>
      <w:r w:rsidDel="00000000" w:rsidR="00000000" w:rsidRPr="00000000">
        <w:rPr>
          <w:color w:val="666666"/>
          <w:sz w:val="22"/>
          <w:szCs w:val="22"/>
          <w:rtl w:val="0"/>
        </w:rPr>
        <w:t xml:space="preserve">The objective of this analysis was to explore and derive insights from datasets available on India's Open Government Data Platform. By utilizing advanced data analysis techniques, this project aimed to demonstrate proficiency in data handling, cleaning, visualization, and interpretation. The specific dataset chosen for this analysis is related to Season wise Procurement Details, which provides information on agricultural procurement activities across various seasons. The analysis focuses on understanding the trends, distribution, and patterns of procurement over time and across different regions.</w:t>
      </w:r>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240" w:lineRule="auto"/>
        <w:ind w:right="1785"/>
        <w:rPr>
          <w:rFonts w:ascii="Open Sans" w:cs="Open Sans" w:eastAsia="Open Sans" w:hAnsi="Open Sans"/>
          <w:b w:val="1"/>
          <w:color w:val="000000"/>
          <w:u w:val="none"/>
        </w:rPr>
      </w:pPr>
      <w:bookmarkStart w:colFirst="0" w:colLast="0" w:name="_3li04gw2hvq2" w:id="3"/>
      <w:bookmarkEnd w:id="3"/>
      <w:r w:rsidDel="00000000" w:rsidR="00000000" w:rsidRPr="00000000">
        <w:rPr>
          <w:rFonts w:ascii="Open Sans" w:cs="Open Sans" w:eastAsia="Open Sans" w:hAnsi="Open Sans"/>
          <w:b w:val="1"/>
          <w:color w:val="000000"/>
          <w:u w:val="none"/>
          <w:rtl w:val="0"/>
        </w:rPr>
        <w:t xml:space="preserve">Methodology</w:t>
      </w:r>
    </w:p>
    <w:p w:rsidR="00000000" w:rsidDel="00000000" w:rsidP="00000000" w:rsidRDefault="00000000" w:rsidRPr="00000000" w14:paraId="00000008">
      <w:pPr>
        <w:pStyle w:val="Heading2"/>
        <w:spacing w:after="240" w:before="240" w:lineRule="auto"/>
        <w:ind w:left="0" w:right="0" w:firstLine="0"/>
        <w:rPr>
          <w:color w:val="434343"/>
          <w:sz w:val="22"/>
          <w:szCs w:val="22"/>
        </w:rPr>
      </w:pPr>
      <w:bookmarkStart w:colFirst="0" w:colLast="0" w:name="_xzw9h275ax8t" w:id="4"/>
      <w:bookmarkEnd w:id="4"/>
      <w:r w:rsidDel="00000000" w:rsidR="00000000" w:rsidRPr="00000000">
        <w:rPr>
          <w:color w:val="434343"/>
          <w:sz w:val="22"/>
          <w:szCs w:val="22"/>
          <w:rtl w:val="0"/>
        </w:rPr>
        <w:t xml:space="preserve">      </w:t>
      </w:r>
      <w:r w:rsidDel="00000000" w:rsidR="00000000" w:rsidRPr="00000000">
        <w:rPr>
          <w:color w:val="434343"/>
          <w:sz w:val="22"/>
          <w:szCs w:val="22"/>
          <w:rtl w:val="0"/>
        </w:rPr>
        <w:t xml:space="preserve">The analysis was conducted in several stages, including data collection, cleaning, exploratory data analysis (EDA), and visualization. The following steps outline the methodology used:</w:t>
      </w:r>
    </w:p>
    <w:p w:rsidR="00000000" w:rsidDel="00000000" w:rsidP="00000000" w:rsidRDefault="00000000" w:rsidRPr="00000000" w14:paraId="00000009">
      <w:pPr>
        <w:rPr/>
      </w:pPr>
      <w:r w:rsidDel="00000000" w:rsidR="00000000" w:rsidRPr="00000000">
        <w:rPr>
          <w:b w:val="1"/>
          <w:rtl w:val="0"/>
        </w:rPr>
        <w:t xml:space="preserve">1.Data Collection</w:t>
      </w:r>
      <w:r w:rsidDel="00000000" w:rsidR="00000000" w:rsidRPr="00000000">
        <w:rPr>
          <w:rtl w:val="0"/>
        </w:rPr>
        <w:t xml:space="preserve">:</w:t>
      </w:r>
    </w:p>
    <w:p w:rsidR="00000000" w:rsidDel="00000000" w:rsidP="00000000" w:rsidRDefault="00000000" w:rsidRPr="00000000" w14:paraId="0000000A">
      <w:pPr>
        <w:numPr>
          <w:ilvl w:val="0"/>
          <w:numId w:val="1"/>
        </w:numPr>
        <w:spacing w:after="240" w:before="240" w:lineRule="auto"/>
        <w:ind w:left="720" w:hanging="360"/>
      </w:pPr>
      <w:r w:rsidDel="00000000" w:rsidR="00000000" w:rsidRPr="00000000">
        <w:rPr>
          <w:rtl w:val="0"/>
        </w:rPr>
        <w:t xml:space="preserve">The dataset was sourced from India's Open Government Data Platform. It was downloaded in CSV format, ensuring it was ready for analysis in Python.</w:t>
      </w:r>
    </w:p>
    <w:p w:rsidR="00000000" w:rsidDel="00000000" w:rsidP="00000000" w:rsidRDefault="00000000" w:rsidRPr="00000000" w14:paraId="0000000B">
      <w:pPr>
        <w:rPr/>
      </w:pPr>
      <w:r w:rsidDel="00000000" w:rsidR="00000000" w:rsidRPr="00000000">
        <w:rPr>
          <w:b w:val="1"/>
          <w:rtl w:val="0"/>
        </w:rPr>
        <w:t xml:space="preserve">2.Data Cleaning</w:t>
      </w:r>
      <w:r w:rsidDel="00000000" w:rsidR="00000000" w:rsidRPr="00000000">
        <w:rPr>
          <w:rtl w:val="0"/>
        </w:rPr>
        <w:t xml:space="preserve">:</w:t>
      </w:r>
    </w:p>
    <w:p w:rsidR="00000000" w:rsidDel="00000000" w:rsidP="00000000" w:rsidRDefault="00000000" w:rsidRPr="00000000" w14:paraId="0000000C">
      <w:pPr>
        <w:numPr>
          <w:ilvl w:val="0"/>
          <w:numId w:val="7"/>
        </w:numPr>
        <w:spacing w:after="0" w:afterAutospacing="0" w:before="240" w:lineRule="auto"/>
        <w:ind w:left="720" w:hanging="360"/>
      </w:pPr>
      <w:r w:rsidDel="00000000" w:rsidR="00000000" w:rsidRPr="00000000">
        <w:rPr>
          <w:rtl w:val="0"/>
        </w:rPr>
        <w:t xml:space="preserve">The dataset was inspected for missing values, inconsistencies, and irrelevant data. Missing values were handled appropriately—either by filling them with suitable defaults or removing the affected rows.</w:t>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rtl w:val="0"/>
        </w:rPr>
        <w:t xml:space="preserve">The dataset's structure was reviewed to ensure all relevant columns (e.g., Season, Procurement Quantity, Year) were correctly formatted and ready for analysis.</w:t>
      </w:r>
    </w:p>
    <w:p w:rsidR="00000000" w:rsidDel="00000000" w:rsidP="00000000" w:rsidRDefault="00000000" w:rsidRPr="00000000" w14:paraId="0000000E">
      <w:pPr>
        <w:spacing w:after="240" w:before="240" w:lineRule="auto"/>
        <w:ind w:left="0" w:firstLine="0"/>
        <w:rPr/>
      </w:pPr>
      <w:r w:rsidDel="00000000" w:rsidR="00000000" w:rsidRPr="00000000">
        <w:rPr>
          <w:b w:val="1"/>
          <w:rtl w:val="0"/>
        </w:rPr>
        <w:t xml:space="preserve">3.Exploratory Data Analysis (EDA)</w:t>
      </w:r>
      <w:r w:rsidDel="00000000" w:rsidR="00000000" w:rsidRPr="00000000">
        <w:rPr>
          <w:rtl w:val="0"/>
        </w:rPr>
        <w:t xml:space="preserve">:</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rtl w:val="0"/>
        </w:rPr>
        <w:t xml:space="preserve">Summary statistics were generated to provide an overview of the dataset, including mean, median, and standard deviation of procurement quantities.</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rtl w:val="0"/>
        </w:rPr>
        <w:t xml:space="preserve">A correlation analysis was conducted to identify potential relationships between variables such as procurement quantity and season or year.</w:t>
      </w:r>
    </w:p>
    <w:p w:rsidR="00000000" w:rsidDel="00000000" w:rsidP="00000000" w:rsidRDefault="00000000" w:rsidRPr="00000000" w14:paraId="00000011">
      <w:pPr>
        <w:numPr>
          <w:ilvl w:val="0"/>
          <w:numId w:val="6"/>
        </w:numPr>
        <w:spacing w:after="240" w:before="0" w:beforeAutospacing="0" w:lineRule="auto"/>
        <w:ind w:left="720" w:hanging="360"/>
      </w:pPr>
      <w:r w:rsidDel="00000000" w:rsidR="00000000" w:rsidRPr="00000000">
        <w:rPr>
          <w:rtl w:val="0"/>
        </w:rPr>
        <w:t xml:space="preserve">Distribution plots and histograms were created to visualize the distribution of procurement quantities.</w:t>
      </w:r>
    </w:p>
    <w:p w:rsidR="00000000" w:rsidDel="00000000" w:rsidP="00000000" w:rsidRDefault="00000000" w:rsidRPr="00000000" w14:paraId="00000012">
      <w:pPr>
        <w:spacing w:after="240" w:before="240" w:lineRule="auto"/>
        <w:ind w:left="720" w:hanging="360"/>
        <w:rPr/>
      </w:pPr>
      <w:r w:rsidDel="00000000" w:rsidR="00000000" w:rsidRPr="00000000">
        <w:rPr>
          <w:b w:val="1"/>
          <w:rtl w:val="0"/>
        </w:rPr>
        <w:t xml:space="preserve">4.Data Visualization</w:t>
      </w:r>
      <w:r w:rsidDel="00000000" w:rsidR="00000000" w:rsidRPr="00000000">
        <w:rPr>
          <w:rtl w:val="0"/>
        </w:rPr>
        <w:t xml:space="preserve">:</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b w:val="1"/>
          <w:rtl w:val="0"/>
        </w:rPr>
        <w:t xml:space="preserve">Bar Plots</w:t>
      </w:r>
      <w:r w:rsidDel="00000000" w:rsidR="00000000" w:rsidRPr="00000000">
        <w:rPr>
          <w:rtl w:val="0"/>
        </w:rPr>
        <w:t xml:space="preserve">: Visualizations were generated to show the total procurement quantity by season, allowing for easy comparison between different seasons.</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Line Plots</w:t>
      </w:r>
      <w:r w:rsidDel="00000000" w:rsidR="00000000" w:rsidRPr="00000000">
        <w:rPr>
          <w:rtl w:val="0"/>
        </w:rPr>
        <w:t xml:space="preserve">: A trend analysis over time was conducted, with line plots illustrating how procurement quantities have evolved over the years.</w:t>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b w:val="1"/>
          <w:rtl w:val="0"/>
        </w:rPr>
        <w:t xml:space="preserve">Pie Charts</w:t>
      </w:r>
      <w:r w:rsidDel="00000000" w:rsidR="00000000" w:rsidRPr="00000000">
        <w:rPr>
          <w:rtl w:val="0"/>
        </w:rPr>
        <w:t xml:space="preserve">: Pie charts were used to represent the distribution of procurement across different regions or seasons, providing a clear overview of how procurement is spread geographically or seasonally.</w:t>
      </w:r>
    </w:p>
    <w:p w:rsidR="00000000" w:rsidDel="00000000" w:rsidP="00000000" w:rsidRDefault="00000000" w:rsidRPr="00000000" w14:paraId="00000016">
      <w:pPr>
        <w:pStyle w:val="Heading4"/>
        <w:keepNext w:val="0"/>
        <w:keepLines w:val="0"/>
        <w:spacing w:after="40" w:before="240" w:lineRule="auto"/>
        <w:rPr>
          <w:rFonts w:ascii="Open Sans" w:cs="Open Sans" w:eastAsia="Open Sans" w:hAnsi="Open Sans"/>
          <w:b w:val="1"/>
          <w:color w:val="000000"/>
          <w:u w:val="none"/>
        </w:rPr>
      </w:pPr>
      <w:bookmarkStart w:colFirst="0" w:colLast="0" w:name="_rmhsw1nrnue1" w:id="5"/>
      <w:bookmarkEnd w:id="5"/>
      <w:r w:rsidDel="00000000" w:rsidR="00000000" w:rsidRPr="00000000">
        <w:rPr>
          <w:rFonts w:ascii="Open Sans" w:cs="Open Sans" w:eastAsia="Open Sans" w:hAnsi="Open Sans"/>
          <w:b w:val="1"/>
          <w:color w:val="000000"/>
          <w:u w:val="none"/>
          <w:rtl w:val="0"/>
        </w:rPr>
        <w:t xml:space="preserve">Findings</w:t>
      </w:r>
    </w:p>
    <w:p w:rsidR="00000000" w:rsidDel="00000000" w:rsidP="00000000" w:rsidRDefault="00000000" w:rsidRPr="00000000" w14:paraId="00000017">
      <w:pPr>
        <w:spacing w:after="240" w:before="240" w:lineRule="auto"/>
        <w:ind w:left="0" w:firstLine="0"/>
        <w:rPr/>
      </w:pPr>
      <w:r w:rsidDel="00000000" w:rsidR="00000000" w:rsidRPr="00000000">
        <w:rPr>
          <w:rtl w:val="0"/>
        </w:rPr>
        <w:t xml:space="preserve">The analysis of the Season wise Procurement Details dataset revealed several key insights:</w:t>
      </w:r>
    </w:p>
    <w:p w:rsidR="00000000" w:rsidDel="00000000" w:rsidP="00000000" w:rsidRDefault="00000000" w:rsidRPr="00000000" w14:paraId="00000018">
      <w:pPr>
        <w:spacing w:after="240" w:before="240" w:lineRule="auto"/>
        <w:ind w:left="0" w:firstLine="0"/>
        <w:rPr/>
      </w:pPr>
      <w:r w:rsidDel="00000000" w:rsidR="00000000" w:rsidRPr="00000000">
        <w:rPr>
          <w:b w:val="1"/>
          <w:rtl w:val="0"/>
        </w:rPr>
        <w:t xml:space="preserve">1.Seasonal Variations in Procurement</w:t>
      </w:r>
      <w:r w:rsidDel="00000000" w:rsidR="00000000" w:rsidRPr="00000000">
        <w:rPr>
          <w:rtl w:val="0"/>
        </w:rPr>
        <w:t xml:space="preserve">:</w:t>
      </w:r>
    </w:p>
    <w:p w:rsidR="00000000" w:rsidDel="00000000" w:rsidP="00000000" w:rsidRDefault="00000000" w:rsidRPr="00000000" w14:paraId="00000019">
      <w:pPr>
        <w:numPr>
          <w:ilvl w:val="1"/>
          <w:numId w:val="8"/>
        </w:numPr>
        <w:spacing w:after="240" w:before="240" w:lineRule="auto"/>
        <w:ind w:left="1440" w:hanging="360"/>
      </w:pPr>
      <w:r w:rsidDel="00000000" w:rsidR="00000000" w:rsidRPr="00000000">
        <w:rPr>
          <w:rtl w:val="0"/>
        </w:rPr>
        <w:t xml:space="preserve">The bar plot analysis indicated significant variations in procurement quantities across different seasons. Certain seasons showed consistently higher procurement, suggesting peak agricultural production periods.</w:t>
      </w:r>
    </w:p>
    <w:p w:rsidR="00000000" w:rsidDel="00000000" w:rsidP="00000000" w:rsidRDefault="00000000" w:rsidRPr="00000000" w14:paraId="0000001A">
      <w:pPr>
        <w:spacing w:after="240" w:before="240" w:lineRule="auto"/>
        <w:ind w:left="0" w:firstLine="0"/>
        <w:rPr/>
      </w:pPr>
      <w:r w:rsidDel="00000000" w:rsidR="00000000" w:rsidRPr="00000000">
        <w:rPr>
          <w:b w:val="1"/>
          <w:rtl w:val="0"/>
        </w:rPr>
        <w:t xml:space="preserve">2.Trends Over Time</w:t>
      </w:r>
      <w:r w:rsidDel="00000000" w:rsidR="00000000" w:rsidRPr="00000000">
        <w:rPr>
          <w:rtl w:val="0"/>
        </w:rPr>
        <w:t xml:space="preserve">:</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rtl w:val="0"/>
        </w:rPr>
        <w:t xml:space="preserve">The line plot analysis revealed trends in procurement quantities over the years. It was observed that certain years had notable spikes or drops in procurement, potentially correlating with government policy changes, weather conditions, or other external factors.</w:t>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rtl w:val="0"/>
        </w:rPr>
        <w:t xml:space="preserve">A steady increase in procurement was noted in recent years, indicating improved agricultural output or enhanced procurement strategies by the government.</w:t>
      </w:r>
    </w:p>
    <w:p w:rsidR="00000000" w:rsidDel="00000000" w:rsidP="00000000" w:rsidRDefault="00000000" w:rsidRPr="00000000" w14:paraId="0000001D">
      <w:pPr>
        <w:spacing w:after="240" w:before="240" w:lineRule="auto"/>
        <w:ind w:left="720" w:hanging="360"/>
        <w:rPr/>
      </w:pPr>
      <w:r w:rsidDel="00000000" w:rsidR="00000000" w:rsidRPr="00000000">
        <w:rPr>
          <w:b w:val="1"/>
          <w:rtl w:val="0"/>
        </w:rPr>
        <w:t xml:space="preserve">3.Regional Distribution</w:t>
      </w:r>
      <w:r w:rsidDel="00000000" w:rsidR="00000000" w:rsidRPr="00000000">
        <w:rPr>
          <w:rtl w:val="0"/>
        </w:rPr>
        <w:t xml:space="preserve">:</w:t>
      </w:r>
    </w:p>
    <w:p w:rsidR="00000000" w:rsidDel="00000000" w:rsidP="00000000" w:rsidRDefault="00000000" w:rsidRPr="00000000" w14:paraId="0000001E">
      <w:pPr>
        <w:numPr>
          <w:ilvl w:val="0"/>
          <w:numId w:val="2"/>
        </w:numPr>
        <w:spacing w:after="240" w:before="240" w:lineRule="auto"/>
        <w:ind w:left="720" w:hanging="360"/>
      </w:pPr>
      <w:r w:rsidDel="00000000" w:rsidR="00000000" w:rsidRPr="00000000">
        <w:rPr>
          <w:rtl w:val="0"/>
        </w:rPr>
        <w:t xml:space="preserve">Pie charts highlighted the distribution of procurement across different regions, revealing that certain states or regions dominate in terms of agricultural procurement. This could be due to favorable climatic conditions, better infrastructure, or more extensive agricultural activities.</w:t>
      </w:r>
    </w:p>
    <w:p w:rsidR="00000000" w:rsidDel="00000000" w:rsidP="00000000" w:rsidRDefault="00000000" w:rsidRPr="00000000" w14:paraId="0000001F">
      <w:pPr>
        <w:spacing w:after="240" w:before="240" w:lineRule="auto"/>
        <w:ind w:left="720" w:hanging="360"/>
        <w:rPr/>
      </w:pPr>
      <w:r w:rsidDel="00000000" w:rsidR="00000000" w:rsidRPr="00000000">
        <w:rPr>
          <w:b w:val="1"/>
          <w:rtl w:val="0"/>
        </w:rPr>
        <w:t xml:space="preserve">4.Correlation Analysis</w:t>
      </w:r>
      <w:r w:rsidDel="00000000" w:rsidR="00000000" w:rsidRPr="00000000">
        <w:rPr>
          <w:rtl w:val="0"/>
        </w:rPr>
        <w:t xml:space="preserve">:</w:t>
      </w:r>
    </w:p>
    <w:p w:rsidR="00000000" w:rsidDel="00000000" w:rsidP="00000000" w:rsidRDefault="00000000" w:rsidRPr="00000000" w14:paraId="00000020">
      <w:pPr>
        <w:numPr>
          <w:ilvl w:val="0"/>
          <w:numId w:val="5"/>
        </w:numPr>
        <w:spacing w:after="240" w:before="240" w:lineRule="auto"/>
        <w:ind w:left="720" w:hanging="360"/>
      </w:pPr>
      <w:r w:rsidDel="00000000" w:rsidR="00000000" w:rsidRPr="00000000">
        <w:rPr>
          <w:rtl w:val="0"/>
        </w:rPr>
        <w:t xml:space="preserve">The correlation analysis suggested a moderate positive relationship between certain seasons and procurement quantities, which may be due to the cyclic nature of agricultural production.</w:t>
      </w:r>
    </w:p>
    <w:p w:rsidR="00000000" w:rsidDel="00000000" w:rsidP="00000000" w:rsidRDefault="00000000" w:rsidRPr="00000000" w14:paraId="00000021">
      <w:pPr>
        <w:pStyle w:val="Heading4"/>
        <w:keepNext w:val="0"/>
        <w:keepLines w:val="0"/>
        <w:spacing w:after="40" w:before="240" w:lineRule="auto"/>
        <w:ind w:left="0" w:firstLine="0"/>
        <w:rPr>
          <w:rFonts w:ascii="Open Sans" w:cs="Open Sans" w:eastAsia="Open Sans" w:hAnsi="Open Sans"/>
          <w:b w:val="1"/>
          <w:color w:val="000000"/>
          <w:u w:val="none"/>
        </w:rPr>
      </w:pPr>
      <w:bookmarkStart w:colFirst="0" w:colLast="0" w:name="_myd7gebqxyp3" w:id="6"/>
      <w:bookmarkEnd w:id="6"/>
      <w:r w:rsidDel="00000000" w:rsidR="00000000" w:rsidRPr="00000000">
        <w:rPr>
          <w:rFonts w:ascii="Open Sans" w:cs="Open Sans" w:eastAsia="Open Sans" w:hAnsi="Open Sans"/>
          <w:b w:val="1"/>
          <w:color w:val="000000"/>
          <w:u w:val="none"/>
          <w:rtl w:val="0"/>
        </w:rPr>
        <w:t xml:space="preserve">Conclusion</w:t>
      </w:r>
    </w:p>
    <w:p w:rsidR="00000000" w:rsidDel="00000000" w:rsidP="00000000" w:rsidRDefault="00000000" w:rsidRPr="00000000" w14:paraId="00000022">
      <w:pPr>
        <w:numPr>
          <w:ilvl w:val="0"/>
          <w:numId w:val="5"/>
        </w:numPr>
        <w:spacing w:after="240" w:before="240" w:lineRule="auto"/>
        <w:ind w:left="720" w:hanging="360"/>
      </w:pPr>
      <w:r w:rsidDel="00000000" w:rsidR="00000000" w:rsidRPr="00000000">
        <w:rPr>
          <w:rtl w:val="0"/>
        </w:rPr>
        <w:t xml:space="preserve">This analysis of Indian Government Open Data on seasonwise procurement details has provided valuable insights into the patterns and trends of agricultural procurement in India. The findings indicate significant seasonal and regional variations, with certain seasons and regions showing higher procurement activities. Over time, there has been a noticeable increase in procurement, which may be attributed to improved agricultural practices or government policies aimed at boosting agricultural output.</w:t>
      </w:r>
    </w:p>
    <w:p w:rsidR="00000000" w:rsidDel="00000000" w:rsidP="00000000" w:rsidRDefault="00000000" w:rsidRPr="00000000" w14:paraId="00000023">
      <w:pPr>
        <w:spacing w:after="240" w:before="240" w:lineRule="auto"/>
        <w:ind w:left="0" w:firstLine="0"/>
        <w:rPr/>
      </w:pPr>
      <w:r w:rsidDel="00000000" w:rsidR="00000000" w:rsidRPr="00000000">
        <w:rPr>
          <w:b w:val="1"/>
          <w:rtl w:val="0"/>
        </w:rPr>
        <w:t xml:space="preserve">Recommendations</w:t>
      </w:r>
      <w:r w:rsidDel="00000000" w:rsidR="00000000" w:rsidRPr="00000000">
        <w:rPr>
          <w:rtl w:val="0"/>
        </w:rPr>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b w:val="1"/>
          <w:rtl w:val="0"/>
        </w:rPr>
        <w:t xml:space="preserve">Targeted Interventions</w:t>
      </w:r>
      <w:r w:rsidDel="00000000" w:rsidR="00000000" w:rsidRPr="00000000">
        <w:rPr>
          <w:rtl w:val="0"/>
        </w:rPr>
        <w:t xml:space="preserve">: Policymakers should focus on supporting regions with lower procurement activities, possibly by improving infrastructure or providing targeted subsidies.</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rtl w:val="0"/>
        </w:rPr>
        <w:t xml:space="preserve">Seasonal Planning</w:t>
      </w:r>
      <w:r w:rsidDel="00000000" w:rsidR="00000000" w:rsidRPr="00000000">
        <w:rPr>
          <w:rtl w:val="0"/>
        </w:rPr>
        <w:t xml:space="preserve">: The government and agricultural bodies should plan procurement activities based on seasonal patterns to optimize resource allocation and storage facilities.</w:t>
      </w:r>
    </w:p>
    <w:p w:rsidR="00000000" w:rsidDel="00000000" w:rsidP="00000000" w:rsidRDefault="00000000" w:rsidRPr="00000000" w14:paraId="00000026">
      <w:pPr>
        <w:numPr>
          <w:ilvl w:val="0"/>
          <w:numId w:val="5"/>
        </w:numPr>
        <w:spacing w:after="240" w:before="0" w:beforeAutospacing="0" w:lineRule="auto"/>
        <w:ind w:left="720" w:hanging="360"/>
      </w:pPr>
      <w:r w:rsidDel="00000000" w:rsidR="00000000" w:rsidRPr="00000000">
        <w:rPr>
          <w:b w:val="1"/>
          <w:rtl w:val="0"/>
        </w:rPr>
        <w:t xml:space="preserve">Further Research</w:t>
      </w:r>
      <w:r w:rsidDel="00000000" w:rsidR="00000000" w:rsidRPr="00000000">
        <w:rPr>
          <w:rtl w:val="0"/>
        </w:rPr>
        <w:t xml:space="preserve">: It would be beneficial to explore the reasons behind the year-on-year fluctuations in procurement, particularly by correlating procurement data with weather patterns, market prices, and policy changes.</w:t>
      </w:r>
    </w:p>
    <w:p w:rsidR="00000000" w:rsidDel="00000000" w:rsidP="00000000" w:rsidRDefault="00000000" w:rsidRPr="00000000" w14:paraId="00000027">
      <w:pPr>
        <w:spacing w:after="240" w:before="240" w:lineRule="auto"/>
        <w:ind w:left="720" w:firstLine="0"/>
        <w:rPr/>
      </w:pPr>
      <w:r w:rsidDel="00000000" w:rsidR="00000000" w:rsidRPr="00000000">
        <w:rPr>
          <w:rtl w:val="0"/>
        </w:rPr>
        <w:t xml:space="preserve">This comprehensive analysis underscores the importance of data-driven decision-making in the agricultural sector and provides a foundation for more targeted and effective interventions to enhance agricultural productivity and procurement efficiency.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7"/>
      <w:bookmarkEnd w:id="7"/>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9"/>
    <w:bookmarkEnd w:id="9"/>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8"/>
    <w:bookmarkEnd w:id="8"/>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