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i99e1kw7g7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Transmew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g69j81ud7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Transmew</w:t>
      </w:r>
      <w:r w:rsidDel="00000000" w:rsidR="00000000" w:rsidRPr="00000000">
        <w:rPr>
          <w:rtl w:val="0"/>
        </w:rPr>
        <w:t xml:space="preserve"> is the first live product within </w:t>
      </w:r>
      <w:r w:rsidDel="00000000" w:rsidR="00000000" w:rsidRPr="00000000">
        <w:rPr>
          <w:i w:val="1"/>
          <w:rtl w:val="0"/>
        </w:rPr>
        <w:t xml:space="preserve">The Great Work Suite</w:t>
      </w:r>
      <w:r w:rsidDel="00000000" w:rsidR="00000000" w:rsidRPr="00000000">
        <w:rPr>
          <w:rtl w:val="0"/>
        </w:rPr>
        <w:t xml:space="preserve"> — a collection of web applications designed to make personal development feel more like a creative, technical craft. Inspired by digital alchemy, the suite helps users turn abstract goals into structured, professional artifacts.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Transmew specifically enables users to convert thoughts, journal entries, and rough ideas into clean, visually compelling code formats. This transformation is more than aesthetic — it's a way for individuals to protect their privacy, enhance perceived professionalism, and move fluidly from ideation to execution.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bz1qhl4ys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Value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its heart, Transmew provides </w:t>
      </w:r>
      <w:r w:rsidDel="00000000" w:rsidR="00000000" w:rsidRPr="00000000">
        <w:rPr>
          <w:b w:val="1"/>
          <w:rtl w:val="0"/>
        </w:rPr>
        <w:t xml:space="preserve">clarity through formatting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privacy through presentation</w:t>
      </w:r>
      <w:r w:rsidDel="00000000" w:rsidR="00000000" w:rsidRPr="00000000">
        <w:rPr>
          <w:rtl w:val="0"/>
        </w:rPr>
        <w:t xml:space="preserve">. It’s designed for creators, entrepreneurs, and deep thinkers who often ideate in shared spaces or public environments where screens are visible.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most note-taking or journaling tools emphasize introspection, Transmew focuses on </w:t>
      </w:r>
      <w:r w:rsidDel="00000000" w:rsidR="00000000" w:rsidRPr="00000000">
        <w:rPr>
          <w:b w:val="1"/>
          <w:rtl w:val="0"/>
        </w:rPr>
        <w:t xml:space="preserve">external presentation without compromising authenticity</w:t>
      </w:r>
      <w:r w:rsidDel="00000000" w:rsidR="00000000" w:rsidRPr="00000000">
        <w:rPr>
          <w:rtl w:val="0"/>
        </w:rPr>
        <w:t xml:space="preserve">. The user can write freely — goals, plans, creative thoughts — while maintaining a developer-like interface that seamlessly blends into coworking environments.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cca0ddjxz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Disguised Journaling &amp; Planning</w:t>
        <w:br w:type="textWrapping"/>
      </w:r>
      <w:r w:rsidDel="00000000" w:rsidR="00000000" w:rsidRPr="00000000">
        <w:rPr>
          <w:rtl w:val="0"/>
        </w:rPr>
        <w:t xml:space="preserve"> Users can write deeply personal notes that appear as professional code. This helps them maintain privacy while still being productive in public or shared workspaces.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Visual Themes</w:t>
        <w:br w:type="textWrapping"/>
      </w:r>
      <w:r w:rsidDel="00000000" w:rsidR="00000000" w:rsidRPr="00000000">
        <w:rPr>
          <w:rtl w:val="0"/>
        </w:rPr>
        <w:t xml:space="preserve"> Select from various code styles such as React, JSON, or plain text. Users can customize the look and feel to align with their workspace or audience.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by Design</w:t>
        <w:br w:type="textWrapping"/>
      </w:r>
      <w:r w:rsidDel="00000000" w:rsidR="00000000" w:rsidRPr="00000000">
        <w:rPr>
          <w:rtl w:val="0"/>
        </w:rPr>
        <w:t xml:space="preserve"> The format naturally discourages others from interpreting or scanning content, offering a passive yet effective privacy mechanism.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Use-Ready Outputs</w:t>
        <w:br w:type="textWrapping"/>
      </w:r>
      <w:r w:rsidDel="00000000" w:rsidR="00000000" w:rsidRPr="00000000">
        <w:rPr>
          <w:rtl w:val="0"/>
        </w:rPr>
        <w:t xml:space="preserve"> While designed primarily for thought structuring, the code output can serve as a foundation for real development, creative projects, or prototypes.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7qtyqouy0h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User Benefits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Confidence in Shared Environments</w:t>
        <w:br w:type="textWrapping"/>
      </w:r>
      <w:r w:rsidDel="00000000" w:rsidR="00000000" w:rsidRPr="00000000">
        <w:rPr>
          <w:rtl w:val="0"/>
        </w:rPr>
        <w:t xml:space="preserve"> Users no longer need to hide or minimize their screens when journaling or brainstorming. The interface legitimizes their internal work.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Smoother Transition from Idea to Output</w:t>
        <w:br w:type="textWrapping"/>
      </w:r>
      <w:r w:rsidDel="00000000" w:rsidR="00000000" w:rsidRPr="00000000">
        <w:rPr>
          <w:rtl w:val="0"/>
        </w:rPr>
        <w:t xml:space="preserve"> By using code as a framing device, users can move from a rough concept to a more structured format without switching tools.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Professionalism Meets Personal Growth</w:t>
        <w:br w:type="textWrapping"/>
      </w:r>
      <w:r w:rsidDel="00000000" w:rsidR="00000000" w:rsidRPr="00000000">
        <w:rPr>
          <w:rtl w:val="0"/>
        </w:rPr>
        <w:t xml:space="preserve"> The experience mimics the flow of software development, allowing personal growth and strategic planning to feel like part of a creative, professional process.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Time-Saving Format Conversion</w:t>
        <w:br w:type="textWrapping"/>
      </w:r>
      <w:r w:rsidDel="00000000" w:rsidR="00000000" w:rsidRPr="00000000">
        <w:rPr>
          <w:rtl w:val="0"/>
        </w:rPr>
        <w:t xml:space="preserve"> Instead of writing and then restructuring, users get a professional-looking document from the first draft.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c5f1692c9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Strategic Positioning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Transmew sits at the intersection of productivity, creativity, and privacy. Unlike traditional productivity tools, it doesn’t force the user into a narrow task-based system. Instead, it provides </w:t>
      </w:r>
      <w:r w:rsidDel="00000000" w:rsidR="00000000" w:rsidRPr="00000000">
        <w:rPr>
          <w:b w:val="1"/>
          <w:rtl w:val="0"/>
        </w:rPr>
        <w:t xml:space="preserve">a formatting lens</w:t>
      </w:r>
      <w:r w:rsidDel="00000000" w:rsidR="00000000" w:rsidRPr="00000000">
        <w:rPr>
          <w:rtl w:val="0"/>
        </w:rPr>
        <w:t xml:space="preserve"> that helps reframe vague or unstructured thoughts into actionable, presentable ideas.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doesn’t require users to abandon the chaos of brainstorming — it simply gives it a visually structured home. And in an age of remote work and coworking spaces, that small shift has outsized value.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nrsiecxzi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The Great Work Framework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Transmew</w:t>
      </w:r>
      <w:r w:rsidDel="00000000" w:rsidR="00000000" w:rsidRPr="00000000">
        <w:rPr>
          <w:rtl w:val="0"/>
        </w:rPr>
        <w:t xml:space="preserve"> is the foundational layer of a four-part digital transformation process: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Transmew</w:t>
      </w:r>
      <w:r w:rsidDel="00000000" w:rsidR="00000000" w:rsidRPr="00000000">
        <w:rPr>
          <w:rtl w:val="0"/>
        </w:rPr>
        <w:t xml:space="preserve"> – Thought to structure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Distillation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 development)</w:t>
      </w:r>
      <w:r w:rsidDel="00000000" w:rsidR="00000000" w:rsidRPr="00000000">
        <w:rPr>
          <w:rtl w:val="0"/>
        </w:rPr>
        <w:t xml:space="preserve"> – Structure to tasks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(planned)</w:t>
      </w:r>
      <w:r w:rsidDel="00000000" w:rsidR="00000000" w:rsidRPr="00000000">
        <w:rPr>
          <w:rtl w:val="0"/>
        </w:rPr>
        <w:t xml:space="preserve"> – Tasks to simulated outcomes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Culmination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(planned)</w:t>
      </w:r>
      <w:r w:rsidDel="00000000" w:rsidR="00000000" w:rsidRPr="00000000">
        <w:rPr>
          <w:rtl w:val="0"/>
        </w:rPr>
        <w:t xml:space="preserve"> – Outcomes to realized visions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tool contributes to a system inspired by alchemical transformation — turning raw thoughts into refined digital artifacts that users can share, present, or act on.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hrdc9rn3h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isn’t just a clever formatting tool — it’s a philosophy in motion. It enables users to do their inner work in outer-facing ways, giving form to ideas without sacrificing privacy or momentum. In a world where visibility is constant and screens are public, Transmute provides a quiet but powerful edge: the freedom to think, build, and reflect — all while looking like you're shipping product.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