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rPr>
          <w:u w:val="single"/>
          <w:shd w:fill="46ABC6" w:val="clear" w:color="auto" w:themeFillTint="99" w:themeFill="accent6"/>
        </w:rPr>
        <w:jc w:val="center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jc w:val="center"/>
        <w:widowControl w:val="1"/>
      </w:pPr>
      <w:r w:rsidR="00000000" w:rsidDel="00000000" w:rsidRPr="00000000">
        <w:rPr>
          <w:color w:val="000000"/>
          <w:u w:val="single"/>
          <w:shd w:fill="46ABC6" w:val="clear" w:color="auto" w:themeFillTint="99" w:themeFill="accent6"/>
          <w:vertAlign w:val="baseline"/>
        </w:rPr>
        <w:t xml:space="preserve">EGA-Human Resource (HR) Policy</w:t>
      </w:r>
      <w:bookmarkStart w:id="7xr9a4syryjo" w:name="_Tochy4z938pv9nr"/>
      <w:bookmarkEnd w:id="7xr9a4syryjo"/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tbl>
      <w:tblPr>
        <w:tblStyle w:val="9321323"/>
        <w:tblW w:w="9360" w:type="dxa"/>
        <w:tblLayout w:type="fixed"/>
        <w:tblLook w:val="00000600"/>
      </w:tblPr>
      <w:tblGrid>
        <w:gridCol w:w="3511"/>
        <w:gridCol w:w="5851"/>
      </w:tblGrid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Name 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tabs>
                <w:tab w:pos="5400" w:val="left" w:leader="none"/>
              </w:tabs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 Human Resource (HR) Policy-2026</w:t>
            </w: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ID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 Human Resource (HR) Policy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-2026</w:t>
            </w: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Owner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EMERALD GLOBAL ADVISORY PRIVATE LIMITED</w:t>
            </w: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Version No.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2026</w:t>
            </w: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Document Version Date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Prepared By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Office Admin Department</w:t>
            </w: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Reviewed By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90"/>
            </w:pPr>
          </w:p>
        </w:tc>
      </w:tr>
      <w:tr>
        <w:trPr/>
        <w:tc>
          <w:tcPr>
            <w:tcW w:w="351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spacing w:line="240.0"/>
              <w:widowControl w:val="1"/>
              <w:ind w:left="9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Approved By</w:t>
            </w:r>
          </w:p>
        </w:tc>
        <w:tc>
          <w:tcPr>
            <w:tcW w:w="585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90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tbl>
      <w:tblPr>
        <w:tblStyle w:val="5637561"/>
        <w:tblW w:w="9360" w:type="dxa"/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Date of Revision</w:t>
            </w:r>
          </w:p>
        </w:tc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Version</w:t>
            </w:r>
          </w:p>
        </w:tc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Description of Change</w:t>
            </w:r>
          </w:p>
        </w:tc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Author/Reviewer/Approved</w:t>
            </w:r>
          </w:p>
        </w:tc>
      </w:tr>
      <w:tr>
        <w:trPr/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  <w:tc>
          <w:tcPr>
            <w:tcW w:w="23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tbl>
      <w:tblPr>
        <w:tblStyle w:val="2738766"/>
        <w:tblW w:w="9360" w:type="dxa"/>
        <w:tblLayout w:type="fixed"/>
        <w:tblLook w:val="00000600"/>
      </w:tblPr>
      <w:tblGrid>
        <w:gridCol w:w="4680"/>
        <w:gridCol w:w="4680"/>
      </w:tblGrid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  <w:r w:rsidR="00000000" w:rsidDel="00000000" w:rsidRPr="00000000">
              <w:rPr>
                <w:color w:val="000000"/>
                <w:vertAlign w:val="baseline"/>
              </w:rPr>
              <w:t xml:space="preserve">Sr. No.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Name / Designation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1600" w:hanging="1620"/>
            </w:pP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 Paragraph"/>
              <w:jc w:val="center"/>
              <w:widowControl w:val="1"/>
              <w:ind w:left="-810" w:firstLine="271"/>
            </w:pPr>
          </w:p>
        </w:tc>
      </w:tr>
      <w:tr>
        <w:trPr>
          <w:trHeight w:val="360"/>
        </w:trPr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1. Purpose</w:t>
      </w:r>
      <w:bookmarkStart w:id="qrx4006ewz0a" w:name="_Toc5u7hig25pfce"/>
      <w:bookmarkEnd w:id="qrx4006ewz0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purpose of this HR Policy is to establish clear guidelines for managing human resources at Emerald Global Advisory Private Limited ("the Company"). This policy aims to promote a fair, inclusive, professional, and high‑performance work environment aligned with the Company’s values, business objectives, and applicable laws in India.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2. Scope</w:t>
      </w:r>
      <w:bookmarkStart w:id="p0pzu8vhspe3" w:name="_Toc26xo0xpu2o7p"/>
      <w:bookmarkEnd w:id="p0pzu8vhspe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policy applies to all employees of Emerald Global Advisory Private Limited, including: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6502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Full-time employees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6502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Part-time employees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6502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Contractual and temporary staff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6502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Consultants and interns (where applicable)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3. Employment Philosophy</w:t>
      </w:r>
      <w:bookmarkStart w:id="78c2boku12fr" w:name="_Tocb62c9pjn4kgg"/>
      <w:bookmarkEnd w:id="78c2boku12f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Emerald Global Advisory believes that people are its most valuable asset. The Company is committed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383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Equal opportunity and non-discrimination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383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Merit-based recruitment and growth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383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Ethical conduct and professionalism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383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Continuous learning and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13839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Respect, dignity, and collaboration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4. Recruitment and Selection</w:t>
      </w:r>
      <w:bookmarkStart w:id="h9cxsek9nba3" w:name="_Tocv7wsfpooj139"/>
      <w:bookmarkEnd w:id="h9cxsek9nba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7276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Recruitment will be based on job requirements, qualifications, skills, and experience.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7276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Company follows a fair and transparent selection process.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7276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Background verification may be conducted before or after hiring.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672769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Employment offers are subject to successful verification and management approval.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5. Employment Terms and Onboarding</w:t>
      </w:r>
      <w:bookmarkStart w:id="o9x19nftwe5s" w:name="_Toc20xmxzu6lg54"/>
      <w:bookmarkEnd w:id="o9x19nftwe5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2964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 will receive an appointment/contract letter outlining role, compensation, and terms.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2964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New employees must complete onboarding documentation, including identity and statutory records.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32964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 probation period (if applicable) will be clearly defined in the appointment letter.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6. Working Hours and Attendance</w:t>
      </w:r>
      <w:bookmarkStart w:id="zms335b7v49e" w:name="_Tocegz1wfbzxlhs"/>
      <w:bookmarkEnd w:id="zms335b7v49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69152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Standard working hours are as defined by the Company or project requirements.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69152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are expected to maintain punctuality and regular attendance.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69152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Attendance may be tracked through manual or digital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69152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Flexible or remote working arrangements may be permitted based on role and management approval.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7. Leave Policy</w:t>
      </w:r>
      <w:bookmarkStart w:id="rybe7dg4sg1x" w:name="_Toc3qjbjwfadqe1"/>
      <w:bookmarkEnd w:id="rybe7dg4sg1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are entitled to leaves as per Company policy and applicable labor laws, including: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8893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Casual Leave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8893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Sick Leave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8893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Earned/Privilege Leave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8893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Public and National Holidays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38893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Maternity/Paternity leave (as per law)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Leave approval is subject to prior intimation and reporting manager approval, except in emergencies.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8. Compensation and Benefits</w:t>
      </w:r>
      <w:bookmarkStart w:id="5au63glrrmwm" w:name="_Tocaq7nmz2egnuq"/>
      <w:bookmarkEnd w:id="5au63glrrmw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2810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Compensation will be competitive and aligned with industry standards.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2810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Salary payments will be made monthly as per payroll cycle.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2810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Statutory benefits such as PF, ESIC, gratuity, and professional tax will be provided as applicable.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28101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Additional benefits may include incentives, bonuses, insurance, or reimbursements as per Company policy.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9. Performance Management</w:t>
      </w:r>
      <w:bookmarkStart w:id="zxhq5nov5asg" w:name="_Tocpzw1nzvi7w3m"/>
      <w:bookmarkEnd w:id="zxhq5nov5as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04832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 performance will be reviewed periodically.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04832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Performance evaluations may be linked to appraisals, promotions, incentives, or training needs.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04832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are encouraged to participate in goal-setting and feedback discussions.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10. Training and Development</w:t>
      </w:r>
      <w:bookmarkStart w:id="aqggagcgqou9" w:name="_Tocx2v8tf21c98w"/>
      <w:bookmarkEnd w:id="aqggagcgqou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7808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Company encourages continuous learning and skill enhancement.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7808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Training programs may include technical, behavioral, compliance, and leadership development.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7808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may be nominated for internal or external training programs based on role requirements.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11. Code of Conduct</w:t>
      </w:r>
      <w:bookmarkStart w:id="2wg0w1m7quzh" w:name="_Tocmpvksjagds5g"/>
      <w:bookmarkEnd w:id="2wg0w1m7quz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are expected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0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Act with integrity, honesty, and professionalism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0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confidentiality of Company and client information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0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Avoid conflicts of interest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0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Respect colleagues, clients, and stakeholders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0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Comply with all Company policies and legal requirements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12. Anti-Harassment and Equal Opportunity</w:t>
      </w:r>
      <w:bookmarkStart w:id="v4icuhl0my3k" w:name="_Toc370nduyqslyo"/>
      <w:bookmarkEnd w:id="v4icuhl0my3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0143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Company maintains a zero-tolerance policy toward harassment or discrimination.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0143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Sexual harassment at the workplace is strictly prohibited, in line with the POSH Act, 2013.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0143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Complaints will be handled confidentially and fairly by the Internal Complaints Committee (ICC).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13. Health, Safety, and Well-being</w:t>
      </w:r>
      <w:bookmarkStart w:id="tkdho9xhdzyq" w:name="_Toc7e1qr2hufrnr"/>
      <w:bookmarkEnd w:id="tkdho9xhdzy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9253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Company is committed to providing a safe and healthy work environment.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9253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must follow safety guidelines and report hazards or incidents promptly.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92533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Wellness initiatives may be introduced to support physical and mental well-being.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14. Information Security and Confidentiality</w:t>
      </w:r>
      <w:bookmarkStart w:id="2ln49pstehlo" w:name="_Tocafr7bjy0e8xo"/>
      <w:bookmarkEnd w:id="2ln49pstehl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8225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must safeguard Company data, systems, and intellectual property.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8225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Unauthorized sharing of confidential information is strictly prohibited.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8225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This obligation continues even after separation from the Company.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15. Disciplinary Action</w:t>
      </w:r>
      <w:bookmarkStart w:id="xqz6o4mzd4ot" w:name="_Tocu45n8mgb7kpu"/>
      <w:bookmarkEnd w:id="xqz6o4mzd4o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6231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Any violation of Company policies may result in disciplinary action.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6231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Actions may include warning, suspension, termination, or legal action depending on severity.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6231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Company follows principles of natural justice in disciplinary proceedings.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16. Separation and Exit Policy</w:t>
      </w:r>
      <w:bookmarkStart w:id="mqbhjbfve5dz" w:name="_Toc5q5z5lu1yeg6"/>
      <w:bookmarkEnd w:id="mqbhjbfve5d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54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may resign by providing notice as per their appointment letter.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54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Company may also terminate employment as per contract terms and applicable laws.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5491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Exit formalities, handover, and clearance must be completed prior to final settlement.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17. Policy Amendments</w:t>
      </w:r>
      <w:bookmarkStart w:id="xgck6sh8xxm3" w:name="_Tocnutjk0ist533"/>
      <w:bookmarkEnd w:id="xgck6sh8xxm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Emerald Global Advisory Private Limited reserves the right to modify, amend, or withdraw this HR Policy at any time to meet business, legal, or operational requirements.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18. Acknowledgment</w:t>
      </w:r>
      <w:bookmarkStart w:id="7h98prml08ln" w:name="_Tocdzr6i45rpt6t"/>
      <w:bookmarkEnd w:id="7h98prml08l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 are required to read, understand, and comply with this HR Policy. Non-compliance may lead to disciplinary action.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Emerald Global Advisory Private Limited</w:t>
      </w:r>
      <w:r w:rsidR="00000000" w:rsidDel="00000000" w:rsidRPr="00000000">
        <w:br w:type="line"/>
      </w:r>
      <w:r w:rsidR="00000000" w:rsidDel="00000000" w:rsidRPr="00000000">
        <w:rPr>
          <w:i w:val="true"/>
          <w:color w:val="000000"/>
          <w:vertAlign w:val="baseline"/>
        </w:rPr>
        <w:t xml:space="preserve">Building People. Empowering Business.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  <w:pgNumType w:start="1"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5e7f1795-3b70-db4a-e262-0c37399afae6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true"/>
      </w:rPr>
      <w:fldChar w:fldCharType="begin"/>
      <w:instrText>PAGE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b w:val="true"/>
      </w:rPr>
      <w:jc w:val="center"/>
      <w:widowControl w:val="1"/>
    </w:pPr>
    <w:r w:rsidR="00000000" w:rsidDel="00000000" w:rsidRPr="00000000">
      <w:rPr>
        <w:b w:val="true"/>
        <w:sz w:val="36.0"/>
      </w:rPr>
      <w:t xml:space="preserve">EMERALD GLOBAL ADVISORY PRIVATE LIMITED</w:t>
    </w:r>
  </w:p>
  <w:p xmlns:w14="http://schemas.microsoft.com/office/word/2010/wordml" w:rsidR="00000000" w:rsidRDefault="00000000" w14:textId="00000000" w:rsidDel="00000000" w:rsidP="00000000" w:rsidRPr="00000000">
    <w:pPr>
      <w:pStyle w:val="List Paragraph"/>
      <w:spacing w:before="0.0"/>
      <w:rPr/>
      <w:jc w:val="right"/>
      <w:widowControl w:val="1"/>
    </w:pPr>
    <w:r w:rsidR="00000000" w:rsidDel="00000000" w:rsidRPr="00000000">
      <w:rPr>
        <w:b w:val="true"/>
      </w:rPr>
      <w:t xml:space="preserve">Confidential</w:t>
    </w:r>
    <w:r w:rsidR="00000000" w:rsidDel="00000000" w:rsidRPr="00000000">
      <w:rPr>
        <w:b w:val="true"/>
      </w:rPr>
      <w:fldChar w:fldCharType="begin"/>
      <w:instrText>PAGE \* MERGEFORMAT</w:instrText>
      <w:fldChar w:fldCharType="separate"/>
      <w:t xml:space="preserve">#</w:t>
      <w:fldChar w:fldCharType="end"/>
    </w:r>
  </w:p>
</w:hdr>
</file>

<file path=word/numbering.xml><?xml version="1.0" encoding="utf-8"?>
<w:numbering xmlns:w="http://schemas.openxmlformats.org/wordprocessingml/2006/main">
  <w:abstractNum w:abstractNumId="5230269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90920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5000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439313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38159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21197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75270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26588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67421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46305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722781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261791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97766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694706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78834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42152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845911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52889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486638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51059177">
    <w:abstractNumId w:val="52302697"/>
  </w:num>
  <w:num w:numId="33296419">
    <w:abstractNumId w:val="26211970"/>
  </w:num>
  <w:num w:numId="74014300">
    <w:abstractNumId w:val="17788348"/>
  </w:num>
  <w:num w:numId="54780828">
    <w:abstractNumId w:val="12674210"/>
  </w:num>
  <w:num w:numId="45904291">
    <w:abstractNumId w:val="65909208"/>
  </w:num>
  <w:num w:numId="13889347">
    <w:abstractNumId w:val="66947062"/>
  </w:num>
  <w:num w:numId="57400970">
    <w:abstractNumId w:val="94866388"/>
  </w:num>
  <w:num w:numId="26138394">
    <w:abstractNumId w:val="58459115"/>
  </w:num>
  <w:num w:numId="56623106">
    <w:abstractNumId w:val="27500030"/>
  </w:num>
  <w:num w:numId="31048321">
    <w:abstractNumId w:val="42658843"/>
  </w:num>
  <w:num w:numId="97281019">
    <w:abstractNumId w:val="57381598"/>
  </w:num>
  <w:num w:numId="71833736">
    <w:abstractNumId w:val="42617914"/>
  </w:num>
  <w:num w:numId="61549161">
    <w:abstractNumId w:val="37227817"/>
  </w:num>
  <w:num w:numId="27925331">
    <w:abstractNumId w:val="78463056"/>
  </w:num>
  <w:num w:numId="86727691">
    <w:abstractNumId w:val="34215204"/>
  </w:num>
  <w:num w:numId="28822548">
    <w:abstractNumId w:val="34393131"/>
  </w:num>
  <w:num w:numId="82650201">
    <w:abstractNumId w:val="89776627"/>
  </w:num>
  <w:num w:numId="27691525">
    <w:abstractNumId w:val="27752705"/>
  </w:num>
  <w:num w:numId="53095195">
    <w:abstractNumId w:val="7852889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9321323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5637561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273876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5e7f1795-3b70-db4a-e262-0c37399afae6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