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80" w:type="dxa"/>
        <w:tblBorders>
          <w:top w:val="single" w:sz="6" w:space="0" w:color="EAECF0"/>
          <w:left w:val="single" w:sz="6" w:space="0" w:color="EAECF0"/>
          <w:bottom w:val="single" w:sz="6" w:space="0" w:color="EAECF0"/>
          <w:right w:val="single" w:sz="6" w:space="0" w:color="EAECF0"/>
        </w:tblBorders>
        <w:shd w:val="clear" w:color="auto" w:fill="F8F9FA"/>
        <w:tblCellMar>
          <w:top w:w="15" w:type="dxa"/>
          <w:left w:w="15" w:type="dxa"/>
          <w:bottom w:w="15" w:type="dxa"/>
          <w:right w:w="15" w:type="dxa"/>
        </w:tblCellMar>
        <w:tblLook w:val="04A0" w:firstRow="1" w:lastRow="0" w:firstColumn="1" w:lastColumn="0" w:noHBand="0" w:noVBand="1"/>
      </w:tblPr>
      <w:tblGrid>
        <w:gridCol w:w="2040"/>
        <w:gridCol w:w="3240"/>
      </w:tblGrid>
      <w:tr w:rsidR="00EE04CA" w14:paraId="650347A1" w14:textId="77777777">
        <w:trPr>
          <w:divId w:val="263612466"/>
        </w:trPr>
        <w:tc>
          <w:tcPr>
            <w:tcW w:w="4620" w:type="dxa"/>
            <w:gridSpan w:val="2"/>
            <w:tcBorders>
              <w:top w:val="nil"/>
              <w:left w:val="nil"/>
              <w:bottom w:val="single" w:sz="6" w:space="0" w:color="EAECF0"/>
              <w:right w:val="nil"/>
            </w:tcBorders>
            <w:shd w:val="clear" w:color="auto" w:fill="F8F9FA"/>
            <w:tcMar>
              <w:top w:w="105" w:type="dxa"/>
              <w:left w:w="150" w:type="dxa"/>
              <w:bottom w:w="105" w:type="dxa"/>
              <w:right w:w="150" w:type="dxa"/>
            </w:tcMar>
            <w:hideMark/>
          </w:tcPr>
          <w:p w14:paraId="677DED3E" w14:textId="77777777" w:rsidR="00EE04CA" w:rsidRDefault="00EE04CA">
            <w:pPr>
              <w:spacing w:before="240" w:after="480"/>
              <w:jc w:val="center"/>
              <w:rPr>
                <w:b/>
                <w:bCs/>
                <w:sz w:val="27"/>
                <w:szCs w:val="27"/>
              </w:rPr>
            </w:pPr>
            <w:r>
              <w:rPr>
                <w:b/>
                <w:bCs/>
                <w:sz w:val="27"/>
                <w:szCs w:val="27"/>
              </w:rPr>
              <w:t>"The Land Ironclads"</w:t>
            </w:r>
          </w:p>
        </w:tc>
      </w:tr>
      <w:tr w:rsidR="00EE04CA" w14:paraId="491CFEA1" w14:textId="77777777">
        <w:trPr>
          <w:divId w:val="263612466"/>
        </w:trPr>
        <w:tc>
          <w:tcPr>
            <w:tcW w:w="0" w:type="auto"/>
            <w:tcBorders>
              <w:top w:val="nil"/>
              <w:left w:val="nil"/>
              <w:bottom w:val="single" w:sz="6" w:space="0" w:color="EAECF0"/>
              <w:right w:val="nil"/>
            </w:tcBorders>
            <w:shd w:val="clear" w:color="auto" w:fill="F8F9FA"/>
            <w:noWrap/>
            <w:tcMar>
              <w:top w:w="105" w:type="dxa"/>
              <w:left w:w="150" w:type="dxa"/>
              <w:bottom w:w="105" w:type="dxa"/>
              <w:right w:w="150" w:type="dxa"/>
            </w:tcMar>
            <w:hideMark/>
          </w:tcPr>
          <w:p w14:paraId="49DFCFBE" w14:textId="77777777" w:rsidR="00EE04CA" w:rsidRDefault="00EE04CA">
            <w:pPr>
              <w:spacing w:before="240" w:after="480"/>
              <w:jc w:val="center"/>
              <w:rPr>
                <w:b/>
                <w:bCs/>
                <w:sz w:val="21"/>
                <w:szCs w:val="21"/>
              </w:rPr>
            </w:pPr>
            <w:r>
              <w:rPr>
                <w:b/>
                <w:bCs/>
                <w:sz w:val="21"/>
                <w:szCs w:val="21"/>
              </w:rPr>
              <w:t>Author</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2A318736" w14:textId="77777777" w:rsidR="00EE04CA" w:rsidRDefault="00DF47E1">
            <w:pPr>
              <w:rPr>
                <w:sz w:val="21"/>
                <w:szCs w:val="21"/>
              </w:rPr>
            </w:pPr>
            <w:hyperlink r:id="rId5" w:tooltip="H. G. Wells" w:history="1">
              <w:r w:rsidR="00EE04CA">
                <w:rPr>
                  <w:rStyle w:val="Hyperlink"/>
                  <w:rFonts w:ascii="inherit" w:hAnsi="inherit"/>
                  <w:color w:val="5A3696"/>
                  <w:sz w:val="21"/>
                  <w:szCs w:val="21"/>
                  <w:u w:val="none"/>
                  <w:bdr w:val="none" w:sz="0" w:space="0" w:color="auto" w:frame="1"/>
                </w:rPr>
                <w:t>H. G. Wells</w:t>
              </w:r>
            </w:hyperlink>
          </w:p>
        </w:tc>
      </w:tr>
      <w:tr w:rsidR="00EE04CA" w14:paraId="590DA7EA" w14:textId="77777777">
        <w:trPr>
          <w:divId w:val="263612466"/>
        </w:trPr>
        <w:tc>
          <w:tcPr>
            <w:tcW w:w="0" w:type="auto"/>
            <w:tcBorders>
              <w:top w:val="nil"/>
              <w:left w:val="nil"/>
              <w:bottom w:val="single" w:sz="6" w:space="0" w:color="EAECF0"/>
              <w:right w:val="nil"/>
            </w:tcBorders>
            <w:shd w:val="clear" w:color="auto" w:fill="F8F9FA"/>
            <w:noWrap/>
            <w:tcMar>
              <w:top w:w="105" w:type="dxa"/>
              <w:left w:w="150" w:type="dxa"/>
              <w:bottom w:w="105" w:type="dxa"/>
              <w:right w:w="150" w:type="dxa"/>
            </w:tcMar>
            <w:hideMark/>
          </w:tcPr>
          <w:p w14:paraId="7861426C" w14:textId="77777777" w:rsidR="00EE04CA" w:rsidRDefault="00EE04CA">
            <w:pPr>
              <w:jc w:val="center"/>
              <w:rPr>
                <w:b/>
                <w:bCs/>
                <w:sz w:val="21"/>
                <w:szCs w:val="21"/>
              </w:rPr>
            </w:pPr>
            <w:r>
              <w:rPr>
                <w:b/>
                <w:bCs/>
                <w:sz w:val="21"/>
                <w:szCs w:val="21"/>
              </w:rPr>
              <w:t>Country</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63E2491" w14:textId="77777777" w:rsidR="00EE04CA" w:rsidRDefault="00EE04CA">
            <w:pPr>
              <w:rPr>
                <w:sz w:val="21"/>
                <w:szCs w:val="21"/>
              </w:rPr>
            </w:pPr>
            <w:r>
              <w:rPr>
                <w:sz w:val="21"/>
                <w:szCs w:val="21"/>
              </w:rPr>
              <w:t>United Kingdom</w:t>
            </w:r>
          </w:p>
        </w:tc>
      </w:tr>
      <w:tr w:rsidR="00EE04CA" w14:paraId="398224A2" w14:textId="77777777">
        <w:trPr>
          <w:divId w:val="263612466"/>
        </w:trPr>
        <w:tc>
          <w:tcPr>
            <w:tcW w:w="0" w:type="auto"/>
            <w:tcBorders>
              <w:top w:val="nil"/>
              <w:left w:val="nil"/>
              <w:bottom w:val="nil"/>
              <w:right w:val="nil"/>
            </w:tcBorders>
            <w:shd w:val="clear" w:color="auto" w:fill="F8F9FA"/>
            <w:noWrap/>
            <w:tcMar>
              <w:top w:w="105" w:type="dxa"/>
              <w:left w:w="150" w:type="dxa"/>
              <w:bottom w:w="105" w:type="dxa"/>
              <w:right w:w="150" w:type="dxa"/>
            </w:tcMar>
            <w:hideMark/>
          </w:tcPr>
          <w:p w14:paraId="7BEFA2A8" w14:textId="77777777" w:rsidR="00EE04CA" w:rsidRDefault="00EE04CA">
            <w:pPr>
              <w:jc w:val="center"/>
              <w:rPr>
                <w:b/>
                <w:bCs/>
                <w:sz w:val="21"/>
                <w:szCs w:val="21"/>
              </w:rPr>
            </w:pPr>
            <w:r>
              <w:rPr>
                <w:b/>
                <w:bCs/>
                <w:sz w:val="21"/>
                <w:szCs w:val="21"/>
              </w:rPr>
              <w:t>Genre(s)</w:t>
            </w:r>
          </w:p>
        </w:tc>
        <w:tc>
          <w:tcPr>
            <w:tcW w:w="0" w:type="auto"/>
            <w:tcBorders>
              <w:top w:val="nil"/>
              <w:left w:val="nil"/>
              <w:bottom w:val="nil"/>
              <w:right w:val="nil"/>
            </w:tcBorders>
            <w:shd w:val="clear" w:color="auto" w:fill="F8F9FA"/>
            <w:tcMar>
              <w:top w:w="105" w:type="dxa"/>
              <w:left w:w="150" w:type="dxa"/>
              <w:bottom w:w="105" w:type="dxa"/>
              <w:right w:w="150" w:type="dxa"/>
            </w:tcMar>
            <w:hideMark/>
          </w:tcPr>
          <w:p w14:paraId="33400164" w14:textId="77777777" w:rsidR="00EE04CA" w:rsidRDefault="00DF47E1">
            <w:pPr>
              <w:rPr>
                <w:sz w:val="21"/>
                <w:szCs w:val="21"/>
              </w:rPr>
            </w:pPr>
            <w:hyperlink r:id="rId6" w:tooltip="Science fiction" w:history="1">
              <w:r w:rsidR="00EE04CA">
                <w:rPr>
                  <w:rStyle w:val="Hyperlink"/>
                  <w:rFonts w:ascii="inherit" w:hAnsi="inherit"/>
                  <w:color w:val="5A3696"/>
                  <w:sz w:val="21"/>
                  <w:szCs w:val="21"/>
                  <w:u w:val="none"/>
                  <w:bdr w:val="none" w:sz="0" w:space="0" w:color="auto" w:frame="1"/>
                </w:rPr>
                <w:t>Science fiction</w:t>
              </w:r>
            </w:hyperlink>
          </w:p>
        </w:tc>
      </w:tr>
    </w:tbl>
    <w:p w14:paraId="50C42362" w14:textId="77777777" w:rsidR="00EE04CA" w:rsidRDefault="00EE04CA">
      <w:pPr>
        <w:shd w:val="clear" w:color="auto" w:fill="FFFFFF"/>
        <w:spacing w:line="396" w:lineRule="atLeast"/>
        <w:textAlignment w:val="baseline"/>
        <w:divId w:val="1416248435"/>
        <w:rPr>
          <w:rFonts w:ascii="inherit" w:hAnsi="inherit"/>
          <w:color w:val="222222"/>
        </w:rPr>
      </w:pPr>
      <w:r>
        <w:rPr>
          <w:rFonts w:ascii="inherit" w:hAnsi="inherit"/>
          <w:noProof/>
          <w:color w:val="5A3696"/>
          <w:bdr w:val="none" w:sz="0" w:space="0" w:color="auto" w:frame="1"/>
          <w:lang w:val="en-US"/>
        </w:rPr>
        <w:drawing>
          <wp:inline distT="0" distB="0" distL="0" distR="0" wp14:anchorId="0D22C217" wp14:editId="097C92A6">
            <wp:extent cx="2095500" cy="1447800"/>
            <wp:effectExtent l="0" t="0" r="0" b="0"/>
            <wp:docPr id="1" name="Picture 1" descr="https://upload.wikimedia.org/wikipedia/commons/thumb/9/94/HG_Wells_Land_Ironclads_1904.jpg/220px-HG_Wells_Land_Ironclads_190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https://upload.wikimedia.org/wikipedia/commons/thumb/9/94/HG_Wells_Land_Ironclads_1904.jpg/220px-HG_Wells_Land_Ironclads_19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14:paraId="7B2B8FAF" w14:textId="77777777" w:rsidR="006F458D" w:rsidRDefault="006F458D">
      <w:pPr>
        <w:shd w:val="clear" w:color="auto" w:fill="FFFFFF"/>
        <w:spacing w:line="396" w:lineRule="atLeast"/>
        <w:textAlignment w:val="baseline"/>
        <w:divId w:val="1416248435"/>
        <w:rPr>
          <w:rFonts w:ascii="inherit" w:hAnsi="inherit"/>
          <w:color w:val="222222"/>
        </w:rPr>
      </w:pPr>
    </w:p>
    <w:p w14:paraId="396E72C5" w14:textId="77777777" w:rsidR="006F458D" w:rsidRDefault="006F458D" w:rsidP="006F458D">
      <w:pPr>
        <w:divId w:val="1416248435"/>
      </w:pPr>
    </w:p>
    <w:p w14:paraId="599560D1" w14:textId="77777777" w:rsidR="006F458D" w:rsidRDefault="006F458D">
      <w:pPr>
        <w:shd w:val="clear" w:color="auto" w:fill="FFFFFF"/>
        <w:spacing w:line="396" w:lineRule="atLeast"/>
        <w:textAlignment w:val="baseline"/>
        <w:divId w:val="1416248435"/>
        <w:rPr>
          <w:rFonts w:ascii="inherit" w:hAnsi="inherit"/>
          <w:color w:val="222222"/>
        </w:rPr>
      </w:pPr>
    </w:p>
    <w:p w14:paraId="0F8E39DA" w14:textId="77777777" w:rsidR="00EE04CA" w:rsidRDefault="00EE04CA">
      <w:pPr>
        <w:shd w:val="clear" w:color="auto" w:fill="FFFFFF"/>
        <w:textAlignment w:val="baseline"/>
        <w:divId w:val="572735605"/>
        <w:rPr>
          <w:rFonts w:ascii="inherit" w:hAnsi="inherit"/>
          <w:color w:val="54595D"/>
          <w:sz w:val="19"/>
          <w:szCs w:val="19"/>
        </w:rPr>
      </w:pPr>
      <w:r>
        <w:rPr>
          <w:rFonts w:ascii="inherit" w:hAnsi="inherit"/>
          <w:color w:val="54595D"/>
          <w:sz w:val="19"/>
          <w:szCs w:val="19"/>
        </w:rPr>
        <w:t>1904 illustration of</w:t>
      </w:r>
      <w:r>
        <w:rPr>
          <w:rStyle w:val="apple-converted-space"/>
          <w:rFonts w:ascii="inherit" w:hAnsi="inherit"/>
          <w:color w:val="54595D"/>
          <w:sz w:val="19"/>
          <w:szCs w:val="19"/>
        </w:rPr>
        <w:t> </w:t>
      </w:r>
      <w:hyperlink r:id="rId9" w:tooltip="H.G. Wells" w:history="1">
        <w:r>
          <w:rPr>
            <w:rStyle w:val="Hyperlink"/>
            <w:rFonts w:ascii="inherit" w:hAnsi="inherit"/>
            <w:color w:val="5A3696"/>
            <w:sz w:val="20"/>
            <w:szCs w:val="20"/>
            <w:u w:val="none"/>
            <w:bdr w:val="none" w:sz="0" w:space="0" w:color="auto" w:frame="1"/>
          </w:rPr>
          <w:t>H.G. Wells</w:t>
        </w:r>
      </w:hyperlink>
      <w:r>
        <w:rPr>
          <w:rFonts w:ascii="inherit" w:hAnsi="inherit"/>
          <w:color w:val="54595D"/>
          <w:sz w:val="19"/>
          <w:szCs w:val="19"/>
        </w:rPr>
        <w:t>'s December 1903</w:t>
      </w:r>
      <w:r>
        <w:rPr>
          <w:rStyle w:val="apple-converted-space"/>
          <w:rFonts w:ascii="inherit" w:hAnsi="inherit"/>
          <w:color w:val="54595D"/>
          <w:sz w:val="19"/>
          <w:szCs w:val="19"/>
        </w:rPr>
        <w:t> </w:t>
      </w:r>
      <w:r>
        <w:rPr>
          <w:rFonts w:ascii="inherit" w:hAnsi="inherit"/>
          <w:i/>
          <w:iCs/>
          <w:color w:val="54595D"/>
          <w:sz w:val="20"/>
          <w:szCs w:val="20"/>
          <w:bdr w:val="none" w:sz="0" w:space="0" w:color="auto" w:frame="1"/>
        </w:rPr>
        <w:t>The Land Ironclads</w:t>
      </w:r>
      <w:r>
        <w:rPr>
          <w:rFonts w:ascii="inherit" w:hAnsi="inherit"/>
          <w:color w:val="54595D"/>
          <w:sz w:val="19"/>
          <w:szCs w:val="19"/>
        </w:rPr>
        <w:t>, showing huge</w:t>
      </w:r>
      <w:r>
        <w:rPr>
          <w:rStyle w:val="apple-converted-space"/>
          <w:rFonts w:ascii="inherit" w:hAnsi="inherit"/>
          <w:color w:val="54595D"/>
          <w:sz w:val="19"/>
          <w:szCs w:val="19"/>
        </w:rPr>
        <w:t> </w:t>
      </w:r>
      <w:hyperlink r:id="rId10" w:tooltip="Ironclad" w:history="1">
        <w:r>
          <w:rPr>
            <w:rStyle w:val="Hyperlink"/>
            <w:rFonts w:ascii="inherit" w:hAnsi="inherit"/>
            <w:color w:val="5A3696"/>
            <w:sz w:val="20"/>
            <w:szCs w:val="20"/>
            <w:u w:val="none"/>
            <w:bdr w:val="none" w:sz="0" w:space="0" w:color="auto" w:frame="1"/>
          </w:rPr>
          <w:t>ironclad</w:t>
        </w:r>
      </w:hyperlink>
      <w:r>
        <w:rPr>
          <w:rStyle w:val="apple-converted-space"/>
          <w:rFonts w:ascii="inherit" w:hAnsi="inherit"/>
          <w:color w:val="54595D"/>
          <w:sz w:val="19"/>
          <w:szCs w:val="19"/>
        </w:rPr>
        <w:t> </w:t>
      </w:r>
      <w:r>
        <w:rPr>
          <w:rFonts w:ascii="inherit" w:hAnsi="inherit"/>
          <w:color w:val="54595D"/>
          <w:sz w:val="19"/>
          <w:szCs w:val="19"/>
        </w:rPr>
        <w:t>land vessels, equipped with</w:t>
      </w:r>
      <w:r>
        <w:rPr>
          <w:rStyle w:val="apple-converted-space"/>
          <w:rFonts w:ascii="inherit" w:hAnsi="inherit"/>
          <w:color w:val="54595D"/>
          <w:sz w:val="19"/>
          <w:szCs w:val="19"/>
        </w:rPr>
        <w:t> </w:t>
      </w:r>
      <w:hyperlink r:id="rId11" w:tooltip="Pedrail wheels" w:history="1">
        <w:r>
          <w:rPr>
            <w:rStyle w:val="Hyperlink"/>
            <w:rFonts w:ascii="inherit" w:hAnsi="inherit"/>
            <w:color w:val="5A3696"/>
            <w:sz w:val="20"/>
            <w:szCs w:val="20"/>
            <w:u w:val="none"/>
            <w:bdr w:val="none" w:sz="0" w:space="0" w:color="auto" w:frame="1"/>
          </w:rPr>
          <w:t>pedrail wheels</w:t>
        </w:r>
      </w:hyperlink>
      <w:r>
        <w:rPr>
          <w:rFonts w:ascii="inherit" w:hAnsi="inherit"/>
          <w:color w:val="54595D"/>
          <w:sz w:val="19"/>
          <w:szCs w:val="19"/>
        </w:rPr>
        <w:t>.</w:t>
      </w:r>
    </w:p>
    <w:p w14:paraId="5E4E0C1A" w14:textId="28F485DF" w:rsidR="00EE04CA" w:rsidRDefault="00EE04CA">
      <w:pPr>
        <w:pStyle w:val="NormalWeb"/>
        <w:shd w:val="clear" w:color="auto" w:fill="FFFFFF"/>
        <w:spacing w:before="0" w:beforeAutospacing="0" w:after="0" w:afterAutospacing="0" w:line="396" w:lineRule="atLeast"/>
        <w:textAlignment w:val="baseline"/>
        <w:divId w:val="263612466"/>
        <w:rPr>
          <w:rFonts w:ascii="inherit" w:hAnsi="inherit"/>
          <w:color w:val="222222"/>
        </w:rPr>
      </w:pPr>
      <w:r>
        <w:rPr>
          <w:rFonts w:ascii="inherit" w:hAnsi="inherit"/>
          <w:color w:val="222222"/>
        </w:rPr>
        <w:t>"</w:t>
      </w:r>
      <w:r>
        <w:rPr>
          <w:rFonts w:ascii="inherit" w:hAnsi="inherit"/>
          <w:b/>
          <w:bCs/>
          <w:color w:val="222222"/>
          <w:bdr w:val="none" w:sz="0" w:space="0" w:color="auto" w:frame="1"/>
        </w:rPr>
        <w:t>The Land Ironclads</w:t>
      </w:r>
      <w:r>
        <w:rPr>
          <w:rFonts w:ascii="inherit" w:hAnsi="inherit"/>
          <w:color w:val="222222"/>
        </w:rPr>
        <w:t>" is a short story by</w:t>
      </w:r>
      <w:r>
        <w:rPr>
          <w:rStyle w:val="apple-converted-space"/>
          <w:rFonts w:ascii="inherit" w:hAnsi="inherit"/>
          <w:color w:val="222222"/>
        </w:rPr>
        <w:t> </w:t>
      </w:r>
      <w:hyperlink r:id="rId12" w:tooltip="H.G. Wells" w:history="1">
        <w:r>
          <w:rPr>
            <w:rStyle w:val="Hyperlink"/>
            <w:rFonts w:ascii="inherit" w:hAnsi="inherit"/>
            <w:color w:val="5A3696"/>
            <w:u w:val="none"/>
            <w:bdr w:val="none" w:sz="0" w:space="0" w:color="auto" w:frame="1"/>
          </w:rPr>
          <w:t>H.G. Wells</w:t>
        </w:r>
      </w:hyperlink>
      <w:r>
        <w:rPr>
          <w:rStyle w:val="apple-converted-space"/>
          <w:rFonts w:ascii="inherit" w:hAnsi="inherit"/>
          <w:color w:val="222222"/>
        </w:rPr>
        <w:t> </w:t>
      </w:r>
      <w:r>
        <w:rPr>
          <w:rFonts w:ascii="inherit" w:hAnsi="inherit"/>
          <w:color w:val="222222"/>
        </w:rPr>
        <w:t>that originally appeared in the December 1903 issue of the</w:t>
      </w:r>
      <w:r>
        <w:rPr>
          <w:rStyle w:val="apple-converted-space"/>
          <w:rFonts w:ascii="inherit" w:hAnsi="inherit"/>
          <w:color w:val="222222"/>
        </w:rPr>
        <w:t> </w:t>
      </w:r>
      <w:hyperlink r:id="rId13" w:tooltip="Strand Magazine" w:history="1">
        <w:r>
          <w:rPr>
            <w:rStyle w:val="Hyperlink"/>
            <w:rFonts w:ascii="inherit" w:hAnsi="inherit"/>
            <w:color w:val="5A3696"/>
            <w:u w:val="none"/>
            <w:bdr w:val="none" w:sz="0" w:space="0" w:color="auto" w:frame="1"/>
          </w:rPr>
          <w:t>Strand Magazine</w:t>
        </w:r>
      </w:hyperlink>
      <w:r>
        <w:rPr>
          <w:rFonts w:ascii="inherit" w:hAnsi="inherit"/>
          <w:color w:val="222222"/>
        </w:rPr>
        <w:t>.</w:t>
      </w:r>
      <w:hyperlink r:id="rId14" w:anchor="cite_note-1" w:history="1">
        <w:r>
          <w:rPr>
            <w:rStyle w:val="Hyperlink"/>
            <w:rFonts w:ascii="inherit" w:hAnsi="inherit"/>
            <w:color w:val="5A3696"/>
            <w:sz w:val="18"/>
            <w:szCs w:val="18"/>
            <w:u w:val="none"/>
            <w:bdr w:val="none" w:sz="0" w:space="0" w:color="auto" w:frame="1"/>
          </w:rPr>
          <w:t>[1]</w:t>
        </w:r>
      </w:hyperlink>
      <w:r>
        <w:rPr>
          <w:rStyle w:val="apple-converted-space"/>
          <w:rFonts w:ascii="inherit" w:hAnsi="inherit"/>
          <w:color w:val="222222"/>
        </w:rPr>
        <w:t> </w:t>
      </w:r>
      <w:r>
        <w:rPr>
          <w:rFonts w:ascii="inherit" w:hAnsi="inherit"/>
          <w:color w:val="222222"/>
        </w:rPr>
        <w:t>It features "land ironclads," 100-foot-long (30 m)</w:t>
      </w:r>
      <w:r>
        <w:rPr>
          <w:rStyle w:val="apple-converted-space"/>
          <w:rFonts w:ascii="inherit" w:hAnsi="inherit"/>
          <w:color w:val="222222"/>
        </w:rPr>
        <w:t> </w:t>
      </w:r>
      <w:hyperlink r:id="rId15" w:tooltip="Armoured fighting vehicles" w:history="1">
        <w:r>
          <w:rPr>
            <w:rStyle w:val="Hyperlink"/>
            <w:rFonts w:ascii="inherit" w:hAnsi="inherit"/>
            <w:color w:val="5A3696"/>
            <w:u w:val="none"/>
            <w:bdr w:val="none" w:sz="0" w:space="0" w:color="auto" w:frame="1"/>
          </w:rPr>
          <w:t>armoured fighting vehicles</w:t>
        </w:r>
      </w:hyperlink>
      <w:r w:rsidR="00C77855">
        <w:rPr>
          <w:rStyle w:val="Hyperlink"/>
          <w:rFonts w:ascii="inherit" w:hAnsi="inherit"/>
          <w:color w:val="5A3696"/>
          <w:u w:val="none"/>
          <w:bdr w:val="none" w:sz="0" w:space="0" w:color="auto" w:frame="1"/>
        </w:rPr>
        <w:t xml:space="preserve"> </w:t>
      </w:r>
      <w:r>
        <w:rPr>
          <w:rFonts w:ascii="inherit" w:hAnsi="inherit"/>
          <w:color w:val="222222"/>
        </w:rPr>
        <w:t>that carry riflemen, engineers, and a captain, and are armed with remote-controlled, semi-automatic rifles. (The term "</w:t>
      </w:r>
      <w:hyperlink r:id="rId16" w:tooltip="Ironclad" w:history="1">
        <w:r>
          <w:rPr>
            <w:rStyle w:val="Hyperlink"/>
            <w:rFonts w:ascii="inherit" w:hAnsi="inherit"/>
            <w:color w:val="5A3696"/>
            <w:u w:val="none"/>
            <w:bdr w:val="none" w:sz="0" w:space="0" w:color="auto" w:frame="1"/>
          </w:rPr>
          <w:t>ironclad</w:t>
        </w:r>
      </w:hyperlink>
      <w:r>
        <w:rPr>
          <w:rFonts w:ascii="inherit" w:hAnsi="inherit"/>
          <w:color w:val="222222"/>
        </w:rPr>
        <w:t>" was coined in the mid-19th century for steam-propelled</w:t>
      </w:r>
      <w:r w:rsidR="00C77855">
        <w:rPr>
          <w:rFonts w:ascii="inherit" w:hAnsi="inherit"/>
          <w:color w:val="222222"/>
        </w:rPr>
        <w:t xml:space="preserve"> (driven)</w:t>
      </w:r>
      <w:r>
        <w:rPr>
          <w:rFonts w:ascii="inherit" w:hAnsi="inherit"/>
          <w:color w:val="222222"/>
        </w:rPr>
        <w:t xml:space="preserve"> warships protected by iron or steel armour plates.) The land ironclads are described as "essentially long, narrow, and very strong steel frameworks carrying the engines, and borne on eight pairs of big</w:t>
      </w:r>
      <w:r w:rsidR="001B382C">
        <w:rPr>
          <w:rFonts w:ascii="inherit" w:hAnsi="inherit"/>
          <w:color w:val="222222"/>
        </w:rPr>
        <w:t xml:space="preserve"> </w:t>
      </w:r>
      <w:hyperlink r:id="rId17" w:tooltip="Pedrail" w:history="1">
        <w:r>
          <w:rPr>
            <w:rStyle w:val="Hyperlink"/>
            <w:rFonts w:ascii="inherit" w:hAnsi="inherit"/>
            <w:color w:val="5A3696"/>
            <w:u w:val="none"/>
            <w:bdr w:val="none" w:sz="0" w:space="0" w:color="auto" w:frame="1"/>
          </w:rPr>
          <w:t>pedrail</w:t>
        </w:r>
      </w:hyperlink>
      <w:r>
        <w:rPr>
          <w:rStyle w:val="apple-converted-space"/>
          <w:rFonts w:ascii="inherit" w:hAnsi="inherit"/>
          <w:color w:val="222222"/>
        </w:rPr>
        <w:t> </w:t>
      </w:r>
      <w:r>
        <w:rPr>
          <w:rFonts w:ascii="inherit" w:hAnsi="inherit"/>
          <w:color w:val="222222"/>
        </w:rPr>
        <w:t>wheels, each about ten feet in diameter, each a driving wheel and set upon long axles free to swivel around a common axis. . . . the captain . . . had look-out points at small ports all round the upper edge of the adjustable skirt of twelve-inch ironplating which protected the whole affair, and . . . could also raise or depress a conning-tower set above the port-holes through the centre of the iron top cover." Riflemen are installed in cabins "slung along the sides of and behind and before the great main framework," and operate mechanically targeting, semi-automatic rifles.</w:t>
      </w:r>
      <w:hyperlink r:id="rId18" w:anchor="cite_note-2" w:history="1">
        <w:r>
          <w:rPr>
            <w:rStyle w:val="Hyperlink"/>
            <w:rFonts w:ascii="inherit" w:hAnsi="inherit"/>
            <w:color w:val="5A3696"/>
            <w:sz w:val="18"/>
            <w:szCs w:val="18"/>
            <w:u w:val="none"/>
            <w:bdr w:val="none" w:sz="0" w:space="0" w:color="auto" w:frame="1"/>
          </w:rPr>
          <w:t>[2]</w:t>
        </w:r>
      </w:hyperlink>
    </w:p>
    <w:p w14:paraId="73332C37" w14:textId="06B80880" w:rsidR="00EE04CA" w:rsidRDefault="00EE04CA">
      <w:pPr>
        <w:pStyle w:val="NormalWeb"/>
        <w:shd w:val="clear" w:color="auto" w:fill="FFFFFF"/>
        <w:spacing w:before="0" w:beforeAutospacing="0" w:after="0" w:afterAutospacing="0" w:line="396" w:lineRule="atLeast"/>
        <w:textAlignment w:val="baseline"/>
        <w:divId w:val="263612466"/>
        <w:rPr>
          <w:rStyle w:val="Hyperlink"/>
          <w:rFonts w:ascii="inherit" w:hAnsi="inherit"/>
          <w:color w:val="5A3696"/>
          <w:sz w:val="18"/>
          <w:szCs w:val="18"/>
          <w:u w:val="none"/>
          <w:bdr w:val="none" w:sz="0" w:space="0" w:color="auto" w:frame="1"/>
        </w:rPr>
      </w:pPr>
      <w:r>
        <w:rPr>
          <w:rFonts w:ascii="inherit" w:hAnsi="inherit"/>
          <w:color w:val="222222"/>
        </w:rPr>
        <w:t>The story contributed to Wells's reputation as a "prophet of the future"</w:t>
      </w:r>
      <w:hyperlink r:id="rId19" w:anchor="cite_note-3" w:history="1">
        <w:r>
          <w:rPr>
            <w:rStyle w:val="Hyperlink"/>
            <w:rFonts w:ascii="inherit" w:hAnsi="inherit"/>
            <w:color w:val="5A3696"/>
            <w:sz w:val="18"/>
            <w:szCs w:val="18"/>
            <w:u w:val="none"/>
            <w:bdr w:val="none" w:sz="0" w:space="0" w:color="auto" w:frame="1"/>
          </w:rPr>
          <w:t>[3]</w:t>
        </w:r>
      </w:hyperlink>
      <w:r>
        <w:rPr>
          <w:rStyle w:val="apple-converted-space"/>
          <w:rFonts w:ascii="inherit" w:hAnsi="inherit"/>
          <w:color w:val="222222"/>
        </w:rPr>
        <w:t> </w:t>
      </w:r>
      <w:r>
        <w:rPr>
          <w:rFonts w:ascii="inherit" w:hAnsi="inherit"/>
          <w:color w:val="222222"/>
        </w:rPr>
        <w:t>when tanks first appeared on the battlefield in 1916. For contemporaries, Wells's rather sketchy battle between countrymen "defenders" (who rely on cavalry and entrenched infantry) and attacking townsmen carried echoes of the</w:t>
      </w:r>
      <w:r w:rsidR="003D5823">
        <w:rPr>
          <w:rFonts w:ascii="inherit" w:hAnsi="inherit"/>
          <w:color w:val="222222"/>
        </w:rPr>
        <w:t xml:space="preserve"> </w:t>
      </w:r>
      <w:hyperlink r:id="rId20" w:tooltip="Boer War" w:history="1">
        <w:r>
          <w:rPr>
            <w:rStyle w:val="Hyperlink"/>
            <w:rFonts w:ascii="inherit" w:hAnsi="inherit"/>
            <w:color w:val="5A3696"/>
            <w:u w:val="none"/>
            <w:bdr w:val="none" w:sz="0" w:space="0" w:color="auto" w:frame="1"/>
          </w:rPr>
          <w:t>Boer War</w:t>
        </w:r>
      </w:hyperlink>
      <w:r>
        <w:rPr>
          <w:rFonts w:ascii="inherit" w:hAnsi="inherit"/>
          <w:color w:val="222222"/>
        </w:rPr>
        <w:t>, as well as of his 1898 novel</w:t>
      </w:r>
      <w:r>
        <w:rPr>
          <w:rStyle w:val="apple-converted-space"/>
          <w:rFonts w:ascii="inherit" w:hAnsi="inherit"/>
          <w:color w:val="222222"/>
        </w:rPr>
        <w:t> </w:t>
      </w:r>
      <w:hyperlink r:id="rId21" w:tooltip="The War of the Worlds" w:history="1">
        <w:r>
          <w:rPr>
            <w:rStyle w:val="Hyperlink"/>
            <w:rFonts w:ascii="inherit" w:hAnsi="inherit"/>
            <w:i/>
            <w:iCs/>
            <w:color w:val="5A3696"/>
            <w:u w:val="none"/>
            <w:bdr w:val="none" w:sz="0" w:space="0" w:color="auto" w:frame="1"/>
          </w:rPr>
          <w:t>The War of the Worlds</w:t>
        </w:r>
      </w:hyperlink>
      <w:r>
        <w:rPr>
          <w:rFonts w:ascii="inherit" w:hAnsi="inherit"/>
          <w:color w:val="222222"/>
        </w:rPr>
        <w:t>, which also featured a struggle between technologically uneven protagonists.</w:t>
      </w:r>
      <w:hyperlink r:id="rId22" w:anchor="cite_note-4" w:history="1">
        <w:r>
          <w:rPr>
            <w:rStyle w:val="Hyperlink"/>
            <w:rFonts w:ascii="inherit" w:hAnsi="inherit"/>
            <w:color w:val="5A3696"/>
            <w:sz w:val="18"/>
            <w:szCs w:val="18"/>
            <w:u w:val="none"/>
            <w:bdr w:val="none" w:sz="0" w:space="0" w:color="auto" w:frame="1"/>
          </w:rPr>
          <w:t>[4]</w:t>
        </w:r>
      </w:hyperlink>
    </w:p>
    <w:p w14:paraId="1B7FF31D" w14:textId="77777777" w:rsidR="001137BD" w:rsidRDefault="001137BD">
      <w:pPr>
        <w:pStyle w:val="NormalWeb"/>
        <w:shd w:val="clear" w:color="auto" w:fill="FFFFFF"/>
        <w:spacing w:before="0" w:beforeAutospacing="0" w:after="0" w:afterAutospacing="0" w:line="396" w:lineRule="atLeast"/>
        <w:textAlignment w:val="baseline"/>
        <w:divId w:val="263612466"/>
        <w:rPr>
          <w:rFonts w:ascii="inherit" w:hAnsi="inherit"/>
          <w:color w:val="222222"/>
        </w:rPr>
      </w:pPr>
    </w:p>
    <w:p w14:paraId="0D3433F8" w14:textId="4F5471CE" w:rsidR="00EE04CA" w:rsidRDefault="003D5823">
      <w:pPr>
        <w:pStyle w:val="Heading2"/>
        <w:pBdr>
          <w:bottom w:val="single" w:sz="6" w:space="6" w:color="EAECF0"/>
        </w:pBdr>
        <w:shd w:val="clear" w:color="auto" w:fill="FFFFFF"/>
        <w:spacing w:before="0"/>
        <w:textAlignment w:val="baseline"/>
        <w:rPr>
          <w:rFonts w:ascii="Georgia" w:eastAsia="Times New Roman" w:hAnsi="Georgia"/>
          <w:color w:val="222222"/>
        </w:rPr>
      </w:pPr>
      <w:r>
        <w:rPr>
          <w:rStyle w:val="mw-headline"/>
          <w:rFonts w:ascii="inherit" w:eastAsia="Times New Roman" w:hAnsi="inherit"/>
          <w:color w:val="222222"/>
          <w:bdr w:val="none" w:sz="0" w:space="0" w:color="auto" w:frame="1"/>
        </w:rPr>
        <w:t>Plot S</w:t>
      </w:r>
      <w:r w:rsidR="00EE04CA">
        <w:rPr>
          <w:rStyle w:val="mw-headline"/>
          <w:rFonts w:ascii="inherit" w:eastAsia="Times New Roman" w:hAnsi="inherit"/>
          <w:color w:val="222222"/>
          <w:bdr w:val="none" w:sz="0" w:space="0" w:color="auto" w:frame="1"/>
        </w:rPr>
        <w:t>ummary</w:t>
      </w:r>
    </w:p>
    <w:p w14:paraId="26BA597B" w14:textId="57167B65" w:rsidR="00EE04CA" w:rsidRDefault="00EE04CA">
      <w:pPr>
        <w:pStyle w:val="NormalWeb"/>
        <w:shd w:val="clear" w:color="auto" w:fill="FFFFFF"/>
        <w:spacing w:before="0" w:beforeAutospacing="0" w:after="0" w:afterAutospacing="0" w:line="396" w:lineRule="atLeast"/>
        <w:textAlignment w:val="baseline"/>
        <w:divId w:val="1613709041"/>
        <w:rPr>
          <w:rFonts w:ascii="inherit" w:hAnsi="inherit"/>
          <w:color w:val="222222"/>
        </w:rPr>
      </w:pPr>
      <w:r>
        <w:rPr>
          <w:rFonts w:ascii="inherit" w:hAnsi="inherit"/>
          <w:color w:val="222222"/>
        </w:rPr>
        <w:t xml:space="preserve">The story opens with an unnamed war correspondent and a young lieutenant surveying the calm of the battlefield and reflecting upon the war between two unidentified armies. The opponents are dug into trenches, each waiting for the other to attack, and the men on the war correspondent's side are confident they will </w:t>
      </w:r>
      <w:r w:rsidR="001137BD">
        <w:rPr>
          <w:rFonts w:ascii="inherit" w:hAnsi="inherit"/>
          <w:color w:val="222222"/>
        </w:rPr>
        <w:t>conquer</w:t>
      </w:r>
      <w:r>
        <w:rPr>
          <w:rFonts w:ascii="inherit" w:hAnsi="inherit"/>
          <w:color w:val="222222"/>
        </w:rPr>
        <w:t>, because they are all strong outdoor-types —men who know how to use a rifle and fight—while their enemies are townspeople, "a crowd of devitalised townsmen . . . They're clerks, they're factory hands, they're students, they're civilised men. They can write, they can talk, they can make and do all sorts of things, but they're poor amateurs at war."</w:t>
      </w:r>
      <w:hyperlink r:id="rId23" w:anchor="cite_note-wells-5" w:history="1">
        <w:r>
          <w:rPr>
            <w:rStyle w:val="Hyperlink"/>
            <w:rFonts w:ascii="inherit" w:hAnsi="inherit"/>
            <w:color w:val="5A3696"/>
            <w:sz w:val="18"/>
            <w:szCs w:val="18"/>
            <w:u w:val="none"/>
            <w:bdr w:val="none" w:sz="0" w:space="0" w:color="auto" w:frame="1"/>
          </w:rPr>
          <w:t>[5]</w:t>
        </w:r>
      </w:hyperlink>
      <w:r>
        <w:rPr>
          <w:rStyle w:val="apple-converted-space"/>
          <w:rFonts w:ascii="inherit" w:hAnsi="inherit"/>
          <w:color w:val="222222"/>
        </w:rPr>
        <w:t> </w:t>
      </w:r>
      <w:r>
        <w:rPr>
          <w:rFonts w:ascii="inherit" w:hAnsi="inherit"/>
          <w:color w:val="222222"/>
        </w:rPr>
        <w:t>The men agree that their "open air life" produces men better suited to war than their opponents' "decent civilization."</w:t>
      </w:r>
    </w:p>
    <w:p w14:paraId="560799DA" w14:textId="77777777" w:rsidR="00EE04CA" w:rsidRDefault="00EE04CA">
      <w:pPr>
        <w:pStyle w:val="NormalWeb"/>
        <w:shd w:val="clear" w:color="auto" w:fill="FFFFFF"/>
        <w:spacing w:before="0" w:beforeAutospacing="0" w:after="0" w:afterAutospacing="0" w:line="396" w:lineRule="atLeast"/>
        <w:textAlignment w:val="baseline"/>
        <w:divId w:val="1613709041"/>
        <w:rPr>
          <w:rFonts w:ascii="inherit" w:hAnsi="inherit"/>
          <w:color w:val="222222"/>
        </w:rPr>
      </w:pPr>
      <w:r>
        <w:rPr>
          <w:rFonts w:ascii="inherit" w:hAnsi="inherit"/>
          <w:color w:val="222222"/>
        </w:rPr>
        <w:t>In the end, however, the "decent civilization," with its men of science and engineers, triumphs over the "better soldiers" who, instead of developing land ironclads of their own, had been practising shooting their rifles from horseback, a tactic rendered obsolete by the land ironclads. Wells foreshadows this eventual outcome in the conversation of the two men in the first part, when the correspondent tells the lieutenant "Civilization has science, you know, it invented and it made the rifles and guns and things you use."</w:t>
      </w:r>
      <w:hyperlink r:id="rId24" w:anchor="cite_note-wells-5" w:history="1">
        <w:r>
          <w:rPr>
            <w:rStyle w:val="Hyperlink"/>
            <w:rFonts w:ascii="inherit" w:hAnsi="inherit"/>
            <w:color w:val="5A3696"/>
            <w:sz w:val="18"/>
            <w:szCs w:val="18"/>
            <w:u w:val="none"/>
            <w:bdr w:val="none" w:sz="0" w:space="0" w:color="auto" w:frame="1"/>
          </w:rPr>
          <w:t>[5]</w:t>
        </w:r>
      </w:hyperlink>
    </w:p>
    <w:p w14:paraId="7CA615AF" w14:textId="70E41FE6" w:rsidR="00EE04CA" w:rsidRDefault="00EE04CA">
      <w:pPr>
        <w:pStyle w:val="NormalWeb"/>
        <w:shd w:val="clear" w:color="auto" w:fill="FFFFFF"/>
        <w:spacing w:before="0" w:beforeAutospacing="0" w:after="0" w:afterAutospacing="0" w:line="396" w:lineRule="atLeast"/>
        <w:textAlignment w:val="baseline"/>
        <w:divId w:val="1613709041"/>
        <w:rPr>
          <w:rFonts w:ascii="inherit" w:hAnsi="inherit"/>
          <w:color w:val="222222"/>
        </w:rPr>
      </w:pPr>
      <w:r>
        <w:rPr>
          <w:rFonts w:ascii="inherit" w:hAnsi="inherit"/>
          <w:color w:val="222222"/>
        </w:rPr>
        <w:t>The story ends with the entire army captured by thirteen land ironclads, with the defenders managing to disable only one. In the last scene, the correspondent compares his countrymen's "</w:t>
      </w:r>
      <w:r w:rsidR="005421EA">
        <w:rPr>
          <w:rFonts w:ascii="inherit" w:hAnsi="inherit"/>
          <w:color w:val="222222"/>
        </w:rPr>
        <w:t>strong</w:t>
      </w:r>
      <w:r>
        <w:rPr>
          <w:rFonts w:ascii="inherit" w:hAnsi="inherit"/>
          <w:color w:val="222222"/>
        </w:rPr>
        <w:t xml:space="preserve"> proportions with those of their lightly built captors",</w:t>
      </w:r>
      <w:hyperlink r:id="rId25" w:anchor="cite_note-wells-5" w:history="1">
        <w:r>
          <w:rPr>
            <w:rStyle w:val="Hyperlink"/>
            <w:rFonts w:ascii="inherit" w:hAnsi="inherit"/>
            <w:color w:val="5A3696"/>
            <w:sz w:val="18"/>
            <w:szCs w:val="18"/>
            <w:u w:val="none"/>
            <w:bdr w:val="none" w:sz="0" w:space="0" w:color="auto" w:frame="1"/>
          </w:rPr>
          <w:t>[5]</w:t>
        </w:r>
      </w:hyperlink>
      <w:r>
        <w:rPr>
          <w:rStyle w:val="apple-converted-space"/>
          <w:rFonts w:ascii="inherit" w:hAnsi="inherit"/>
          <w:color w:val="222222"/>
        </w:rPr>
        <w:t> </w:t>
      </w:r>
      <w:r>
        <w:rPr>
          <w:rFonts w:ascii="inherit" w:hAnsi="inherit"/>
          <w:color w:val="222222"/>
        </w:rPr>
        <w:t>and thinks of the story he is going to write about the experience, noting both that the captured officers are thinking of ways they will defeat what they call the enemy's "ironmongery" with their already-existing weaponry, rather than developing their own land ironclads to counter the new threat, and also noting that the "half-dozen comparatively slender young men in blue pajamas who were standing about their victorious land ironclad, drinking coffee and eating biscuits, had also in their eyes and carriage something not altogether degraded below the level of a man."</w:t>
      </w:r>
      <w:hyperlink r:id="rId26" w:anchor="cite_note-wells-5" w:history="1">
        <w:r>
          <w:rPr>
            <w:rStyle w:val="Hyperlink"/>
            <w:rFonts w:ascii="inherit" w:hAnsi="inherit"/>
            <w:color w:val="5A3696"/>
            <w:sz w:val="18"/>
            <w:szCs w:val="18"/>
            <w:u w:val="none"/>
            <w:bdr w:val="none" w:sz="0" w:space="0" w:color="auto" w:frame="1"/>
          </w:rPr>
          <w:t>[5]</w:t>
        </w:r>
      </w:hyperlink>
    </w:p>
    <w:p w14:paraId="0A9AE472" w14:textId="77777777" w:rsidR="00EE04CA" w:rsidRDefault="00EE04CA"/>
    <w:p w14:paraId="695C5BC0" w14:textId="77777777" w:rsidR="003A2D35" w:rsidRDefault="003A2D35"/>
    <w:p w14:paraId="5AACEFB6" w14:textId="77777777" w:rsidR="003A2D35" w:rsidRDefault="003A2D35" w:rsidP="003A2D35">
      <w:pPr>
        <w:pStyle w:val="Heading1"/>
      </w:pPr>
      <w:bookmarkStart w:id="0" w:name="wikipedia"/>
      <w:r>
        <w:t>Encyclopedia</w:t>
      </w:r>
      <w:bookmarkEnd w:id="0"/>
      <w:r>
        <w:t xml:space="preserve"> </w:t>
      </w:r>
    </w:p>
    <w:p w14:paraId="3774F8BA" w14:textId="77777777" w:rsidR="003A2D35" w:rsidRDefault="003A2D35" w:rsidP="003A2D35">
      <w:pPr>
        <w:pStyle w:val="Heading3"/>
      </w:pPr>
      <w:r>
        <w:t>From Wikipedia, the free encyclopedia</w:t>
      </w:r>
    </w:p>
    <w:p w14:paraId="1D76C8B8" w14:textId="52317533" w:rsidR="003A2D35" w:rsidRDefault="003A2D35" w:rsidP="003A2D35">
      <w:r>
        <w:rPr>
          <w:noProof/>
          <w:lang w:val="en-US"/>
        </w:rPr>
        <w:drawing>
          <wp:inline distT="0" distB="0" distL="0" distR="0" wp14:anchorId="2776771F" wp14:editId="159D64D1">
            <wp:extent cx="1714500" cy="1188720"/>
            <wp:effectExtent l="0" t="0" r="0" b="0"/>
            <wp:docPr id="5" name="Picture 5" descr="http://images-mediawiki-sites.thefullwiki.org/09/3/5/8/55263772811119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mediawiki-sites.thefullwiki.org/09/3/5/8/5526377281111935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0" cy="1188720"/>
                    </a:xfrm>
                    <a:prstGeom prst="rect">
                      <a:avLst/>
                    </a:prstGeom>
                    <a:noFill/>
                    <a:ln>
                      <a:noFill/>
                    </a:ln>
                  </pic:spPr>
                </pic:pic>
              </a:graphicData>
            </a:graphic>
          </wp:inline>
        </w:drawing>
      </w:r>
    </w:p>
    <w:p w14:paraId="70FF09D1" w14:textId="764311C8" w:rsidR="003A2D35" w:rsidRDefault="003A2D35" w:rsidP="003A2D35">
      <w:r>
        <w:rPr>
          <w:noProof/>
          <w:lang w:val="en-US"/>
        </w:rPr>
        <w:drawing>
          <wp:inline distT="0" distB="0" distL="0" distR="0" wp14:anchorId="06C4B4C9" wp14:editId="703682C1">
            <wp:extent cx="144780" cy="106680"/>
            <wp:effectExtent l="0" t="0" r="7620" b="7620"/>
            <wp:docPr id="4" name="Picture 4" descr="http://images-mediawiki-sites.thefullwiki.org/09/7/4/4/3695493113783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mediawiki-sites.thefullwiki.org/09/7/4/4/36954931137837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p>
    <w:p w14:paraId="03288201" w14:textId="77777777" w:rsidR="003A2D35" w:rsidRDefault="003A2D35" w:rsidP="003A2D35">
      <w:r>
        <w:t xml:space="preserve">1904 illustration of </w:t>
      </w:r>
      <w:hyperlink r:id="rId29" w:tooltip="H.G. Wells" w:history="1">
        <w:r>
          <w:rPr>
            <w:rStyle w:val="Hyperlink"/>
          </w:rPr>
          <w:t>H.G. Wells</w:t>
        </w:r>
      </w:hyperlink>
      <w:r>
        <w:t xml:space="preserve">'s December 1903 </w:t>
      </w:r>
      <w:r>
        <w:rPr>
          <w:rStyle w:val="Emphasis"/>
        </w:rPr>
        <w:t>The Land Ironclads</w:t>
      </w:r>
      <w:r>
        <w:t xml:space="preserve">, showing huge </w:t>
      </w:r>
      <w:hyperlink r:id="rId30" w:tooltip="Ironclad" w:history="1">
        <w:r>
          <w:rPr>
            <w:rStyle w:val="Hyperlink"/>
          </w:rPr>
          <w:t>ironclad</w:t>
        </w:r>
      </w:hyperlink>
      <w:r>
        <w:t xml:space="preserve"> land vessels, equipped with </w:t>
      </w:r>
      <w:hyperlink r:id="rId31" w:tooltip="Pedrail wheels" w:history="1">
        <w:r>
          <w:rPr>
            <w:rStyle w:val="Hyperlink"/>
          </w:rPr>
          <w:t>pedrail wheels</w:t>
        </w:r>
      </w:hyperlink>
      <w:r>
        <w:t>.</w:t>
      </w:r>
    </w:p>
    <w:p w14:paraId="44100334" w14:textId="36E114CC" w:rsidR="003A2D35" w:rsidRDefault="003A2D35" w:rsidP="003A2D35">
      <w:r>
        <w:rPr>
          <w:noProof/>
          <w:lang w:val="en-US"/>
        </w:rPr>
        <w:drawing>
          <wp:inline distT="0" distB="0" distL="0" distR="0" wp14:anchorId="4358324D" wp14:editId="3E0A941E">
            <wp:extent cx="1897380" cy="1714500"/>
            <wp:effectExtent l="0" t="0" r="7620" b="0"/>
            <wp:docPr id="3" name="Picture 3" descr="http://images-mediawiki-sites.thefullwiki.org/07/1/7/7/7862683814595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mediawiki-sites.thefullwiki.org/07/1/7/7/78626838145950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7380" cy="1714500"/>
                    </a:xfrm>
                    <a:prstGeom prst="rect">
                      <a:avLst/>
                    </a:prstGeom>
                    <a:noFill/>
                    <a:ln>
                      <a:noFill/>
                    </a:ln>
                  </pic:spPr>
                </pic:pic>
              </a:graphicData>
            </a:graphic>
          </wp:inline>
        </w:drawing>
      </w:r>
    </w:p>
    <w:p w14:paraId="3557CD7E" w14:textId="12C32783" w:rsidR="003A2D35" w:rsidRDefault="003A2D35" w:rsidP="003A2D35">
      <w:r>
        <w:rPr>
          <w:noProof/>
          <w:lang w:val="en-US"/>
        </w:rPr>
        <w:drawing>
          <wp:inline distT="0" distB="0" distL="0" distR="0" wp14:anchorId="298E7F0D" wp14:editId="68E42097">
            <wp:extent cx="144780" cy="106680"/>
            <wp:effectExtent l="0" t="0" r="7620" b="7620"/>
            <wp:docPr id="2" name="Picture 2" descr="http://images-mediawiki-sites.thefullwiki.org/09/7/4/4/3695493113783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mediawiki-sites.thefullwiki.org/09/7/4/4/36954931137837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p>
    <w:p w14:paraId="04731EF6" w14:textId="77777777" w:rsidR="003A2D35" w:rsidRDefault="003A2D35" w:rsidP="003A2D35">
      <w:r>
        <w:t>Artist's rendering of Wells's land ironclad</w:t>
      </w:r>
    </w:p>
    <w:p w14:paraId="4F778215" w14:textId="77777777" w:rsidR="003A2D35" w:rsidRDefault="003A2D35" w:rsidP="003A2D35">
      <w:pPr>
        <w:pStyle w:val="NormalWeb"/>
      </w:pPr>
      <w:r>
        <w:t xml:space="preserve">Written by </w:t>
      </w:r>
      <w:hyperlink r:id="rId33" w:tooltip="H.G. Wells" w:history="1">
        <w:r>
          <w:rPr>
            <w:rStyle w:val="Hyperlink"/>
          </w:rPr>
          <w:t>H.G. Wells</w:t>
        </w:r>
      </w:hyperlink>
      <w:r>
        <w:t>, "</w:t>
      </w:r>
      <w:r>
        <w:rPr>
          <w:rStyle w:val="Strong"/>
        </w:rPr>
        <w:t>The Land Ironclads</w:t>
      </w:r>
      <w:r>
        <w:t xml:space="preserve">" is a short story that originally appeared in the </w:t>
      </w:r>
      <w:hyperlink r:id="rId34" w:tooltip="1903" w:history="1">
        <w:r>
          <w:rPr>
            <w:rStyle w:val="Hyperlink"/>
          </w:rPr>
          <w:t>December 1903</w:t>
        </w:r>
      </w:hyperlink>
      <w:r>
        <w:t xml:space="preserve"> issue of the </w:t>
      </w:r>
      <w:hyperlink r:id="rId35" w:tooltip="Strand Magazine" w:history="1">
        <w:r>
          <w:rPr>
            <w:rStyle w:val="Hyperlink"/>
          </w:rPr>
          <w:t>Strand Magazine</w:t>
        </w:r>
      </w:hyperlink>
      <w:r>
        <w:t xml:space="preserve"> and set in a war similar to the </w:t>
      </w:r>
      <w:hyperlink r:id="rId36" w:tooltip="World War I" w:history="1">
        <w:r>
          <w:rPr>
            <w:rStyle w:val="Hyperlink"/>
          </w:rPr>
          <w:t>First World War</w:t>
        </w:r>
      </w:hyperlink>
      <w:r>
        <w:t xml:space="preserve">. The Ironclads are 100 ft long machines with </w:t>
      </w:r>
      <w:hyperlink r:id="rId37" w:tooltip="Remote control" w:history="1">
        <w:r>
          <w:rPr>
            <w:rStyle w:val="Hyperlink"/>
          </w:rPr>
          <w:t>remote controlled</w:t>
        </w:r>
      </w:hyperlink>
      <w:r>
        <w:t xml:space="preserve"> guns and accommodation for 42 soldiers, including 7 officers. The story is notable for its description of a vehicle premonitory of the first </w:t>
      </w:r>
      <w:hyperlink r:id="rId38" w:tooltip="Tank" w:history="1">
        <w:r>
          <w:rPr>
            <w:rStyle w:val="Hyperlink"/>
          </w:rPr>
          <w:t>tanks</w:t>
        </w:r>
      </w:hyperlink>
      <w:r>
        <w:t xml:space="preserve">, particularly the </w:t>
      </w:r>
      <w:hyperlink r:id="rId39" w:tooltip="Mark I tank" w:history="1">
        <w:r>
          <w:rPr>
            <w:rStyle w:val="Hyperlink"/>
          </w:rPr>
          <w:t>Mark I</w:t>
        </w:r>
      </w:hyperlink>
      <w:r>
        <w:t xml:space="preserve"> which appeared in the later part of </w:t>
      </w:r>
      <w:hyperlink r:id="rId40" w:tooltip="World War I" w:history="1">
        <w:r>
          <w:rPr>
            <w:rStyle w:val="Hyperlink"/>
          </w:rPr>
          <w:t>World War I</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tblGrid>
      <w:tr w:rsidR="003A2D35" w14:paraId="3B98E797" w14:textId="77777777" w:rsidTr="003A2D35">
        <w:trPr>
          <w:tblCellSpacing w:w="15" w:type="dxa"/>
        </w:trPr>
        <w:tc>
          <w:tcPr>
            <w:tcW w:w="0" w:type="auto"/>
            <w:vAlign w:val="center"/>
            <w:hideMark/>
          </w:tcPr>
          <w:p w14:paraId="36C63ABE" w14:textId="77777777" w:rsidR="003A2D35" w:rsidRDefault="003A2D35">
            <w:pPr>
              <w:pStyle w:val="Heading2"/>
              <w:divId w:val="2031642339"/>
            </w:pPr>
            <w:r>
              <w:t>Contents</w:t>
            </w:r>
          </w:p>
          <w:p w14:paraId="6DC86011" w14:textId="77777777" w:rsidR="003A2D35" w:rsidRDefault="00DF47E1" w:rsidP="003A2D35">
            <w:pPr>
              <w:numPr>
                <w:ilvl w:val="0"/>
                <w:numId w:val="1"/>
              </w:numPr>
              <w:spacing w:before="100" w:beforeAutospacing="1" w:after="100" w:afterAutospacing="1"/>
            </w:pPr>
            <w:hyperlink r:id="rId41" w:anchor="Plot_summary" w:history="1">
              <w:r w:rsidR="003A2D35">
                <w:rPr>
                  <w:rStyle w:val="tocnumber"/>
                  <w:color w:val="0000FF"/>
                  <w:u w:val="single"/>
                </w:rPr>
                <w:t>1</w:t>
              </w:r>
              <w:r w:rsidR="003A2D35">
                <w:rPr>
                  <w:rStyle w:val="Hyperlink"/>
                </w:rPr>
                <w:t xml:space="preserve"> </w:t>
              </w:r>
              <w:r w:rsidR="003A2D35">
                <w:rPr>
                  <w:rStyle w:val="toctext"/>
                  <w:color w:val="0000FF"/>
                  <w:u w:val="single"/>
                </w:rPr>
                <w:t>Plot summary</w:t>
              </w:r>
            </w:hyperlink>
          </w:p>
          <w:p w14:paraId="3B1A4C3C" w14:textId="77777777" w:rsidR="003A2D35" w:rsidRDefault="00DF47E1" w:rsidP="003A2D35">
            <w:pPr>
              <w:numPr>
                <w:ilvl w:val="0"/>
                <w:numId w:val="1"/>
              </w:numPr>
              <w:spacing w:before="100" w:beforeAutospacing="1" w:after="100" w:afterAutospacing="1"/>
            </w:pPr>
            <w:hyperlink r:id="rId42" w:anchor="Inspiration" w:history="1">
              <w:r w:rsidR="003A2D35">
                <w:rPr>
                  <w:rStyle w:val="tocnumber"/>
                  <w:color w:val="0000FF"/>
                  <w:u w:val="single"/>
                </w:rPr>
                <w:t>2</w:t>
              </w:r>
              <w:r w:rsidR="003A2D35">
                <w:rPr>
                  <w:rStyle w:val="Hyperlink"/>
                </w:rPr>
                <w:t xml:space="preserve"> </w:t>
              </w:r>
              <w:r w:rsidR="003A2D35">
                <w:rPr>
                  <w:rStyle w:val="toctext"/>
                  <w:color w:val="0000FF"/>
                  <w:u w:val="single"/>
                </w:rPr>
                <w:t>Inspiration</w:t>
              </w:r>
            </w:hyperlink>
          </w:p>
          <w:p w14:paraId="7AEB6E63" w14:textId="77777777" w:rsidR="003A2D35" w:rsidRDefault="00DF47E1" w:rsidP="003A2D35">
            <w:pPr>
              <w:numPr>
                <w:ilvl w:val="0"/>
                <w:numId w:val="1"/>
              </w:numPr>
              <w:spacing w:before="100" w:beforeAutospacing="1" w:after="100" w:afterAutospacing="1"/>
            </w:pPr>
            <w:hyperlink r:id="rId43" w:anchor="See_also" w:history="1">
              <w:r w:rsidR="003A2D35">
                <w:rPr>
                  <w:rStyle w:val="tocnumber"/>
                  <w:color w:val="0000FF"/>
                  <w:u w:val="single"/>
                </w:rPr>
                <w:t>3</w:t>
              </w:r>
              <w:r w:rsidR="003A2D35">
                <w:rPr>
                  <w:rStyle w:val="Hyperlink"/>
                </w:rPr>
                <w:t xml:space="preserve"> </w:t>
              </w:r>
              <w:r w:rsidR="003A2D35">
                <w:rPr>
                  <w:rStyle w:val="toctext"/>
                  <w:color w:val="0000FF"/>
                  <w:u w:val="single"/>
                </w:rPr>
                <w:t>See also</w:t>
              </w:r>
            </w:hyperlink>
          </w:p>
          <w:p w14:paraId="34F6CEF1" w14:textId="77777777" w:rsidR="003A2D35" w:rsidRDefault="00DF47E1" w:rsidP="003A2D35">
            <w:pPr>
              <w:numPr>
                <w:ilvl w:val="0"/>
                <w:numId w:val="1"/>
              </w:numPr>
              <w:spacing w:before="100" w:beforeAutospacing="1" w:after="100" w:afterAutospacing="1"/>
            </w:pPr>
            <w:hyperlink r:id="rId44" w:anchor="References" w:history="1">
              <w:r w:rsidR="003A2D35">
                <w:rPr>
                  <w:rStyle w:val="tocnumber"/>
                  <w:color w:val="0000FF"/>
                  <w:u w:val="single"/>
                </w:rPr>
                <w:t>4</w:t>
              </w:r>
              <w:r w:rsidR="003A2D35">
                <w:rPr>
                  <w:rStyle w:val="Hyperlink"/>
                </w:rPr>
                <w:t xml:space="preserve"> </w:t>
              </w:r>
              <w:r w:rsidR="003A2D35">
                <w:rPr>
                  <w:rStyle w:val="toctext"/>
                  <w:color w:val="0000FF"/>
                  <w:u w:val="single"/>
                </w:rPr>
                <w:t>References</w:t>
              </w:r>
            </w:hyperlink>
          </w:p>
          <w:p w14:paraId="7B6DBA81" w14:textId="77777777" w:rsidR="003A2D35" w:rsidRDefault="00DF47E1" w:rsidP="003A2D35">
            <w:pPr>
              <w:numPr>
                <w:ilvl w:val="0"/>
                <w:numId w:val="1"/>
              </w:numPr>
              <w:spacing w:before="100" w:beforeAutospacing="1" w:after="100" w:afterAutospacing="1"/>
            </w:pPr>
            <w:hyperlink r:id="rId45" w:anchor="External_links" w:history="1">
              <w:r w:rsidR="003A2D35">
                <w:rPr>
                  <w:rStyle w:val="tocnumber"/>
                  <w:color w:val="0000FF"/>
                  <w:u w:val="single"/>
                </w:rPr>
                <w:t>5</w:t>
              </w:r>
              <w:r w:rsidR="003A2D35">
                <w:rPr>
                  <w:rStyle w:val="Hyperlink"/>
                </w:rPr>
                <w:t xml:space="preserve"> </w:t>
              </w:r>
              <w:r w:rsidR="003A2D35">
                <w:rPr>
                  <w:rStyle w:val="toctext"/>
                  <w:color w:val="0000FF"/>
                  <w:u w:val="single"/>
                </w:rPr>
                <w:t>External links</w:t>
              </w:r>
            </w:hyperlink>
          </w:p>
        </w:tc>
      </w:tr>
    </w:tbl>
    <w:p w14:paraId="73F967F1" w14:textId="77777777" w:rsidR="003A2D35" w:rsidRDefault="003A2D35" w:rsidP="00E830DD">
      <w:pPr>
        <w:pStyle w:val="Heading2"/>
        <w:spacing w:line="480" w:lineRule="auto"/>
      </w:pPr>
      <w:r>
        <w:rPr>
          <w:rStyle w:val="mw-headline"/>
        </w:rPr>
        <w:t>Plot summary</w:t>
      </w:r>
    </w:p>
    <w:p w14:paraId="42156B75" w14:textId="77777777" w:rsidR="003A2D35" w:rsidRDefault="003A2D35" w:rsidP="00E830DD">
      <w:pPr>
        <w:pStyle w:val="NormalWeb"/>
        <w:spacing w:line="480" w:lineRule="auto"/>
      </w:pPr>
      <w:r>
        <w:t>The story opens with a war correspondent and a young lieutenant surveying the calm of the battlefield and reflecting upon the war. The two enemies are dug into trenches, each waiting for the other to attack, and the men on the war correspondent's side are confident in their coming victory. They believe that they will win because they are all strong outdoors-type men who know how to use a rifle and fight, while their enemies are towns people... "a crowd of devitalized townsmen... They're clerks, they're factory hands, they're students, they're civilized men. They can write, they can talk, they can make and do all sorts of things, but they're poor amateurs at war."</w:t>
      </w:r>
      <w:hyperlink r:id="rId46" w:anchor="cite_note-0" w:history="1">
        <w:r>
          <w:rPr>
            <w:rStyle w:val="Hyperlink"/>
            <w:vertAlign w:val="superscript"/>
          </w:rPr>
          <w:t>[1]</w:t>
        </w:r>
      </w:hyperlink>
      <w:r>
        <w:t xml:space="preserve"> The men agree that their "open air life" produces far better men for war than their opponents' "decent civilization," and the story does not prove that fact wrong.</w:t>
      </w:r>
    </w:p>
    <w:p w14:paraId="4AC8385A" w14:textId="68827858" w:rsidR="003A2D35" w:rsidRDefault="003A2D35" w:rsidP="00E830DD">
      <w:pPr>
        <w:pStyle w:val="NormalWeb"/>
        <w:spacing w:line="480" w:lineRule="auto"/>
      </w:pPr>
      <w:r>
        <w:t xml:space="preserve">In the end, however, it is shown that the decent civilization, with men of science, engineers ways of winning the war, over the better soldiers who instead of developing land ironclads of their own, had been practicing getting better at shooting their rifles from horseback, a tactic which became </w:t>
      </w:r>
      <w:r w:rsidR="00E830DD">
        <w:t>outdated</w:t>
      </w:r>
      <w:r>
        <w:t xml:space="preserve"> the second the land ironclads entered the battlefield. Wells foreshadows this eventual outcome in the conversation of the two men in the first part, when the correspondent tells the lieutenant "Civilization has science, you know, it invented and it made the rifles and guns and things you use," and the lieutenant responds "Which our nice healthy hunters and stockmen and so on, rowdy-dowdy cowpunchers and nigger-whackers, can use ten times better..."</w:t>
      </w:r>
      <w:hyperlink r:id="rId47" w:anchor="cite_note-1" w:history="1">
        <w:r>
          <w:rPr>
            <w:rStyle w:val="Hyperlink"/>
            <w:vertAlign w:val="superscript"/>
          </w:rPr>
          <w:t>[2]</w:t>
        </w:r>
      </w:hyperlink>
    </w:p>
    <w:p w14:paraId="7E26AE28" w14:textId="77777777" w:rsidR="003A2D35" w:rsidRDefault="003A2D35" w:rsidP="00E830DD">
      <w:pPr>
        <w:pStyle w:val="NormalWeb"/>
        <w:spacing w:line="480" w:lineRule="auto"/>
      </w:pPr>
      <w:r>
        <w:t>The story ends with the entire army captured by a dozen or so of the land ironclads, and the last scene is of the correspondent comparing his countrymen's "sturdy proportions with those of their lightly built captors."</w:t>
      </w:r>
      <w:hyperlink r:id="rId48" w:anchor="cite_note-2" w:history="1">
        <w:r>
          <w:rPr>
            <w:rStyle w:val="Hyperlink"/>
            <w:vertAlign w:val="superscript"/>
          </w:rPr>
          <w:t>[3]</w:t>
        </w:r>
      </w:hyperlink>
      <w:r>
        <w:t>, and thinking of the story he is going to write about the experience, noting both that the captured officers are thinking of ways they will defeat what they call the enemy's "ironmongery" with their already-existing weaponry, rather than developing their own land ironclads to counter the new threat, and also noting that the "half-dozen comparatively slender young men in blue pajamas who were standing about their victorious land ironclad, drinking coffee and eating biscuits, had also in their eyes and carriage something not altogether degraded below the level of a man."</w:t>
      </w:r>
      <w:hyperlink r:id="rId49" w:anchor="cite_note-3" w:history="1">
        <w:r>
          <w:rPr>
            <w:rStyle w:val="Hyperlink"/>
            <w:vertAlign w:val="superscript"/>
          </w:rPr>
          <w:t>[4]</w:t>
        </w:r>
      </w:hyperlink>
    </w:p>
    <w:p w14:paraId="1738D362" w14:textId="77777777" w:rsidR="003A2D35" w:rsidRDefault="003A2D35"/>
    <w:p w14:paraId="204B6872" w14:textId="77777777" w:rsidR="00350FDE" w:rsidRDefault="00350FDE"/>
    <w:tbl>
      <w:tblPr>
        <w:tblW w:w="5000" w:type="pct"/>
        <w:tblCellSpacing w:w="12" w:type="dxa"/>
        <w:tblCellMar>
          <w:left w:w="0" w:type="dxa"/>
          <w:right w:w="0" w:type="dxa"/>
        </w:tblCellMar>
        <w:tblLook w:val="04A0" w:firstRow="1" w:lastRow="0" w:firstColumn="1" w:lastColumn="0" w:noHBand="0" w:noVBand="1"/>
      </w:tblPr>
      <w:tblGrid>
        <w:gridCol w:w="5190"/>
        <w:gridCol w:w="3884"/>
      </w:tblGrid>
      <w:tr w:rsidR="00350FDE" w:rsidRPr="00350FDE" w14:paraId="681B7FB6" w14:textId="77777777" w:rsidTr="00350FDE">
        <w:trPr>
          <w:tblCellSpacing w:w="12" w:type="dxa"/>
        </w:trPr>
        <w:tc>
          <w:tcPr>
            <w:tcW w:w="0" w:type="auto"/>
            <w:vAlign w:val="center"/>
            <w:hideMark/>
          </w:tcPr>
          <w:p w14:paraId="632E7A7F" w14:textId="77777777" w:rsidR="00350FDE" w:rsidRPr="00350FDE" w:rsidRDefault="00350FDE" w:rsidP="00350FDE">
            <w:pPr>
              <w:spacing w:before="100" w:beforeAutospacing="1" w:after="100" w:afterAutospacing="1"/>
              <w:rPr>
                <w:lang w:val="en-US"/>
              </w:rPr>
            </w:pPr>
            <w:r w:rsidRPr="00350FDE">
              <w:rPr>
                <w:lang w:val="en-US"/>
              </w:rPr>
              <w:t>The Land Ironclads</w:t>
            </w:r>
            <w:r w:rsidRPr="00350FDE">
              <w:rPr>
                <w:lang w:val="en-US"/>
              </w:rPr>
              <w:br/>
              <w:t>by H. G. Wells</w:t>
            </w:r>
            <w:r w:rsidRPr="00350FDE">
              <w:rPr>
                <w:lang w:val="en-US"/>
              </w:rPr>
              <w:br/>
              <w:t> </w:t>
            </w:r>
          </w:p>
        </w:tc>
        <w:tc>
          <w:tcPr>
            <w:tcW w:w="0" w:type="auto"/>
            <w:hideMark/>
          </w:tcPr>
          <w:p w14:paraId="091E3D1F" w14:textId="77777777" w:rsidR="00350FDE" w:rsidRPr="00350FDE" w:rsidRDefault="00350FDE" w:rsidP="00350FDE">
            <w:pPr>
              <w:jc w:val="right"/>
              <w:rPr>
                <w:lang w:val="en-US"/>
              </w:rPr>
            </w:pPr>
            <w:r w:rsidRPr="00350FDE">
              <w:rPr>
                <w:lang w:val="en-US"/>
              </w:rPr>
              <w:t>Review by</w:t>
            </w:r>
            <w:r w:rsidRPr="00350FDE">
              <w:rPr>
                <w:lang w:val="en-US"/>
              </w:rPr>
              <w:br/>
              <w:t>Robert Wilfred Franson</w:t>
            </w:r>
          </w:p>
        </w:tc>
      </w:tr>
      <w:tr w:rsidR="00350FDE" w:rsidRPr="00350FDE" w14:paraId="4DCCF6D2" w14:textId="77777777" w:rsidTr="00350FDE">
        <w:trPr>
          <w:tblCellSpacing w:w="12" w:type="dxa"/>
        </w:trPr>
        <w:tc>
          <w:tcPr>
            <w:tcW w:w="0" w:type="auto"/>
            <w:gridSpan w:val="2"/>
            <w:vAlign w:val="center"/>
            <w:hideMark/>
          </w:tcPr>
          <w:p w14:paraId="01FF64D4" w14:textId="77777777" w:rsidR="00350FDE" w:rsidRPr="00350FDE" w:rsidRDefault="00350FDE" w:rsidP="00350FDE">
            <w:pPr>
              <w:spacing w:before="100" w:beforeAutospacing="1" w:after="100" w:afterAutospacing="1"/>
              <w:rPr>
                <w:lang w:val="en-US"/>
              </w:rPr>
            </w:pPr>
            <w:r w:rsidRPr="00350FDE">
              <w:rPr>
                <w:lang w:val="en-US"/>
              </w:rPr>
              <w:t>Strand Magazine, December 1903</w:t>
            </w:r>
          </w:p>
          <w:p w14:paraId="3DCBC839" w14:textId="77777777" w:rsidR="00350FDE" w:rsidRPr="00350FDE" w:rsidRDefault="00350FDE" w:rsidP="00350FDE">
            <w:pPr>
              <w:spacing w:before="100" w:beforeAutospacing="1" w:after="100" w:afterAutospacing="1"/>
              <w:rPr>
                <w:lang w:val="en-US"/>
              </w:rPr>
            </w:pPr>
            <w:r w:rsidRPr="00350FDE">
              <w:rPr>
                <w:lang w:val="en-US"/>
              </w:rPr>
              <w:t>collected in —</w:t>
            </w:r>
            <w:r w:rsidRPr="00350FDE">
              <w:rPr>
                <w:lang w:val="en-US"/>
              </w:rPr>
              <w:br/>
              <w:t>The Time Machine and Other Stories</w:t>
            </w:r>
          </w:p>
        </w:tc>
      </w:tr>
      <w:tr w:rsidR="00350FDE" w:rsidRPr="00350FDE" w14:paraId="765DFBF6" w14:textId="77777777" w:rsidTr="00350FDE">
        <w:trPr>
          <w:tblCellSpacing w:w="12" w:type="dxa"/>
        </w:trPr>
        <w:tc>
          <w:tcPr>
            <w:tcW w:w="0" w:type="auto"/>
            <w:vAlign w:val="center"/>
            <w:hideMark/>
          </w:tcPr>
          <w:p w14:paraId="4B25A50A" w14:textId="77777777" w:rsidR="00350FDE" w:rsidRPr="00350FDE" w:rsidRDefault="00350FDE" w:rsidP="00350FDE">
            <w:pPr>
              <w:rPr>
                <w:lang w:val="en-US"/>
              </w:rPr>
            </w:pPr>
            <w:r w:rsidRPr="00350FDE">
              <w:rPr>
                <w:lang w:val="en-US"/>
              </w:rPr>
              <w:t>The Short Stories of H. G. Wells</w:t>
            </w:r>
          </w:p>
        </w:tc>
        <w:tc>
          <w:tcPr>
            <w:tcW w:w="0" w:type="auto"/>
            <w:vAlign w:val="bottom"/>
            <w:hideMark/>
          </w:tcPr>
          <w:p w14:paraId="7E3946CC" w14:textId="77777777" w:rsidR="00350FDE" w:rsidRPr="00350FDE" w:rsidRDefault="00350FDE" w:rsidP="00350FDE">
            <w:pPr>
              <w:jc w:val="right"/>
              <w:rPr>
                <w:lang w:val="en-US"/>
              </w:rPr>
            </w:pPr>
            <w:r w:rsidRPr="00350FDE">
              <w:rPr>
                <w:lang w:val="en-US"/>
              </w:rPr>
              <w:t>April 2007</w:t>
            </w:r>
          </w:p>
        </w:tc>
      </w:tr>
      <w:tr w:rsidR="00350FDE" w:rsidRPr="00350FDE" w14:paraId="7B9CBDF8" w14:textId="77777777" w:rsidTr="00350FDE">
        <w:trPr>
          <w:tblCellSpacing w:w="12" w:type="dxa"/>
        </w:trPr>
        <w:tc>
          <w:tcPr>
            <w:tcW w:w="0" w:type="auto"/>
            <w:gridSpan w:val="2"/>
            <w:vAlign w:val="center"/>
            <w:hideMark/>
          </w:tcPr>
          <w:p w14:paraId="0E981650" w14:textId="77777777" w:rsidR="00350FDE" w:rsidRPr="00350FDE" w:rsidRDefault="00DF47E1" w:rsidP="00350FDE">
            <w:pPr>
              <w:rPr>
                <w:lang w:val="en-US"/>
              </w:rPr>
            </w:pPr>
            <w:r>
              <w:rPr>
                <w:noProof/>
                <w:lang w:val="en-US"/>
              </w:rPr>
            </w:r>
            <w:r w:rsidR="00DF47E1">
              <w:rPr>
                <w:noProof/>
                <w:lang w:val="en-US"/>
              </w:rPr>
              <w:pict w14:anchorId="7660306B">
                <v:rect id="_x0000_i1025" alt="" style="width:435.25pt;height:.05pt;mso-width-percent:0;mso-height-percent:0;mso-width-percent:0;mso-height-percent:0" o:hrpct="930" o:hralign="center" o:hrstd="t" o:hrnoshade="t" o:hr="t" fillcolor="#a0a0a0" stroked="f"/>
              </w:pict>
            </w:r>
          </w:p>
        </w:tc>
      </w:tr>
      <w:tr w:rsidR="00350FDE" w:rsidRPr="00350FDE" w14:paraId="1CD57EB5" w14:textId="77777777" w:rsidTr="00350FDE">
        <w:trPr>
          <w:tblCellSpacing w:w="12" w:type="dxa"/>
        </w:trPr>
        <w:tc>
          <w:tcPr>
            <w:tcW w:w="0" w:type="auto"/>
            <w:gridSpan w:val="2"/>
            <w:vAlign w:val="center"/>
            <w:hideMark/>
          </w:tcPr>
          <w:p w14:paraId="4730DB2A" w14:textId="77777777" w:rsidR="00350FDE" w:rsidRPr="00350FDE" w:rsidRDefault="00350FDE" w:rsidP="00350FDE">
            <w:pPr>
              <w:rPr>
                <w:lang w:val="en-US"/>
              </w:rPr>
            </w:pPr>
            <w:r w:rsidRPr="00350FDE">
              <w:rPr>
                <w:lang w:val="en-US"/>
              </w:rPr>
              <w:t> </w:t>
            </w:r>
            <w:r w:rsidRPr="00350FDE">
              <w:rPr>
                <w:lang w:val="en-US"/>
              </w:rPr>
              <w:br/>
              <w:t xml:space="preserve">The tank breakthrough </w:t>
            </w:r>
          </w:p>
          <w:p w14:paraId="3854AEB4" w14:textId="77777777" w:rsidR="00350FDE" w:rsidRPr="00350FDE" w:rsidRDefault="00350FDE" w:rsidP="00350FDE">
            <w:pPr>
              <w:spacing w:before="100" w:beforeAutospacing="1" w:after="100" w:afterAutospacing="1"/>
              <w:rPr>
                <w:lang w:val="en-US"/>
              </w:rPr>
            </w:pPr>
            <w:r w:rsidRPr="00350FDE">
              <w:rPr>
                <w:lang w:val="en-US"/>
              </w:rPr>
              <w:t>"The Land Ironclads" is H. G. Wells' prophetic science-fiction story of armored tanks in combat. His tanks (he doesn't use that later word) are large for land vehicles, more like small warships. Some of the design features are far in advance of 1903, not just imaginative propulsion but scientific fire-control.</w:t>
            </w:r>
          </w:p>
          <w:p w14:paraId="23BEFE11" w14:textId="5C10B764" w:rsidR="00350FDE" w:rsidRPr="00350FDE" w:rsidRDefault="00350FDE" w:rsidP="00350FDE">
            <w:pPr>
              <w:spacing w:before="100" w:beforeAutospacing="1" w:after="100" w:afterAutospacing="1"/>
              <w:rPr>
                <w:lang w:val="en-US"/>
              </w:rPr>
            </w:pPr>
            <w:r w:rsidRPr="00350FDE">
              <w:rPr>
                <w:lang w:val="en-US"/>
              </w:rPr>
              <w:t xml:space="preserve">A key concept is that the land ironclads may be used to break through hostile trench systems, of the kind that established the long </w:t>
            </w:r>
            <w:r w:rsidR="007449CE">
              <w:rPr>
                <w:lang w:val="en-US"/>
              </w:rPr>
              <w:t>dispute</w:t>
            </w:r>
            <w:r w:rsidRPr="00350FDE">
              <w:rPr>
                <w:lang w:val="en-US"/>
              </w:rPr>
              <w:t xml:space="preserve"> on the Western Front during most of 1914-1918. It is not merely the surprise of the tank attack, but the inability of riflemen or artillery to counter the tanks, and the lack of specialized anti-tank weapons or tactics, that give the victory to the ironclads in Wells' story. It signals a change in the strategic balance on battlefields, hence in war generally.</w:t>
            </w:r>
          </w:p>
          <w:p w14:paraId="7125A15F" w14:textId="77777777" w:rsidR="00350FDE" w:rsidRPr="00350FDE" w:rsidRDefault="00350FDE" w:rsidP="00350FDE">
            <w:pPr>
              <w:spacing w:before="100" w:beforeAutospacing="1" w:after="100" w:afterAutospacing="1"/>
              <w:rPr>
                <w:lang w:val="en-US"/>
              </w:rPr>
            </w:pPr>
            <w:r w:rsidRPr="00350FDE">
              <w:rPr>
                <w:lang w:val="en-US"/>
              </w:rPr>
              <w:t>"The Land Ironclads" is told vividly from a viewpoint on the defending side. The sense of place is strong, after the attack beings we find ourselves right in the midst of the lines being overrun; although I found it harder to visualize the battlefield tactically. It's a good story, a brisk and quite readable mini-documentary.</w:t>
            </w:r>
            <w:r w:rsidRPr="00350FDE">
              <w:rPr>
                <w:lang w:val="en-US"/>
              </w:rPr>
              <w:br/>
              <w:t>  </w:t>
            </w:r>
          </w:p>
          <w:p w14:paraId="4BACB97D" w14:textId="77777777" w:rsidR="00350FDE" w:rsidRPr="00350FDE" w:rsidRDefault="00350FDE" w:rsidP="00350FDE">
            <w:pPr>
              <w:rPr>
                <w:lang w:val="en-US"/>
              </w:rPr>
            </w:pPr>
            <w:r w:rsidRPr="00350FDE">
              <w:rPr>
                <w:lang w:val="en-US"/>
              </w:rPr>
              <w:t xml:space="preserve">Industrious tank drivers versus brave outdoorsmen </w:t>
            </w:r>
          </w:p>
          <w:p w14:paraId="3C54D38A" w14:textId="38532918" w:rsidR="00350FDE" w:rsidRPr="00350FDE" w:rsidRDefault="00350FDE" w:rsidP="00350FDE">
            <w:pPr>
              <w:spacing w:before="100" w:beforeAutospacing="1" w:after="100" w:afterAutospacing="1"/>
              <w:rPr>
                <w:lang w:val="en-US"/>
              </w:rPr>
            </w:pPr>
            <w:r w:rsidRPr="00350FDE">
              <w:rPr>
                <w:lang w:val="en-US"/>
              </w:rPr>
              <w:t xml:space="preserve">Unlike The Battle of Dorking and other war-prophetic stories, Wells does not name the countries who are battlefield antagonists, allowing us to focus on the nature of the ironclads and their unexpected breakthrough, rather than nationalistic </w:t>
            </w:r>
            <w:r w:rsidR="003A2D35" w:rsidRPr="00350FDE">
              <w:rPr>
                <w:lang w:val="en-US"/>
              </w:rPr>
              <w:t>clichés</w:t>
            </w:r>
            <w:r w:rsidRPr="00350FDE">
              <w:rPr>
                <w:lang w:val="en-US"/>
              </w:rPr>
              <w:t>. This works nicely, although there is an interesting undertone. The defenders are described as nationally more vigorous and soldierly, coming from backgrounds as sportsmen and outdoor workers. The attackers are suggested to be less obviously of toughened soldier material, indoor city fellows from offices and factories.</w:t>
            </w:r>
          </w:p>
          <w:p w14:paraId="1D443AE3" w14:textId="77777777" w:rsidR="00350FDE" w:rsidRPr="00350FDE" w:rsidRDefault="00350FDE" w:rsidP="00350FDE">
            <w:pPr>
              <w:spacing w:before="100" w:beforeAutospacing="1" w:after="100" w:afterAutospacing="1"/>
              <w:rPr>
                <w:lang w:val="en-US"/>
              </w:rPr>
            </w:pPr>
            <w:r w:rsidRPr="00350FDE">
              <w:rPr>
                <w:lang w:val="en-US"/>
              </w:rPr>
              <w:t>I take this unlabeled contrast to be of defenders: British Empire active outdoorsmen headed by sunburnt veterans from colonial wars, plain soldiers of the classic type; versus attackers: German Empire industrial workers who may not be dashing chargers-on-horseback but have invented something better, the bringing of industrial machinery to war-fighting. It is this applied inventiveness, the industrial-mechanical superiority on the battlefield achieved by the land ironclads, which brings victory.</w:t>
            </w:r>
            <w:r w:rsidRPr="00350FDE">
              <w:rPr>
                <w:lang w:val="en-US"/>
              </w:rPr>
              <w:br/>
              <w:t>  </w:t>
            </w:r>
          </w:p>
          <w:p w14:paraId="5D93E391" w14:textId="77777777" w:rsidR="00350FDE" w:rsidRPr="00350FDE" w:rsidRDefault="00350FDE" w:rsidP="00350FDE">
            <w:pPr>
              <w:spacing w:before="100" w:beforeAutospacing="1" w:after="100" w:afterAutospacing="1"/>
              <w:rPr>
                <w:lang w:val="en-US"/>
              </w:rPr>
            </w:pPr>
            <w:r w:rsidRPr="00350FDE">
              <w:rPr>
                <w:lang w:val="en-US"/>
              </w:rPr>
              <w:t>This is an analysis by Wells that would have been useful to the chateau generals in the coming First World War, could they but heed it. It's not a new idea really, that technology may overweigh skill and bravery and other soldierly virtues: it surely goes back to the first use of distance weapons in battle, the bow and the spear outreaching sword and club. As Leo Tolstoy earlier had pointed out in War and Peace, artillery does not care how brave you are.</w:t>
            </w:r>
          </w:p>
          <w:p w14:paraId="0D8E07FF" w14:textId="77777777" w:rsidR="00350FDE" w:rsidRPr="00350FDE" w:rsidRDefault="00350FDE" w:rsidP="00350FDE">
            <w:pPr>
              <w:spacing w:before="100" w:beforeAutospacing="1" w:after="100" w:afterAutospacing="1"/>
              <w:rPr>
                <w:lang w:val="en-US"/>
              </w:rPr>
            </w:pPr>
            <w:r w:rsidRPr="00350FDE">
              <w:rPr>
                <w:lang w:val="en-US"/>
              </w:rPr>
              <w:t>  </w:t>
            </w:r>
          </w:p>
        </w:tc>
      </w:tr>
      <w:tr w:rsidR="00350FDE" w:rsidRPr="00350FDE" w14:paraId="25BBDBA6" w14:textId="77777777" w:rsidTr="00350FDE">
        <w:trPr>
          <w:tblCellSpacing w:w="12" w:type="dxa"/>
        </w:trPr>
        <w:tc>
          <w:tcPr>
            <w:tcW w:w="0" w:type="auto"/>
            <w:gridSpan w:val="2"/>
            <w:hideMark/>
          </w:tcPr>
          <w:p w14:paraId="456A9AA7" w14:textId="77777777" w:rsidR="00350FDE" w:rsidRPr="00350FDE" w:rsidRDefault="00350FDE" w:rsidP="00350FDE">
            <w:pPr>
              <w:spacing w:before="100" w:beforeAutospacing="1" w:after="100" w:afterAutospacing="1"/>
              <w:jc w:val="right"/>
              <w:rPr>
                <w:lang w:val="en-US"/>
              </w:rPr>
            </w:pPr>
            <w:r w:rsidRPr="00350FDE">
              <w:rPr>
                <w:lang w:val="en-US"/>
              </w:rPr>
              <w:t>© 2007 Robert Wilfred Franson</w:t>
            </w:r>
          </w:p>
        </w:tc>
      </w:tr>
      <w:tr w:rsidR="00350FDE" w:rsidRPr="00350FDE" w14:paraId="6A441BD9" w14:textId="77777777" w:rsidTr="00350FDE">
        <w:trPr>
          <w:tblCellSpacing w:w="12" w:type="dxa"/>
        </w:trPr>
        <w:tc>
          <w:tcPr>
            <w:tcW w:w="0" w:type="auto"/>
            <w:gridSpan w:val="2"/>
            <w:vAlign w:val="center"/>
            <w:hideMark/>
          </w:tcPr>
          <w:tbl>
            <w:tblPr>
              <w:tblW w:w="5000" w:type="pct"/>
              <w:tblCellSpacing w:w="12" w:type="dxa"/>
              <w:tblCellMar>
                <w:left w:w="0" w:type="dxa"/>
                <w:right w:w="0" w:type="dxa"/>
              </w:tblCellMar>
              <w:tblLook w:val="04A0" w:firstRow="1" w:lastRow="0" w:firstColumn="1" w:lastColumn="0" w:noHBand="0" w:noVBand="1"/>
            </w:tblPr>
            <w:tblGrid>
              <w:gridCol w:w="9026"/>
            </w:tblGrid>
            <w:tr w:rsidR="00350FDE" w:rsidRPr="00350FDE" w14:paraId="4743459B" w14:textId="77777777">
              <w:trPr>
                <w:tblCellSpacing w:w="12" w:type="dxa"/>
              </w:trPr>
              <w:tc>
                <w:tcPr>
                  <w:tcW w:w="0" w:type="auto"/>
                  <w:vAlign w:val="center"/>
                  <w:hideMark/>
                </w:tcPr>
                <w:p w14:paraId="32E6471F" w14:textId="77777777" w:rsidR="00350FDE" w:rsidRPr="00350FDE" w:rsidRDefault="00350FDE" w:rsidP="00350FDE">
                  <w:pPr>
                    <w:rPr>
                      <w:lang w:val="en-US"/>
                    </w:rPr>
                  </w:pPr>
                </w:p>
              </w:tc>
            </w:tr>
          </w:tbl>
          <w:p w14:paraId="7AD220E0" w14:textId="77777777" w:rsidR="00350FDE" w:rsidRPr="00350FDE" w:rsidRDefault="00350FDE" w:rsidP="00350FDE">
            <w:pPr>
              <w:rPr>
                <w:lang w:val="en-US"/>
              </w:rPr>
            </w:pPr>
          </w:p>
        </w:tc>
      </w:tr>
    </w:tbl>
    <w:p w14:paraId="07F294DD" w14:textId="77777777" w:rsidR="00350FDE" w:rsidRDefault="00350FDE"/>
    <w:sectPr w:rsidR="0035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B463E"/>
    <w:multiLevelType w:val="multilevel"/>
    <w:tmpl w:val="FBC2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85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4CA"/>
    <w:rsid w:val="001137BD"/>
    <w:rsid w:val="001B382C"/>
    <w:rsid w:val="00210EFE"/>
    <w:rsid w:val="00350FDE"/>
    <w:rsid w:val="003A2D35"/>
    <w:rsid w:val="003D5823"/>
    <w:rsid w:val="005421EA"/>
    <w:rsid w:val="006F458D"/>
    <w:rsid w:val="007449CE"/>
    <w:rsid w:val="00AC19CC"/>
    <w:rsid w:val="00B707C4"/>
    <w:rsid w:val="00BA281B"/>
    <w:rsid w:val="00C77855"/>
    <w:rsid w:val="00D60754"/>
    <w:rsid w:val="00DF47E1"/>
    <w:rsid w:val="00E830DD"/>
    <w:rsid w:val="00EE0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307F5B"/>
  <w15:docId w15:val="{EBA56199-7E0A-6640-B17A-8BCD81A4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8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A2D35"/>
    <w:pPr>
      <w:keepNext/>
      <w:keepLines/>
      <w:spacing w:before="480" w:line="259" w:lineRule="auto"/>
      <w:outlineLvl w:val="0"/>
    </w:pPr>
    <w:rPr>
      <w:rFonts w:asciiTheme="majorHAnsi" w:eastAsiaTheme="majorEastAsia" w:hAnsiTheme="majorHAnsi" w:cstheme="majorBidi"/>
      <w:b/>
      <w:bCs/>
      <w:color w:val="2F5496" w:themeColor="accent1" w:themeShade="BF"/>
      <w:sz w:val="28"/>
      <w:szCs w:val="28"/>
      <w:lang w:val="en-GB" w:eastAsia="en-GB"/>
    </w:rPr>
  </w:style>
  <w:style w:type="paragraph" w:styleId="Heading2">
    <w:name w:val="heading 2"/>
    <w:basedOn w:val="Normal"/>
    <w:next w:val="Normal"/>
    <w:link w:val="Heading2Char"/>
    <w:uiPriority w:val="9"/>
    <w:unhideWhenUsed/>
    <w:qFormat/>
    <w:rsid w:val="00EE04CA"/>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en-GB"/>
    </w:rPr>
  </w:style>
  <w:style w:type="paragraph" w:styleId="Heading3">
    <w:name w:val="heading 3"/>
    <w:basedOn w:val="Normal"/>
    <w:next w:val="Normal"/>
    <w:link w:val="Heading3Char"/>
    <w:uiPriority w:val="9"/>
    <w:semiHidden/>
    <w:unhideWhenUsed/>
    <w:qFormat/>
    <w:rsid w:val="003A2D35"/>
    <w:pPr>
      <w:keepNext/>
      <w:keepLines/>
      <w:spacing w:before="200" w:line="259" w:lineRule="auto"/>
      <w:outlineLvl w:val="2"/>
    </w:pPr>
    <w:rPr>
      <w:rFonts w:asciiTheme="majorHAnsi" w:eastAsiaTheme="majorEastAsia" w:hAnsiTheme="majorHAnsi" w:cstheme="majorBidi"/>
      <w:b/>
      <w:bCs/>
      <w:color w:val="4472C4" w:themeColor="accent1"/>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E04C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E04CA"/>
    <w:rPr>
      <w:color w:val="0000FF"/>
      <w:u w:val="single"/>
    </w:rPr>
  </w:style>
  <w:style w:type="character" w:customStyle="1" w:styleId="apple-converted-space">
    <w:name w:val="apple-converted-space"/>
    <w:basedOn w:val="DefaultParagraphFont"/>
    <w:rsid w:val="00EE04CA"/>
  </w:style>
  <w:style w:type="paragraph" w:styleId="NormalWeb">
    <w:name w:val="Normal (Web)"/>
    <w:basedOn w:val="Normal"/>
    <w:uiPriority w:val="99"/>
    <w:unhideWhenUsed/>
    <w:rsid w:val="00EE04CA"/>
    <w:pPr>
      <w:spacing w:before="100" w:beforeAutospacing="1" w:after="100" w:afterAutospacing="1"/>
    </w:pPr>
    <w:rPr>
      <w:rFonts w:eastAsiaTheme="minorEastAsia"/>
      <w:lang w:val="en-GB" w:eastAsia="en-GB"/>
    </w:rPr>
  </w:style>
  <w:style w:type="character" w:customStyle="1" w:styleId="mw-headline">
    <w:name w:val="mw-headline"/>
    <w:basedOn w:val="DefaultParagraphFont"/>
    <w:rsid w:val="00EE04CA"/>
  </w:style>
  <w:style w:type="paragraph" w:styleId="BalloonText">
    <w:name w:val="Balloon Text"/>
    <w:basedOn w:val="Normal"/>
    <w:link w:val="BalloonTextChar"/>
    <w:uiPriority w:val="99"/>
    <w:semiHidden/>
    <w:unhideWhenUsed/>
    <w:rsid w:val="00C77855"/>
    <w:rPr>
      <w:rFonts w:ascii="Tahoma" w:hAnsi="Tahoma" w:cs="Tahoma"/>
      <w:sz w:val="16"/>
      <w:szCs w:val="16"/>
    </w:rPr>
  </w:style>
  <w:style w:type="character" w:customStyle="1" w:styleId="BalloonTextChar">
    <w:name w:val="Balloon Text Char"/>
    <w:basedOn w:val="DefaultParagraphFont"/>
    <w:link w:val="BalloonText"/>
    <w:uiPriority w:val="99"/>
    <w:semiHidden/>
    <w:rsid w:val="00C77855"/>
    <w:rPr>
      <w:rFonts w:ascii="Tahoma" w:hAnsi="Tahoma" w:cs="Tahoma"/>
      <w:sz w:val="16"/>
      <w:szCs w:val="16"/>
    </w:rPr>
  </w:style>
  <w:style w:type="character" w:customStyle="1" w:styleId="title1">
    <w:name w:val="title1"/>
    <w:basedOn w:val="DefaultParagraphFont"/>
    <w:rsid w:val="00350FDE"/>
  </w:style>
  <w:style w:type="character" w:customStyle="1" w:styleId="title1a">
    <w:name w:val="title1a"/>
    <w:basedOn w:val="DefaultParagraphFont"/>
    <w:rsid w:val="00350FDE"/>
  </w:style>
  <w:style w:type="character" w:customStyle="1" w:styleId="author">
    <w:name w:val="author"/>
    <w:basedOn w:val="DefaultParagraphFont"/>
    <w:rsid w:val="00350FDE"/>
  </w:style>
  <w:style w:type="character" w:customStyle="1" w:styleId="mag1">
    <w:name w:val="mag1"/>
    <w:basedOn w:val="DefaultParagraphFont"/>
    <w:rsid w:val="00350FDE"/>
  </w:style>
  <w:style w:type="character" w:customStyle="1" w:styleId="italic">
    <w:name w:val="italic"/>
    <w:basedOn w:val="DefaultParagraphFont"/>
    <w:rsid w:val="00350FDE"/>
  </w:style>
  <w:style w:type="character" w:customStyle="1" w:styleId="book1">
    <w:name w:val="book1"/>
    <w:basedOn w:val="DefaultParagraphFont"/>
    <w:rsid w:val="00350FDE"/>
  </w:style>
  <w:style w:type="character" w:customStyle="1" w:styleId="title4">
    <w:name w:val="title4"/>
    <w:basedOn w:val="DefaultParagraphFont"/>
    <w:rsid w:val="00350FDE"/>
  </w:style>
  <w:style w:type="paragraph" w:customStyle="1" w:styleId="sml">
    <w:name w:val="sml"/>
    <w:basedOn w:val="Normal"/>
    <w:rsid w:val="00350FDE"/>
    <w:pPr>
      <w:spacing w:before="100" w:beforeAutospacing="1" w:after="100" w:afterAutospacing="1"/>
    </w:pPr>
    <w:rPr>
      <w:lang w:val="en-US"/>
    </w:rPr>
  </w:style>
  <w:style w:type="character" w:customStyle="1" w:styleId="Heading1Char">
    <w:name w:val="Heading 1 Char"/>
    <w:basedOn w:val="DefaultParagraphFont"/>
    <w:link w:val="Heading1"/>
    <w:uiPriority w:val="9"/>
    <w:rsid w:val="003A2D35"/>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3A2D3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3A2D35"/>
    <w:rPr>
      <w:i/>
      <w:iCs/>
    </w:rPr>
  </w:style>
  <w:style w:type="character" w:styleId="Strong">
    <w:name w:val="Strong"/>
    <w:basedOn w:val="DefaultParagraphFont"/>
    <w:uiPriority w:val="22"/>
    <w:qFormat/>
    <w:rsid w:val="003A2D35"/>
    <w:rPr>
      <w:b/>
      <w:bCs/>
    </w:rPr>
  </w:style>
  <w:style w:type="character" w:customStyle="1" w:styleId="tocnumber">
    <w:name w:val="tocnumber"/>
    <w:basedOn w:val="DefaultParagraphFont"/>
    <w:rsid w:val="003A2D35"/>
  </w:style>
  <w:style w:type="character" w:customStyle="1" w:styleId="toctext">
    <w:name w:val="toctext"/>
    <w:basedOn w:val="DefaultParagraphFont"/>
    <w:rsid w:val="003A2D35"/>
  </w:style>
  <w:style w:type="paragraph" w:customStyle="1" w:styleId="c-lbbfnw">
    <w:name w:val="c-lbbfnw"/>
    <w:basedOn w:val="Normal"/>
    <w:rsid w:val="006F458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9509">
      <w:bodyDiv w:val="1"/>
      <w:marLeft w:val="0"/>
      <w:marRight w:val="0"/>
      <w:marTop w:val="0"/>
      <w:marBottom w:val="0"/>
      <w:divBdr>
        <w:top w:val="none" w:sz="0" w:space="0" w:color="auto"/>
        <w:left w:val="none" w:sz="0" w:space="0" w:color="auto"/>
        <w:bottom w:val="none" w:sz="0" w:space="0" w:color="auto"/>
        <w:right w:val="none" w:sz="0" w:space="0" w:color="auto"/>
      </w:divBdr>
      <w:divsChild>
        <w:div w:id="2037727674">
          <w:marLeft w:val="0"/>
          <w:marRight w:val="0"/>
          <w:marTop w:val="0"/>
          <w:marBottom w:val="0"/>
          <w:divBdr>
            <w:top w:val="none" w:sz="0" w:space="0" w:color="auto"/>
            <w:left w:val="none" w:sz="0" w:space="0" w:color="auto"/>
            <w:bottom w:val="none" w:sz="0" w:space="0" w:color="auto"/>
            <w:right w:val="none" w:sz="0" w:space="0" w:color="auto"/>
          </w:divBdr>
          <w:divsChild>
            <w:div w:id="1109548222">
              <w:marLeft w:val="0"/>
              <w:marRight w:val="0"/>
              <w:marTop w:val="0"/>
              <w:marBottom w:val="0"/>
              <w:divBdr>
                <w:top w:val="none" w:sz="0" w:space="0" w:color="auto"/>
                <w:left w:val="none" w:sz="0" w:space="0" w:color="auto"/>
                <w:bottom w:val="none" w:sz="0" w:space="0" w:color="auto"/>
                <w:right w:val="none" w:sz="0" w:space="0" w:color="auto"/>
              </w:divBdr>
              <w:divsChild>
                <w:div w:id="881358518">
                  <w:marLeft w:val="0"/>
                  <w:marRight w:val="0"/>
                  <w:marTop w:val="0"/>
                  <w:marBottom w:val="0"/>
                  <w:divBdr>
                    <w:top w:val="none" w:sz="0" w:space="0" w:color="auto"/>
                    <w:left w:val="none" w:sz="0" w:space="0" w:color="auto"/>
                    <w:bottom w:val="none" w:sz="0" w:space="0" w:color="auto"/>
                    <w:right w:val="none" w:sz="0" w:space="0" w:color="auto"/>
                  </w:divBdr>
                  <w:divsChild>
                    <w:div w:id="816529407">
                      <w:marLeft w:val="0"/>
                      <w:marRight w:val="0"/>
                      <w:marTop w:val="0"/>
                      <w:marBottom w:val="0"/>
                      <w:divBdr>
                        <w:top w:val="none" w:sz="0" w:space="0" w:color="auto"/>
                        <w:left w:val="none" w:sz="0" w:space="0" w:color="auto"/>
                        <w:bottom w:val="none" w:sz="0" w:space="0" w:color="auto"/>
                        <w:right w:val="none" w:sz="0" w:space="0" w:color="auto"/>
                      </w:divBdr>
                      <w:divsChild>
                        <w:div w:id="63142591">
                          <w:marLeft w:val="0"/>
                          <w:marRight w:val="0"/>
                          <w:marTop w:val="0"/>
                          <w:marBottom w:val="0"/>
                          <w:divBdr>
                            <w:top w:val="none" w:sz="0" w:space="0" w:color="auto"/>
                            <w:left w:val="none" w:sz="0" w:space="0" w:color="auto"/>
                            <w:bottom w:val="none" w:sz="0" w:space="0" w:color="auto"/>
                            <w:right w:val="none" w:sz="0" w:space="0" w:color="auto"/>
                          </w:divBdr>
                          <w:divsChild>
                            <w:div w:id="822546860">
                              <w:marLeft w:val="0"/>
                              <w:marRight w:val="0"/>
                              <w:marTop w:val="0"/>
                              <w:marBottom w:val="0"/>
                              <w:divBdr>
                                <w:top w:val="none" w:sz="0" w:space="0" w:color="auto"/>
                                <w:left w:val="none" w:sz="0" w:space="0" w:color="auto"/>
                                <w:bottom w:val="none" w:sz="0" w:space="0" w:color="auto"/>
                                <w:right w:val="none" w:sz="0" w:space="0" w:color="auto"/>
                              </w:divBdr>
                              <w:divsChild>
                                <w:div w:id="1523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51711">
                      <w:marLeft w:val="0"/>
                      <w:marRight w:val="0"/>
                      <w:marTop w:val="0"/>
                      <w:marBottom w:val="0"/>
                      <w:divBdr>
                        <w:top w:val="none" w:sz="0" w:space="0" w:color="auto"/>
                        <w:left w:val="none" w:sz="0" w:space="0" w:color="auto"/>
                        <w:bottom w:val="none" w:sz="0" w:space="0" w:color="auto"/>
                        <w:right w:val="none" w:sz="0" w:space="0" w:color="auto"/>
                      </w:divBdr>
                      <w:divsChild>
                        <w:div w:id="512383890">
                          <w:marLeft w:val="0"/>
                          <w:marRight w:val="0"/>
                          <w:marTop w:val="0"/>
                          <w:marBottom w:val="0"/>
                          <w:divBdr>
                            <w:top w:val="none" w:sz="0" w:space="0" w:color="auto"/>
                            <w:left w:val="none" w:sz="0" w:space="0" w:color="auto"/>
                            <w:bottom w:val="none" w:sz="0" w:space="0" w:color="auto"/>
                            <w:right w:val="none" w:sz="0" w:space="0" w:color="auto"/>
                          </w:divBdr>
                          <w:divsChild>
                            <w:div w:id="1857846215">
                              <w:marLeft w:val="0"/>
                              <w:marRight w:val="0"/>
                              <w:marTop w:val="0"/>
                              <w:marBottom w:val="0"/>
                              <w:divBdr>
                                <w:top w:val="none" w:sz="0" w:space="0" w:color="auto"/>
                                <w:left w:val="none" w:sz="0" w:space="0" w:color="auto"/>
                                <w:bottom w:val="none" w:sz="0" w:space="0" w:color="auto"/>
                                <w:right w:val="none" w:sz="0" w:space="0" w:color="auto"/>
                              </w:divBdr>
                              <w:divsChild>
                                <w:div w:id="6070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2466">
      <w:marLeft w:val="0"/>
      <w:marRight w:val="0"/>
      <w:marTop w:val="0"/>
      <w:marBottom w:val="0"/>
      <w:divBdr>
        <w:top w:val="none" w:sz="0" w:space="0" w:color="auto"/>
        <w:left w:val="none" w:sz="0" w:space="0" w:color="auto"/>
        <w:bottom w:val="none" w:sz="0" w:space="0" w:color="auto"/>
        <w:right w:val="none" w:sz="0" w:space="0" w:color="auto"/>
      </w:divBdr>
      <w:divsChild>
        <w:div w:id="292255960">
          <w:marLeft w:val="0"/>
          <w:marRight w:val="0"/>
          <w:marTop w:val="144"/>
          <w:marBottom w:val="144"/>
          <w:divBdr>
            <w:top w:val="none" w:sz="0" w:space="0" w:color="auto"/>
            <w:left w:val="none" w:sz="0" w:space="0" w:color="auto"/>
            <w:bottom w:val="none" w:sz="0" w:space="0" w:color="auto"/>
            <w:right w:val="none" w:sz="0" w:space="0" w:color="auto"/>
          </w:divBdr>
          <w:divsChild>
            <w:div w:id="1416248435">
              <w:marLeft w:val="0"/>
              <w:marRight w:val="0"/>
              <w:marTop w:val="0"/>
              <w:marBottom w:val="0"/>
              <w:divBdr>
                <w:top w:val="none" w:sz="0" w:space="0" w:color="auto"/>
                <w:left w:val="none" w:sz="0" w:space="0" w:color="auto"/>
                <w:bottom w:val="none" w:sz="0" w:space="0" w:color="auto"/>
                <w:right w:val="none" w:sz="0" w:space="0" w:color="auto"/>
              </w:divBdr>
              <w:divsChild>
                <w:div w:id="572735605">
                  <w:marLeft w:val="0"/>
                  <w:marRight w:val="0"/>
                  <w:marTop w:val="120"/>
                  <w:marBottom w:val="0"/>
                  <w:divBdr>
                    <w:top w:val="none" w:sz="0" w:space="0" w:color="auto"/>
                    <w:left w:val="none" w:sz="0" w:space="0" w:color="auto"/>
                    <w:bottom w:val="none" w:sz="0" w:space="0" w:color="auto"/>
                    <w:right w:val="none" w:sz="0" w:space="0" w:color="auto"/>
                  </w:divBdr>
                </w:div>
                <w:div w:id="1666669731">
                  <w:marLeft w:val="0"/>
                  <w:marRight w:val="0"/>
                  <w:marTop w:val="0"/>
                  <w:marBottom w:val="0"/>
                  <w:divBdr>
                    <w:top w:val="none" w:sz="0" w:space="0" w:color="auto"/>
                    <w:left w:val="none" w:sz="0" w:space="0" w:color="auto"/>
                    <w:bottom w:val="none" w:sz="0" w:space="0" w:color="auto"/>
                    <w:right w:val="none" w:sz="0" w:space="0" w:color="auto"/>
                  </w:divBdr>
                  <w:divsChild>
                    <w:div w:id="1096367852">
                      <w:marLeft w:val="0"/>
                      <w:marRight w:val="0"/>
                      <w:marTop w:val="0"/>
                      <w:marBottom w:val="0"/>
                      <w:divBdr>
                        <w:top w:val="none" w:sz="0" w:space="0" w:color="auto"/>
                        <w:left w:val="none" w:sz="0" w:space="0" w:color="auto"/>
                        <w:bottom w:val="none" w:sz="0" w:space="0" w:color="auto"/>
                        <w:right w:val="none" w:sz="0" w:space="0" w:color="auto"/>
                      </w:divBdr>
                      <w:divsChild>
                        <w:div w:id="1756586289">
                          <w:marLeft w:val="0"/>
                          <w:marRight w:val="0"/>
                          <w:marTop w:val="0"/>
                          <w:marBottom w:val="0"/>
                          <w:divBdr>
                            <w:top w:val="none" w:sz="0" w:space="0" w:color="auto"/>
                            <w:left w:val="none" w:sz="0" w:space="0" w:color="auto"/>
                            <w:bottom w:val="none" w:sz="0" w:space="0" w:color="auto"/>
                            <w:right w:val="none" w:sz="0" w:space="0" w:color="auto"/>
                          </w:divBdr>
                        </w:div>
                      </w:divsChild>
                    </w:div>
                    <w:div w:id="1851020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585581048">
      <w:bodyDiv w:val="1"/>
      <w:marLeft w:val="0"/>
      <w:marRight w:val="0"/>
      <w:marTop w:val="0"/>
      <w:marBottom w:val="0"/>
      <w:divBdr>
        <w:top w:val="none" w:sz="0" w:space="0" w:color="auto"/>
        <w:left w:val="none" w:sz="0" w:space="0" w:color="auto"/>
        <w:bottom w:val="none" w:sz="0" w:space="0" w:color="auto"/>
        <w:right w:val="none" w:sz="0" w:space="0" w:color="auto"/>
      </w:divBdr>
    </w:div>
    <w:div w:id="16137090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Strand_Magazine" TargetMode="External" /><Relationship Id="rId18" Type="http://schemas.openxmlformats.org/officeDocument/2006/relationships/hyperlink" Target="https://en.m.wikipedia.org/wiki/The_Land_Ironclads" TargetMode="External" /><Relationship Id="rId26" Type="http://schemas.openxmlformats.org/officeDocument/2006/relationships/hyperlink" Target="https://en.m.wikipedia.org/wiki/The_Land_Ironclads" TargetMode="External" /><Relationship Id="rId39" Type="http://schemas.openxmlformats.org/officeDocument/2006/relationships/hyperlink" Target="https://www.thefullwiki.org/Mark_I_tank" TargetMode="External" /><Relationship Id="rId3" Type="http://schemas.openxmlformats.org/officeDocument/2006/relationships/settings" Target="settings.xml" /><Relationship Id="rId21" Type="http://schemas.openxmlformats.org/officeDocument/2006/relationships/hyperlink" Target="https://en.m.wikipedia.org/wiki/The_War_of_the_Worlds" TargetMode="External" /><Relationship Id="rId34" Type="http://schemas.openxmlformats.org/officeDocument/2006/relationships/hyperlink" Target="https://www.thefullwiki.org/1903" TargetMode="External" /><Relationship Id="rId42" Type="http://schemas.openxmlformats.org/officeDocument/2006/relationships/hyperlink" Target="https://www.thefullwiki.org/The_Land_Ironclads" TargetMode="External" /><Relationship Id="rId47" Type="http://schemas.openxmlformats.org/officeDocument/2006/relationships/hyperlink" Target="https://www.thefullwiki.org/The_Land_Ironclads" TargetMode="External" /><Relationship Id="rId50" Type="http://schemas.openxmlformats.org/officeDocument/2006/relationships/fontTable" Target="fontTable.xml" /><Relationship Id="rId7" Type="http://schemas.openxmlformats.org/officeDocument/2006/relationships/hyperlink" Target="https://en.m.wikipedia.org/wiki/File:HG_Wells_Land_Ironclads_1904.jpg" TargetMode="External" /><Relationship Id="rId12" Type="http://schemas.openxmlformats.org/officeDocument/2006/relationships/hyperlink" Target="https://en.m.wikipedia.org/wiki/H.G._Wells" TargetMode="External" /><Relationship Id="rId17" Type="http://schemas.openxmlformats.org/officeDocument/2006/relationships/hyperlink" Target="https://en.m.wikipedia.org/wiki/Pedrail" TargetMode="External" /><Relationship Id="rId25" Type="http://schemas.openxmlformats.org/officeDocument/2006/relationships/hyperlink" Target="https://en.m.wikipedia.org/wiki/The_Land_Ironclads" TargetMode="External" /><Relationship Id="rId33" Type="http://schemas.openxmlformats.org/officeDocument/2006/relationships/hyperlink" Target="https://www.thefullwiki.org/H.G._Wells" TargetMode="External" /><Relationship Id="rId38" Type="http://schemas.openxmlformats.org/officeDocument/2006/relationships/hyperlink" Target="https://www.thefullwiki.org/Tank" TargetMode="External" /><Relationship Id="rId46" Type="http://schemas.openxmlformats.org/officeDocument/2006/relationships/hyperlink" Target="https://www.thefullwiki.org/The_Land_Ironclads" TargetMode="External" /><Relationship Id="rId2" Type="http://schemas.openxmlformats.org/officeDocument/2006/relationships/styles" Target="styles.xml" /><Relationship Id="rId16" Type="http://schemas.openxmlformats.org/officeDocument/2006/relationships/hyperlink" Target="https://en.m.wikipedia.org/wiki/Ironclad" TargetMode="External" /><Relationship Id="rId20" Type="http://schemas.openxmlformats.org/officeDocument/2006/relationships/hyperlink" Target="https://en.m.wikipedia.org/wiki/Boer_War" TargetMode="External" /><Relationship Id="rId29" Type="http://schemas.openxmlformats.org/officeDocument/2006/relationships/hyperlink" Target="https://www.thefullwiki.org/H.G._Wells" TargetMode="External" /><Relationship Id="rId41" Type="http://schemas.openxmlformats.org/officeDocument/2006/relationships/hyperlink" Target="https://www.thefullwiki.org/The_Land_Ironclads" TargetMode="External" /><Relationship Id="rId1" Type="http://schemas.openxmlformats.org/officeDocument/2006/relationships/numbering" Target="numbering.xml" /><Relationship Id="rId6" Type="http://schemas.openxmlformats.org/officeDocument/2006/relationships/hyperlink" Target="https://en.m.wikipedia.org/wiki/Science_fiction" TargetMode="External" /><Relationship Id="rId11" Type="http://schemas.openxmlformats.org/officeDocument/2006/relationships/hyperlink" Target="https://en.m.wikipedia.org/wiki/Pedrail_wheels" TargetMode="External" /><Relationship Id="rId24" Type="http://schemas.openxmlformats.org/officeDocument/2006/relationships/hyperlink" Target="https://en.m.wikipedia.org/wiki/The_Land_Ironclads" TargetMode="External" /><Relationship Id="rId32" Type="http://schemas.openxmlformats.org/officeDocument/2006/relationships/image" Target="media/image4.jpeg" /><Relationship Id="rId37" Type="http://schemas.openxmlformats.org/officeDocument/2006/relationships/hyperlink" Target="https://www.thefullwiki.org/Remote_control" TargetMode="External" /><Relationship Id="rId40" Type="http://schemas.openxmlformats.org/officeDocument/2006/relationships/hyperlink" Target="https://www.thefullwiki.org/World_War_I" TargetMode="External" /><Relationship Id="rId45" Type="http://schemas.openxmlformats.org/officeDocument/2006/relationships/hyperlink" Target="https://www.thefullwiki.org/The_Land_Ironclads" TargetMode="External" /><Relationship Id="rId5" Type="http://schemas.openxmlformats.org/officeDocument/2006/relationships/hyperlink" Target="https://en.m.wikipedia.org/wiki/H._G._Wells" TargetMode="External" /><Relationship Id="rId15" Type="http://schemas.openxmlformats.org/officeDocument/2006/relationships/hyperlink" Target="https://en.m.wikipedia.org/wiki/Armoured_fighting_vehicles" TargetMode="External" /><Relationship Id="rId23" Type="http://schemas.openxmlformats.org/officeDocument/2006/relationships/hyperlink" Target="https://en.m.wikipedia.org/wiki/The_Land_Ironclads" TargetMode="External" /><Relationship Id="rId28" Type="http://schemas.openxmlformats.org/officeDocument/2006/relationships/image" Target="media/image3.png" /><Relationship Id="rId36" Type="http://schemas.openxmlformats.org/officeDocument/2006/relationships/hyperlink" Target="https://www.thefullwiki.org/World_War_I" TargetMode="External" /><Relationship Id="rId49" Type="http://schemas.openxmlformats.org/officeDocument/2006/relationships/hyperlink" Target="https://www.thefullwiki.org/The_Land_Ironclads" TargetMode="External" /><Relationship Id="rId10" Type="http://schemas.openxmlformats.org/officeDocument/2006/relationships/hyperlink" Target="https://en.m.wikipedia.org/wiki/Ironclad" TargetMode="External" /><Relationship Id="rId19" Type="http://schemas.openxmlformats.org/officeDocument/2006/relationships/hyperlink" Target="https://en.m.wikipedia.org/wiki/The_Land_Ironclads" TargetMode="External" /><Relationship Id="rId31" Type="http://schemas.openxmlformats.org/officeDocument/2006/relationships/hyperlink" Target="https://www.thefullwiki.org/Pedrail_wheels" TargetMode="External" /><Relationship Id="rId44" Type="http://schemas.openxmlformats.org/officeDocument/2006/relationships/hyperlink" Target="https://www.thefullwiki.org/The_Land_Ironclads" TargetMode="External" /><Relationship Id="rId4" Type="http://schemas.openxmlformats.org/officeDocument/2006/relationships/webSettings" Target="webSettings.xml" /><Relationship Id="rId9" Type="http://schemas.openxmlformats.org/officeDocument/2006/relationships/hyperlink" Target="https://en.m.wikipedia.org/wiki/H.G._Wells" TargetMode="External" /><Relationship Id="rId14" Type="http://schemas.openxmlformats.org/officeDocument/2006/relationships/hyperlink" Target="https://en.m.wikipedia.org/wiki/The_Land_Ironclads" TargetMode="External" /><Relationship Id="rId22" Type="http://schemas.openxmlformats.org/officeDocument/2006/relationships/hyperlink" Target="https://en.m.wikipedia.org/wiki/The_Land_Ironclads" TargetMode="External" /><Relationship Id="rId27" Type="http://schemas.openxmlformats.org/officeDocument/2006/relationships/image" Target="media/image2.jpeg" /><Relationship Id="rId30" Type="http://schemas.openxmlformats.org/officeDocument/2006/relationships/hyperlink" Target="https://www.thefullwiki.org/Ironclad" TargetMode="External" /><Relationship Id="rId35" Type="http://schemas.openxmlformats.org/officeDocument/2006/relationships/hyperlink" Target="https://www.thefullwiki.org/Strand_Magazine" TargetMode="External" /><Relationship Id="rId43" Type="http://schemas.openxmlformats.org/officeDocument/2006/relationships/hyperlink" Target="https://www.thefullwiki.org/The_Land_Ironclads" TargetMode="External" /><Relationship Id="rId48" Type="http://schemas.openxmlformats.org/officeDocument/2006/relationships/hyperlink" Target="https://www.thefullwiki.org/The_Land_Ironclads" TargetMode="External" /><Relationship Id="rId8" Type="http://schemas.openxmlformats.org/officeDocument/2006/relationships/image" Target="media/image1.jpeg" /><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hklamichhane@gmail.com</dc:creator>
  <cp:keywords/>
  <dc:description/>
  <cp:lastModifiedBy>9779745923376</cp:lastModifiedBy>
  <cp:revision>2</cp:revision>
  <dcterms:created xsi:type="dcterms:W3CDTF">2024-07-28T19:00:00Z</dcterms:created>
  <dcterms:modified xsi:type="dcterms:W3CDTF">2024-07-28T19:00:00Z</dcterms:modified>
</cp:coreProperties>
</file>