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SentryRailTrack (SRT): Autonomous AI-Powered Train Condition Monitoring Platform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urban rail networks demand near-zero downtime and uncompromising safety standards. Singapore’s MRT system handles millions of passenger trips daily, making the prevention of unexpected component failures and peak-hour train withdrawals paramount. Traditional railway maintenance relies heavily on manual walk-through inspections during short non-revenue engineering windows (1:30 AM – 4:30 AM) and static, fixed-threshold SCADA alarms that trigger only </w:t>
      </w:r>
      <w:r w:rsidDel="00000000" w:rsidR="00000000" w:rsidRPr="00000000">
        <w:rPr>
          <w:rFonts w:ascii="Google Sans" w:cs="Google Sans" w:eastAsia="Google Sans" w:hAnsi="Google Sans"/>
          <w:i w:val="1"/>
          <w:iCs w:val="1"/>
          <w:color w:val="1f1f1f"/>
          <w:rtl w:val="0"/>
        </w:rPr>
        <w:t xml:space="preserve">after</w:t>
      </w:r>
      <w:r w:rsidDel="00000000" w:rsidR="00000000" w:rsidRPr="00000000">
        <w:rPr>
          <w:rFonts w:ascii="Google Sans" w:cs="Google Sans" w:eastAsia="Google Sans" w:hAnsi="Google Sans"/>
          <w:color w:val="1f1f1f"/>
          <w:rtl w:val="0"/>
        </w:rPr>
        <w:t xml:space="preserve"> a failure occurs.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SentryRailTrack (SRT)</w:t>
      </w:r>
      <w:r w:rsidDel="00000000" w:rsidR="00000000" w:rsidRPr="00000000">
        <w:rPr>
          <w:rFonts w:ascii="Google Sans" w:cs="Google Sans" w:eastAsia="Google Sans" w:hAnsi="Google Sans"/>
          <w:color w:val="1f1f1f"/>
          <w:rtl w:val="0"/>
        </w:rPr>
        <w:t xml:space="preserve"> bridges this gap by offering a hybrid edge-and-cloud autonomous condition monitoring system. Designed specifically for </w:t>
      </w:r>
      <w:r w:rsidDel="00000000" w:rsidR="00000000" w:rsidRPr="00000000">
        <w:rPr>
          <w:rFonts w:ascii="Google Sans" w:cs="Google Sans" w:eastAsia="Google Sans" w:hAnsi="Google Sans"/>
          <w:b w:val="1"/>
          <w:bCs w:val="1"/>
          <w:color w:val="1f1f1f"/>
          <w:rtl w:val="0"/>
        </w:rPr>
        <w:t xml:space="preserve">Problem Statement 3: Train Condition Monitoring</w:t>
      </w:r>
      <w:r w:rsidDel="00000000" w:rsidR="00000000" w:rsidRPr="00000000">
        <w:rPr>
          <w:rFonts w:ascii="Google Sans" w:cs="Google Sans" w:eastAsia="Google Sans" w:hAnsi="Google Sans"/>
          <w:color w:val="1f1f1f"/>
          <w:rtl w:val="0"/>
        </w:rPr>
        <w:t xml:space="preserve">, SRT pairs a custom-designed, track-mounted autonomous inspection robot (</w:t>
      </w:r>
      <w:r w:rsidDel="00000000" w:rsidR="00000000" w:rsidRPr="00000000">
        <w:rPr>
          <w:rFonts w:ascii="Google Sans" w:cs="Google Sans" w:eastAsia="Google Sans" w:hAnsi="Google Sans"/>
          <w:b w:val="1"/>
          <w:bCs w:val="1"/>
          <w:color w:val="1f1f1f"/>
          <w:rtl w:val="0"/>
        </w:rPr>
        <w:t xml:space="preserve">Edge Hardware</w:t>
      </w:r>
      <w:r w:rsidDel="00000000" w:rsidR="00000000" w:rsidRPr="00000000">
        <w:rPr>
          <w:rFonts w:ascii="Google Sans" w:cs="Google Sans" w:eastAsia="Google Sans" w:hAnsi="Google Sans"/>
          <w:color w:val="1f1f1f"/>
          <w:rtl w:val="0"/>
        </w:rPr>
        <w:t xml:space="preserve">) with a non-technical central diagnostic web suite (</w:t>
      </w:r>
      <w:r w:rsidDel="00000000" w:rsidR="00000000" w:rsidRPr="00000000">
        <w:rPr>
          <w:rFonts w:ascii="Google Sans" w:cs="Google Sans" w:eastAsia="Google Sans" w:hAnsi="Google Sans"/>
          <w:b w:val="1"/>
          <w:bCs w:val="1"/>
          <w:color w:val="1f1f1f"/>
          <w:rtl w:val="0"/>
        </w:rPr>
        <w:t xml:space="preserve">Cloud Platform</w:t>
      </w:r>
      <w:r w:rsidDel="00000000" w:rsidR="00000000" w:rsidRPr="00000000">
        <w:rPr>
          <w:rFonts w:ascii="Google Sans" w:cs="Google Sans" w:eastAsia="Google Sans" w:hAnsi="Google Sans"/>
          <w:color w:val="1f1f1f"/>
          <w:rtl w:val="0"/>
        </w:rPr>
        <w:t xml:space="preserve">) powered by specialized machine learning models and Generative AI (Google Gemini API via Google AI Studio). The system provides continuous, automated anomaly detection across four primary rolling stock and track subsystems: </w:t>
      </w:r>
      <w:r w:rsidDel="00000000" w:rsidR="00000000" w:rsidRPr="00000000">
        <w:rPr>
          <w:rFonts w:ascii="Google Sans" w:cs="Google Sans" w:eastAsia="Google Sans" w:hAnsi="Google Sans"/>
          <w:b w:val="1"/>
          <w:bCs w:val="1"/>
          <w:color w:val="1f1f1f"/>
          <w:rtl w:val="0"/>
        </w:rPr>
        <w:t xml:space="preserve">Door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Air-Conditioning &amp; Ventilation (ACV)</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Rail Corrugation</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Structural Health Monitoring (SHM)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Problem Statement &amp; Operational Inefficiencies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Core Challenge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Singapore’s Land Transport Authority (LTA) and rail operators face significant operational bottlenecks due to legacy inspection paradigms: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Coverage Gaps in Short Engineering Windows:</w:t>
      </w:r>
      <w:r w:rsidDel="00000000" w:rsidR="00000000" w:rsidRPr="00000000">
        <w:rPr>
          <w:rFonts w:ascii="Google Sans" w:cs="Google Sans" w:eastAsia="Google Sans" w:hAnsi="Google Sans"/>
          <w:color w:val="1f1f1f"/>
          <w:rtl w:val="0"/>
        </w:rPr>
        <w:t xml:space="preserve"> Physical track sweeps can only inspect a small fraction of the total network per night. Degradation occurring between inspections remains undetected until the next cycle.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Fixed-Threshold Blind Spots:</w:t>
      </w:r>
      <w:r w:rsidDel="00000000" w:rsidR="00000000" w:rsidRPr="00000000">
        <w:rPr>
          <w:rFonts w:ascii="Google Sans" w:cs="Google Sans" w:eastAsia="Google Sans" w:hAnsi="Google Sans"/>
          <w:color w:val="1f1f1f"/>
          <w:rtl w:val="0"/>
        </w:rPr>
        <w:t xml:space="preserve"> SCADA systems monitor current, temperature, and pressure against static upper/lower limits. Subtle progressive degradation—such as micro-corrugation, elevated door motor friction, or slow refrigerant leaks—operates within normal bounds right up until catastrophic failure during peak-hour service.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Data Silos &amp; High Mean-Time-To-Detect (MTTD):</w:t>
      </w:r>
      <w:r w:rsidDel="00000000" w:rsidR="00000000" w:rsidRPr="00000000">
        <w:rPr>
          <w:rFonts w:ascii="Google Sans" w:cs="Google Sans" w:eastAsia="Google Sans" w:hAnsi="Google Sans"/>
          <w:color w:val="1f1f1f"/>
          <w:rtl w:val="0"/>
        </w:rPr>
        <w:t xml:space="preserve"> Raw telemetry logs (.csv, .txt, .xlsx) captured across train cars and trackside sensors remain disconnected. When incidents occur, maintenance crews spend valuable time manually sifting through raw files to reconstruct fault sequences.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Real-World Manifestations of Component Wear</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Door Subsystem:</w:t>
      </w:r>
      <w:r w:rsidDel="00000000" w:rsidR="00000000" w:rsidRPr="00000000">
        <w:rPr>
          <w:rFonts w:ascii="Google Sans" w:cs="Google Sans" w:eastAsia="Google Sans" w:hAnsi="Google Sans"/>
          <w:color w:val="1f1f1f"/>
          <w:rtl w:val="0"/>
        </w:rPr>
        <w:t xml:space="preserve"> Dust accumulation, dry grease, or misaligned guide rollers increase mechanical friction. The door still closes within timeout limits, but elevated motor current draw leads to silent motor overheating and sudden door jams during passenger boarding.</w:t>
      </w:r>
    </w:p>
    <w:p w:rsidR="00000000" w:rsidDel="00000000" w:rsidP="00000000" w:rsidRDefault="00000000" w:rsidRPr="00000000" w14:paraId="0000000D">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ACV Subsystem:</w:t>
      </w:r>
      <w:r w:rsidDel="00000000" w:rsidR="00000000" w:rsidRPr="00000000">
        <w:rPr>
          <w:rFonts w:ascii="Google Sans" w:cs="Google Sans" w:eastAsia="Google Sans" w:hAnsi="Google Sans"/>
          <w:color w:val="1f1f1f"/>
          <w:rtl w:val="0"/>
        </w:rPr>
        <w:t xml:space="preserve"> Slow refrigerant micro-leaks in a single carriage reduce cooling capacity without breaching hard temperature trip points during cool mornings, leading to total cooling failure during peak afternoon heat.</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Rail Corrugation:</w:t>
      </w:r>
      <w:r w:rsidDel="00000000" w:rsidR="00000000" w:rsidRPr="00000000">
        <w:rPr>
          <w:rFonts w:ascii="Google Sans" w:cs="Google Sans" w:eastAsia="Google Sans" w:hAnsi="Google Sans"/>
          <w:color w:val="1f1f1f"/>
          <w:rtl w:val="0"/>
        </w:rPr>
        <w:t xml:space="preserve"> Early-stage microscopic surface wear along rail heads increases wheel-rail dynamic vibration, accelerating wheel wear and creating cabin noise before visual inspections can spot it.</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Structural Health Monitoring (SHM):</w:t>
      </w:r>
      <w:r w:rsidDel="00000000" w:rsidR="00000000" w:rsidRPr="00000000">
        <w:rPr>
          <w:rFonts w:ascii="Google Sans" w:cs="Google Sans" w:eastAsia="Google Sans" w:hAnsi="Google Sans"/>
          <w:color w:val="1f1f1f"/>
          <w:rtl w:val="0"/>
        </w:rPr>
        <w:t xml:space="preserve"> Micro-fissures and dynamic stress on bogie frames and track beds accumulate silently over millions of vibration cycles, risking structural fatigue failures without visible warning signs.</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System Architecture &amp; End-to-End Workflow</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 SentryRailTrack (SRT) Edge Robot ] ───(Raw Telemetry)───► [ Central Diagnostic Web Suite ]</w:t>
        <w:br w:type="textWrapping"/>
        <w:t xml:space="preserve">      (Multi-Modal Edge Sensing)                              (Vercel Serverless Python Engine)</w:t>
        <w:br w:type="textWrapping"/>
        <w:t xml:space="preserve">                                                                           │</w:t>
        <w:br w:type="textWrapping"/>
        <w:t xml:space="preserve">               ┌───────────────────┬───────────────────┬───────────────────┴────────┐</w:t>
        <w:br w:type="textWrapping"/>
        <w:t xml:space="preserve">               ▼                   ▼                   ▼                            ▼</w:t>
        <w:br w:type="textWrapping"/>
        <w:t xml:space="preserve">           [ Door ]              [ ACV ]       [ Rail Corrugation ]              [ SHM ]</w:t>
        <w:br w:type="textWrapping"/>
        <w:t xml:space="preserve">        1D-CNN + BiLSTM         CatBoost            LightGBM                    Regression</w:t>
        <w:br w:type="textWrapping"/>
        <w:t xml:space="preserve">      Temporal Segmentation  Leak Localization  Vibration Classification       Fatigue Regression</w:t>
        <w:br w:type="textWrapping"/>
        <w:t xml:space="preserve">               │                   │                   │                            │</w:t>
        <w:br w:type="textWrapping"/>
        <w:t xml:space="preserve">               └───────────────────┴─────────┬─────────┴────────────────────────────┘</w:t>
        <w:br w:type="textWrapping"/>
        <w:t xml:space="preserve">                                             ▼</w:t>
        <w:br w:type="textWrapping"/>
        <w:t xml:space="preserve">                                [ Automated Evaluation Output ]</w:t>
        <w:br w:type="textWrapping"/>
        <w:t xml:space="preserve">                                     `predictions.zip`</w:t>
        <w:br w:type="textWrapping"/>
        <w:t xml:space="preserve">                                             │</w:t>
        <w:br w:type="textWrapping"/>
        <w:t xml:space="preserve">                                             ▼</w:t>
        <w:br w:type="textWrapping"/>
        <w:t xml:space="preserve">                               [ Gemini LLM Diagnostic Layer ]</w:t>
        <w:br w:type="textWrapping"/>
        <w:t xml:space="preserve">                            (Step-by-step SOPs via SRT Mobile App)</w:t>
        <w:br w:type="textWrapping"/>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Subsystem Machine Learning Frameworks &amp; Mathematical Formulations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Each subsystem uses a custom machine learning architecture built to comply directly with competition evaluation metrics: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Door Subsystem (Temporal Cycle Segmentation &amp; Classification)</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Automatically segment opening/closing cycles from continuous time-series and classify them as Normal or Abnormal resistance.</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Algorithms: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1D-CNN + Bidirectional LSTM (BiLSTM)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Mathematical Pipeline:</w:t>
      </w:r>
    </w:p>
    <w:p w:rsidR="00000000" w:rsidDel="00000000" w:rsidP="00000000" w:rsidRDefault="00000000" w:rsidRPr="00000000" w14:paraId="00000018">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Signal Preprocessing:</w:t>
      </w:r>
      <w:r w:rsidDel="00000000" w:rsidR="00000000" w:rsidRPr="00000000">
        <w:rPr>
          <w:rFonts w:ascii="Google Sans" w:cs="Google Sans" w:eastAsia="Google Sans" w:hAnsi="Google Sans"/>
          <w:color w:val="1f1f1f"/>
          <w:rtl w:val="0"/>
        </w:rPr>
        <w:t xml:space="preserve"> Z-score normalization across motor voltage </w:t>
      </w:r>
      <w:r w:rsidDel="00000000" w:rsidR="00000000" w:rsidRPr="00000000">
        <w:rPr>
          <w:rFonts w:ascii="Google Sans" w:cs="Google Sans" w:eastAsia="Google Sans" w:hAnsi="Google Sans"/>
          <w:color w:val="1f1f1f"/>
        </w:rPr>
        <w:drawing>
          <wp:inline distB="19050" distT="19050" distL="19050" distR="19050">
            <wp:extent cx="381099" cy="247714"/>
            <wp:effectExtent b="0" l="0" r="0" t="0"/>
            <wp:docPr id="1"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381099" cy="2477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motor current </w:t>
      </w:r>
      <w:r w:rsidDel="00000000" w:rsidR="00000000" w:rsidRPr="00000000">
        <w:rPr>
          <w:rFonts w:ascii="Google Sans" w:cs="Google Sans" w:eastAsia="Google Sans" w:hAnsi="Google Sans"/>
          <w:color w:val="1f1f1f"/>
        </w:rPr>
        <w:drawing>
          <wp:inline distB="19050" distT="19050" distL="19050" distR="19050">
            <wp:extent cx="324942" cy="24848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4942" cy="2484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back-EMF:</w:t>
      </w:r>
      <w:r w:rsidDel="00000000" w:rsidR="00000000" w:rsidRPr="00000000">
        <w:rPr>
          <w:rFonts w:ascii="Google Sans" w:cs="Google Sans" w:eastAsia="Google Sans" w:hAnsi="Google Sans"/>
          <w:color w:val="1f1f1f"/>
        </w:rPr>
        <w:drawing>
          <wp:inline distB="19050" distT="19050" distL="19050" distR="19050">
            <wp:extent cx="5905500" cy="75711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05500" cy="75711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Loss Function:</w:t>
      </w:r>
      <w:r w:rsidDel="00000000" w:rsidR="00000000" w:rsidRPr="00000000">
        <w:rPr>
          <w:rFonts w:ascii="Google Sans" w:cs="Google Sans" w:eastAsia="Google Sans" w:hAnsi="Google Sans"/>
          <w:color w:val="1f1f1f"/>
          <w:rtl w:val="0"/>
        </w:rPr>
        <w:t xml:space="preserve"> Optimized using Binary Cross-Entropy (BCE) combined with temporal Intersection over Union (IoU):</w:t>
      </w:r>
      <w:r w:rsidDel="00000000" w:rsidR="00000000" w:rsidRPr="00000000">
        <w:rPr>
          <w:rFonts w:ascii="Google Sans" w:cs="Google Sans" w:eastAsia="Google Sans" w:hAnsi="Google Sans"/>
          <w:color w:val="1f1f1f"/>
        </w:rPr>
        <w:drawing>
          <wp:inline distB="19050" distT="19050" distL="19050" distR="19050">
            <wp:extent cx="5905500" cy="892874"/>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05500" cy="892874"/>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Evaluation Metric: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IoU-Weighted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04291" cy="257012"/>
            <wp:effectExtent b="0" l="0" r="0" t="0"/>
            <wp:docPr id="4"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204291" cy="2570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Score</w:t>
      </w:r>
      <w:r w:rsidDel="00000000" w:rsidR="00000000" w:rsidRPr="00000000">
        <w:rPr>
          <w:rFonts w:ascii="Google Sans" w:cs="Google Sans" w:eastAsia="Google Sans" w:hAnsi="Google Sans"/>
          <w:color w:val="1f1f1f"/>
          <w:rtl w:val="0"/>
        </w:rPr>
        <w:t xml:space="preserve"> evaluating timing boundary precision and classification accuracy.</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ACV Subsystem (Refrigerant Leak Fault Localization)</w:t>
      </w:r>
    </w:p>
    <w:p w:rsidR="00000000" w:rsidDel="00000000" w:rsidP="00000000" w:rsidRDefault="00000000" w:rsidRPr="00000000" w14:paraId="0000001C">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Evaluate multi-car temperature deltas and operational modes to output a ranked car sequence identifying early-stage refrigerant leaks (e.g., 03|01|02|04).</w:t>
      </w:r>
    </w:p>
    <w:p w:rsidR="00000000" w:rsidDel="00000000" w:rsidP="00000000" w:rsidRDefault="00000000" w:rsidRPr="00000000" w14:paraId="0000001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Algorithms: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CatBoost / LightGBM Gradient Boosted Decision Trees (GBDT)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Mathematical Pipeline:</w:t>
      </w:r>
    </w:p>
    <w:p w:rsidR="00000000" w:rsidDel="00000000" w:rsidP="00000000" w:rsidRDefault="00000000" w:rsidRPr="00000000" w14:paraId="0000001F">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Computes running temperature gradients between cabin ambient </w:t>
      </w:r>
      <w:r w:rsidDel="00000000" w:rsidR="00000000" w:rsidRPr="00000000">
        <w:rPr>
          <w:rFonts w:ascii="Google Sans" w:cs="Google Sans" w:eastAsia="Google Sans" w:hAnsi="Google Sans"/>
          <w:color w:val="1f1f1f"/>
        </w:rPr>
        <w:drawing>
          <wp:inline distB="19050" distT="19050" distL="19050" distR="19050">
            <wp:extent cx="444301" cy="247539"/>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44301" cy="2475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control targets </w:t>
      </w:r>
      <w:r w:rsidDel="00000000" w:rsidR="00000000" w:rsidRPr="00000000">
        <w:rPr>
          <w:rFonts w:ascii="Google Sans" w:cs="Google Sans" w:eastAsia="Google Sans" w:hAnsi="Google Sans"/>
          <w:color w:val="1f1f1f"/>
        </w:rPr>
        <w:drawing>
          <wp:inline distB="19050" distT="19050" distL="19050" distR="19050">
            <wp:extent cx="482600" cy="247650"/>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8260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5905500" cy="595249"/>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05500" cy="595249"/>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Predicts continuous fault likelihood scores </w:t>
      </w:r>
      <w:r w:rsidDel="00000000" w:rsidR="00000000" w:rsidRPr="00000000">
        <w:rPr>
          <w:rFonts w:ascii="Google Sans" w:cs="Google Sans" w:eastAsia="Google Sans" w:hAnsi="Google Sans"/>
          <w:color w:val="1f1f1f"/>
        </w:rPr>
        <w:drawing>
          <wp:inline distB="19050" distT="19050" distL="19050" distR="19050">
            <wp:extent cx="177304" cy="234295"/>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177304" cy="2342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order the carriages from highest to lowest leak probability.</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Evaluation Metric: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Linear Rank-Decay Score</w:t>
      </w:r>
      <w:r w:rsidDel="00000000" w:rsidR="00000000" w:rsidRPr="00000000">
        <w:rPr>
          <w:rFonts w:ascii="Google Sans" w:cs="Google Sans" w:eastAsia="Google Sans" w:hAnsi="Google Sans"/>
          <w:color w:val="1f1f1f"/>
          <w:rtl w:val="0"/>
        </w:rPr>
        <w:t xml:space="preserve"> giving maximum credit when the true faulty car is placed first:</w:t>
      </w:r>
      <w:r w:rsidDel="00000000" w:rsidR="00000000" w:rsidRPr="00000000">
        <w:rPr>
          <w:rFonts w:ascii="Google Sans" w:cs="Google Sans" w:eastAsia="Google Sans" w:hAnsi="Google Sans"/>
          <w:color w:val="1f1f1f"/>
        </w:rPr>
        <w:drawing>
          <wp:inline distB="19050" distT="19050" distL="19050" distR="19050">
            <wp:extent cx="5905500" cy="742578"/>
            <wp:effectExtent b="0" l="0" r="0" t="0"/>
            <wp:docPr id="1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05500" cy="74257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Rail Corrugation Subsystem (Vibration Multi-Class Classification)</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Classify axle-box vibration signals into Normal, Side I, or Side II corrugated rail conditions.</w:t>
      </w:r>
    </w:p>
    <w:p w:rsidR="00000000" w:rsidDel="00000000" w:rsidP="00000000" w:rsidRDefault="00000000" w:rsidRPr="00000000" w14:paraId="0000002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Algorithms: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LightGBM Classifier with Time-Domain &amp; Spectral Feature Extraction</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Mathematical Pipeline:</w:t>
      </w:r>
    </w:p>
    <w:p w:rsidR="00000000" w:rsidDel="00000000" w:rsidP="00000000" w:rsidRDefault="00000000" w:rsidRPr="00000000" w14:paraId="00000026">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Converts multi-channel accelerometer time-series </w:t>
      </w:r>
      <w:r w:rsidDel="00000000" w:rsidR="00000000" w:rsidRPr="00000000">
        <w:rPr>
          <w:rFonts w:ascii="Google Sans" w:cs="Google Sans" w:eastAsia="Google Sans" w:hAnsi="Google Sans"/>
          <w:color w:val="1f1f1f"/>
        </w:rPr>
        <w:drawing>
          <wp:inline distB="19050" distT="19050" distL="19050" distR="19050">
            <wp:extent cx="327025" cy="250078"/>
            <wp:effectExtent b="0" l="0" r="0" t="0"/>
            <wp:docPr id="10"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327025" cy="2500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frequency domain via Fast Fourier Transform (FFT) to derive Spectral Energy Density:</w:t>
      </w:r>
      <w:r w:rsidDel="00000000" w:rsidR="00000000" w:rsidRPr="00000000">
        <w:rPr>
          <w:rFonts w:ascii="Google Sans" w:cs="Google Sans" w:eastAsia="Google Sans" w:hAnsi="Google Sans"/>
          <w:color w:val="1f1f1f"/>
        </w:rPr>
        <w:drawing>
          <wp:inline distB="19050" distT="19050" distL="19050" distR="19050">
            <wp:extent cx="5905500" cy="892874"/>
            <wp:effectExtent b="0" l="0" r="0" t="0"/>
            <wp:docPr id="11"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05500" cy="892874"/>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Features are classified via Multi-Class Cross-Entropy into three discrete classes.</w:t>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Evaluation Metric: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Macro</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04291" cy="257012"/>
            <wp:effectExtent b="0" l="0" r="0" t="0"/>
            <wp:docPr id="13"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204291" cy="2570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Score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5905500" cy="692404"/>
            <wp:effectExtent b="0" l="0" r="0" t="0"/>
            <wp:docPr id="14"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05500" cy="692404"/>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Structural Health Monitoring Subsystem (Cumulative Fatigue Regression)</w:t>
      </w:r>
    </w:p>
    <w:p w:rsidR="00000000" w:rsidDel="00000000" w:rsidP="00000000" w:rsidRDefault="00000000" w:rsidRPr="00000000" w14:paraId="0000002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Objective:</w:t>
      </w:r>
      <w:r w:rsidDel="00000000" w:rsidR="00000000" w:rsidRPr="00000000">
        <w:rPr>
          <w:rFonts w:ascii="Google Sans" w:cs="Google Sans" w:eastAsia="Google Sans" w:hAnsi="Google Sans"/>
          <w:color w:val="1f1f1f"/>
          <w:rtl w:val="0"/>
        </w:rPr>
        <w:t xml:space="preserve"> Predict continuous cumulative fatigue damage (</w:t>
      </w:r>
      <w:r w:rsidDel="00000000" w:rsidR="00000000" w:rsidRPr="00000000">
        <w:rPr>
          <w:rFonts w:ascii="Google Sans" w:cs="Google Sans" w:eastAsia="Google Sans" w:hAnsi="Google Sans"/>
          <w:color w:val="1f1f1f"/>
        </w:rPr>
        <w:drawing>
          <wp:inline distB="19050" distT="19050" distL="19050" distR="19050">
            <wp:extent cx="167581" cy="242061"/>
            <wp:effectExtent b="0" l="0" r="0" t="0"/>
            <wp:docPr id="15"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167581" cy="2420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dynamic stress time-series recordings on bogie frames.</w:t>
      </w:r>
    </w:p>
    <w:p w:rsidR="00000000" w:rsidDel="00000000" w:rsidP="00000000" w:rsidRDefault="00000000" w:rsidRPr="00000000" w14:paraId="0000002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Algorithms: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Physics-Informed Ridge Regression / XGBoost Regressor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Mathematical Pipeline:</w:t>
      </w:r>
    </w:p>
    <w:p w:rsidR="00000000" w:rsidDel="00000000" w:rsidP="00000000" w:rsidRDefault="00000000" w:rsidRPr="00000000" w14:paraId="0000002D">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Uses Rainflow-Counting to group stress cycles </w:t>
      </w:r>
      <w:r w:rsidDel="00000000" w:rsidR="00000000" w:rsidRPr="00000000">
        <w:rPr>
          <w:rFonts w:ascii="Google Sans" w:cs="Google Sans" w:eastAsia="Google Sans" w:hAnsi="Google Sans"/>
          <w:color w:val="1f1f1f"/>
        </w:rPr>
        <w:drawing>
          <wp:inline distB="19050" distT="19050" distL="19050" distR="19050">
            <wp:extent cx="174625" cy="252236"/>
            <wp:effectExtent b="0" l="0" r="0" t="0"/>
            <wp:docPr id="16"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174625" cy="2522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stress ranges </w:t>
      </w:r>
      <w:r w:rsidDel="00000000" w:rsidR="00000000" w:rsidRPr="00000000">
        <w:rPr>
          <w:rFonts w:ascii="Google Sans" w:cs="Google Sans" w:eastAsia="Google Sans" w:hAnsi="Google Sans"/>
          <w:color w:val="1f1f1f"/>
        </w:rPr>
        <w:drawing>
          <wp:inline distB="19050" distT="19050" distL="19050" distR="19050">
            <wp:extent cx="332184" cy="249138"/>
            <wp:effectExtent b="0" l="0" r="0" t="0"/>
            <wp:docPr id="17"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332184" cy="2491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Palmgren-Miner's linear damage accumulation law estimates cumulative damage </w:t>
      </w:r>
      <w:r w:rsidDel="00000000" w:rsidR="00000000" w:rsidRPr="00000000">
        <w:rPr>
          <w:rFonts w:ascii="Google Sans" w:cs="Google Sans" w:eastAsia="Google Sans" w:hAnsi="Google Sans"/>
          <w:color w:val="1f1f1f"/>
        </w:rPr>
        <w:drawing>
          <wp:inline distB="19050" distT="19050" distL="19050" distR="19050">
            <wp:extent cx="167581" cy="242061"/>
            <wp:effectExtent b="0" l="0" r="0" t="0"/>
            <wp:docPr id="18"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167581" cy="2420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5905500" cy="772780"/>
            <wp:effectExtent b="0" l="0" r="0" t="0"/>
            <wp:docPr id="19"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05500" cy="77278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Evaluation Metric:</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Maximized Mean Absolute Percentage Error (MAPE) Score</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1f1f1f"/>
        </w:rPr>
        <w:drawing>
          <wp:inline distB="19050" distT="19050" distL="19050" distR="19050">
            <wp:extent cx="5905500" cy="857978"/>
            <wp:effectExtent b="0" l="0" r="0" t="0"/>
            <wp:docPr id="20"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905500" cy="857978"/>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Hardware Edge Architecture: SentryRailTrack (SRT) Robot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hardware unit is a low-profile, track-mounted robotic rover built to traverse underground tunnels and elevated viaduct tracks during non-revenue engineering hours.</w:t>
      </w:r>
    </w:p>
    <w:p w:rsidR="00000000" w:rsidDel="00000000" w:rsidP="00000000" w:rsidRDefault="00000000" w:rsidRPr="00000000" w14:paraId="00000031">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Mechanical Design:</w:t>
      </w:r>
      <w:r w:rsidDel="00000000" w:rsidR="00000000" w:rsidRPr="00000000">
        <w:rPr>
          <w:rFonts w:ascii="Google Sans" w:cs="Google Sans" w:eastAsia="Google Sans" w:hAnsi="Google Sans"/>
          <w:color w:val="1f1f1f"/>
          <w:rtl w:val="0"/>
        </w:rPr>
        <w:t xml:space="preserve"> Form-factor prototyped in Fusion 360 and Bambu 3D-printed using a low-clearance C-arch aerodynamic shell designed to fit MRT gauge clearances.</w:t>
      </w:r>
    </w:p>
    <w:p w:rsidR="00000000" w:rsidDel="00000000" w:rsidP="00000000" w:rsidRDefault="00000000" w:rsidRPr="00000000" w14:paraId="0000003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Edge Processing:</w:t>
      </w:r>
      <w:r w:rsidDel="00000000" w:rsidR="00000000" w:rsidRPr="00000000">
        <w:rPr>
          <w:rFonts w:ascii="Google Sans" w:cs="Google Sans" w:eastAsia="Google Sans" w:hAnsi="Google Sans"/>
          <w:color w:val="1f1f1f"/>
          <w:rtl w:val="0"/>
        </w:rPr>
        <w:t xml:space="preserve"> Powered by an </w:t>
      </w:r>
      <w:r w:rsidDel="00000000" w:rsidR="00000000" w:rsidRPr="00000000">
        <w:rPr>
          <w:rFonts w:ascii="Google Sans" w:cs="Google Sans" w:eastAsia="Google Sans" w:hAnsi="Google Sans"/>
          <w:b w:val="1"/>
          <w:bCs w:val="1"/>
          <w:color w:val="1f1f1f"/>
          <w:rtl w:val="0"/>
        </w:rPr>
        <w:t xml:space="preserve">NVIDIA Jetson Orin Nano / Xavier NX</w:t>
      </w:r>
      <w:r w:rsidDel="00000000" w:rsidR="00000000" w:rsidRPr="00000000">
        <w:rPr>
          <w:rFonts w:ascii="Google Sans" w:cs="Google Sans" w:eastAsia="Google Sans" w:hAnsi="Google Sans"/>
          <w:color w:val="1f1f1f"/>
          <w:rtl w:val="0"/>
        </w:rPr>
        <w:t xml:space="preserve"> board running quantized model binaries (ONNX / TensorRT) inside Docker containers.</w:t>
      </w:r>
    </w:p>
    <w:p w:rsidR="00000000" w:rsidDel="00000000" w:rsidP="00000000" w:rsidRDefault="00000000" w:rsidRPr="00000000" w14:paraId="00000033">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Sensing Suite:</w:t>
      </w:r>
    </w:p>
    <w:p w:rsidR="00000000" w:rsidDel="00000000" w:rsidP="00000000" w:rsidRDefault="00000000" w:rsidRPr="00000000" w14:paraId="00000034">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Tri-axial axle-box accelerometers and dynamic strain gauges for vibration and stress capture.</w:t>
      </w:r>
    </w:p>
    <w:p w:rsidR="00000000" w:rsidDel="00000000" w:rsidP="00000000" w:rsidRDefault="00000000" w:rsidRPr="00000000" w14:paraId="00000035">
      <w:pPr>
        <w:numPr>
          <w:ilvl w:val="1"/>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Top-arch mounted 4K optical camera with high-lumen LED floodlights for overhead catenary and tunnel inspection.</w:t>
      </w:r>
    </w:p>
    <w:p w:rsidR="00000000" w:rsidDel="00000000" w:rsidP="00000000" w:rsidRDefault="00000000" w:rsidRPr="00000000" w14:paraId="00000036">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Offline Resiliency:</w:t>
      </w:r>
      <w:r w:rsidDel="00000000" w:rsidR="00000000" w:rsidRPr="00000000">
        <w:rPr>
          <w:rFonts w:ascii="Google Sans" w:cs="Google Sans" w:eastAsia="Google Sans" w:hAnsi="Google Sans"/>
          <w:color w:val="1f1f1f"/>
          <w:rtl w:val="0"/>
        </w:rPr>
        <w:t xml:space="preserve"> Underground tunnels lack continuous cellular service; the robot buffers raw telemetry to an industrial onboard NVMe SSD, auto-synchronizing via Wi-Fi 6 mesh when returning to depot range.</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Software Deployment &amp; Competition Compliance</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Cloud Dashboard &amp; Serverless API</w:t>
      </w:r>
    </w:p>
    <w:p w:rsidR="00000000" w:rsidDel="00000000" w:rsidP="00000000" w:rsidRDefault="00000000" w:rsidRPr="00000000" w14:paraId="00000039">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Web App Hosting:</w:t>
      </w:r>
      <w:r w:rsidDel="00000000" w:rsidR="00000000" w:rsidRPr="00000000">
        <w:rPr>
          <w:rFonts w:ascii="Google Sans" w:cs="Google Sans" w:eastAsia="Google Sans" w:hAnsi="Google Sans"/>
          <w:color w:val="1f1f1f"/>
          <w:rtl w:val="0"/>
        </w:rPr>
        <w:t xml:space="preserve"> Hosted live on </w:t>
      </w:r>
      <w:r w:rsidDel="00000000" w:rsidR="00000000" w:rsidRPr="00000000">
        <w:rPr>
          <w:rFonts w:ascii="Google Sans" w:cs="Google Sans" w:eastAsia="Google Sans" w:hAnsi="Google Sans"/>
          <w:b w:val="1"/>
          <w:bCs w:val="1"/>
          <w:color w:val="1f1f1f"/>
          <w:rtl w:val="0"/>
        </w:rPr>
        <w:t xml:space="preserve">Vercel</w:t>
      </w:r>
      <w:r w:rsidDel="00000000" w:rsidR="00000000" w:rsidRPr="00000000">
        <w:rPr>
          <w:rFonts w:ascii="Google Sans" w:cs="Google Sans" w:eastAsia="Google Sans" w:hAnsi="Google Sans"/>
          <w:color w:val="1f1f1f"/>
          <w:rtl w:val="0"/>
        </w:rPr>
        <w:t xml:space="preserve"> (smrtrackbot-ops.vercel.app), providing a non-technical drag-and-drop file interface for .csv, .txt, and .xlsx telemetry.</w:t>
      </w:r>
    </w:p>
    <w:p w:rsidR="00000000" w:rsidDel="00000000" w:rsidP="00000000" w:rsidRDefault="00000000" w:rsidRPr="00000000" w14:paraId="0000003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Serverless Backend:</w:t>
      </w:r>
      <w:r w:rsidDel="00000000" w:rsidR="00000000" w:rsidRPr="00000000">
        <w:rPr>
          <w:rFonts w:ascii="Google Sans" w:cs="Google Sans" w:eastAsia="Google Sans" w:hAnsi="Google Sans"/>
          <w:color w:val="1f1f1f"/>
          <w:rtl w:val="0"/>
        </w:rPr>
        <w:t xml:space="preserve"> Implemented using Vercel Native Python Serverless Runtimes executing pre-compiled model weights (.bin, .cbm, .pt) in memory.</w:t>
      </w:r>
    </w:p>
    <w:p w:rsidR="00000000" w:rsidDel="00000000" w:rsidP="00000000" w:rsidRDefault="00000000" w:rsidRPr="00000000" w14:paraId="0000003B">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Automated CSV Generation:</w:t>
      </w:r>
      <w:r w:rsidDel="00000000" w:rsidR="00000000" w:rsidRPr="00000000">
        <w:rPr>
          <w:rFonts w:ascii="Google Sans" w:cs="Google Sans" w:eastAsia="Google Sans" w:hAnsi="Google Sans"/>
          <w:color w:val="1f1f1f"/>
          <w:rtl w:val="0"/>
        </w:rPr>
        <w:t xml:space="preserve"> Generates the four strict, flat CSV outputs (door_predictions.csv, acv_predictions.csv, rail_predictions.csv, shm_predictions.csv) packaged into a root-level predictions.zip archive without subfolders.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Generative AI Explainability (Google AI Studio &amp; Gemini API)</w:t>
      </w:r>
    </w:p>
    <w:p w:rsidR="00000000" w:rsidDel="00000000" w:rsidP="00000000" w:rsidRDefault="00000000" w:rsidRPr="00000000" w14:paraId="0000003D">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Integrates the </w:t>
      </w:r>
      <w:r w:rsidDel="00000000" w:rsidR="00000000" w:rsidRPr="00000000">
        <w:rPr>
          <w:rFonts w:ascii="Google Sans" w:cs="Google Sans" w:eastAsia="Google Sans" w:hAnsi="Google Sans"/>
          <w:b w:val="1"/>
          <w:bCs w:val="1"/>
          <w:color w:val="1f1f1f"/>
          <w:rtl w:val="0"/>
        </w:rPr>
        <w:t xml:space="preserve">Gemini API</w:t>
      </w:r>
      <w:r w:rsidDel="00000000" w:rsidR="00000000" w:rsidRPr="00000000">
        <w:rPr>
          <w:rFonts w:ascii="Google Sans" w:cs="Google Sans" w:eastAsia="Google Sans" w:hAnsi="Google Sans"/>
          <w:color w:val="1f1f1f"/>
          <w:rtl w:val="0"/>
        </w:rPr>
        <w:t xml:space="preserve"> using custom system prompts configured in Google AI Studio.</w:t>
      </w:r>
    </w:p>
    <w:p w:rsidR="00000000" w:rsidDel="00000000" w:rsidP="00000000" w:rsidRDefault="00000000" w:rsidRPr="00000000" w14:paraId="0000003E">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Converts numerical ML predictions (e.g., an ACV ranking of 03|01|02|04 or an SHM fatigue score) into plain-English diagnostic root-cause summaries and step-by-step SOPs for non-technical maintenance engineers.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Frontline Operator Integration (SRT Mobile App)</w:t>
      </w:r>
    </w:p>
    <w:p w:rsidR="00000000" w:rsidDel="00000000" w:rsidP="00000000" w:rsidRDefault="00000000" w:rsidRPr="00000000" w14:paraId="00000040">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Designed for Senior Rail Technicians (SRT) and frontline response teams.</w:t>
      </w:r>
    </w:p>
    <w:p w:rsidR="00000000" w:rsidDel="00000000" w:rsidP="00000000" w:rsidRDefault="00000000" w:rsidRPr="00000000" w14:paraId="00000041">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Pushes real-time alerts to mobile tablets with high-contrast dark modes, offline-cached tunnel maps, and step-by-step troubleshooting SOPs for field maintenance.</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Future Improvements &amp; Scalability Roadmap</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Physics-Informed Neural Networks (PINNs):</w:t>
      </w:r>
      <w:r w:rsidDel="00000000" w:rsidR="00000000" w:rsidRPr="00000000">
        <w:rPr>
          <w:rFonts w:ascii="Google Sans" w:cs="Google Sans" w:eastAsia="Google Sans" w:hAnsi="Google Sans"/>
          <w:color w:val="1f1f1f"/>
          <w:rtl w:val="0"/>
        </w:rPr>
        <w:t xml:space="preserve"> Transitioning SHM regression to PINNs that directly incorporate non-linear material stress-strain equations.</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Multimodal Edge Vision:</w:t>
      </w:r>
      <w:r w:rsidDel="00000000" w:rsidR="00000000" w:rsidRPr="00000000">
        <w:rPr>
          <w:rFonts w:ascii="Google Sans" w:cs="Google Sans" w:eastAsia="Google Sans" w:hAnsi="Google Sans"/>
          <w:color w:val="1f1f1f"/>
          <w:rtl w:val="0"/>
        </w:rPr>
        <w:t xml:space="preserve"> Fine-tuning lightweight vision-language models (e.g., Florence-2 / Gemini Nano) on the Jetson Orin board to correlate optical visual defects with acoustic/vibration signals simultaneously.</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Power Scavenging &amp; Swarm Robotics:</w:t>
      </w:r>
      <w:r w:rsidDel="00000000" w:rsidR="00000000" w:rsidRPr="00000000">
        <w:rPr>
          <w:rFonts w:ascii="Google Sans" w:cs="Google Sans" w:eastAsia="Google Sans" w:hAnsi="Google Sans"/>
          <w:color w:val="1f1f1f"/>
          <w:rtl w:val="0"/>
        </w:rPr>
        <w:t xml:space="preserve"> Adding passive third-rail induction power harvesting to charge onboard batteries during sweeps, and enabling Sub-GHz mesh coordination between a fleet of rovers across intersecting lines.</w:t>
      </w:r>
    </w:p>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Digital Twin &amp; Enterprise Integration:</w:t>
      </w:r>
      <w:r w:rsidDel="00000000" w:rsidR="00000000" w:rsidRPr="00000000">
        <w:rPr>
          <w:rFonts w:ascii="Google Sans" w:cs="Google Sans" w:eastAsia="Google Sans" w:hAnsi="Google Sans"/>
          <w:color w:val="1f1f1f"/>
          <w:rtl w:val="0"/>
        </w:rPr>
        <w:t xml:space="preserve"> Incorporating a WebGL/Three.js 3D Digital Twin of the tunnel network into the web dashboard, and linking the Gemini diagnostic layer directly to enterprise CMMS platforms (SAP PM / IBM Maximo) for auto-generating work orders.</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Conclusion &amp; Impact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SentryRailTrack (SRT) transforms rail condition monitoring from manual, reactive checks into an automated, predictive operational paradigm:</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Metric / Dimension</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Legacy Operational Baseline</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SentryRailTrack (SRT) Solution Impact</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Inspection Coverage</w:t>
      </w:r>
      <w:r w:rsidDel="00000000" w:rsidR="00000000" w:rsidRPr="00000000">
        <w:rPr>
          <w:rFonts w:ascii="Google Sans" w:cs="Google Sans" w:eastAsia="Google Sans" w:hAnsi="Google Sans"/>
          <w:color w:val="1f1f1f"/>
          <w:rtl w:val="0"/>
        </w:rPr>
        <w:t xml:space="preserve"> | Fractional coverage per night during 3-hr windows | </w:t>
      </w:r>
      <w:r w:rsidDel="00000000" w:rsidR="00000000" w:rsidRPr="00000000">
        <w:rPr>
          <w:rFonts w:ascii="Google Sans" w:cs="Google Sans" w:eastAsia="Google Sans" w:hAnsi="Google Sans"/>
          <w:b w:val="1"/>
          <w:bCs w:val="1"/>
          <w:color w:val="1f1f1f"/>
          <w:rtl w:val="0"/>
        </w:rPr>
        <w:t xml:space="preserve">100% automated track sweeps</w:t>
      </w:r>
      <w:r w:rsidDel="00000000" w:rsidR="00000000" w:rsidRPr="00000000">
        <w:rPr>
          <w:rFonts w:ascii="Google Sans" w:cs="Google Sans" w:eastAsia="Google Sans" w:hAnsi="Google Sans"/>
          <w:color w:val="1f1f1f"/>
          <w:rtl w:val="0"/>
        </w:rPr>
        <w:t xml:space="preserve"> across tunnels &amp; viaducts |</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Fault Detection (MTTD)</w:t>
      </w:r>
      <w:r w:rsidDel="00000000" w:rsidR="00000000" w:rsidRPr="00000000">
        <w:rPr>
          <w:rFonts w:ascii="Google Sans" w:cs="Google Sans" w:eastAsia="Google Sans" w:hAnsi="Google Sans"/>
          <w:color w:val="1f1f1f"/>
          <w:rtl w:val="0"/>
        </w:rPr>
        <w:t xml:space="preserve"> | Hours/Days (caught after physical breakdown) | </w:t>
      </w:r>
      <w:r w:rsidDel="00000000" w:rsidR="00000000" w:rsidRPr="00000000">
        <w:rPr>
          <w:rFonts w:ascii="Google Sans" w:cs="Google Sans" w:eastAsia="Google Sans" w:hAnsi="Google Sans"/>
          <w:b w:val="1"/>
          <w:bCs w:val="1"/>
          <w:color w:val="1f1f1f"/>
          <w:rtl w:val="0"/>
        </w:rPr>
        <w:t xml:space="preserve">Instantaneous / Real-time</w:t>
      </w:r>
      <w:r w:rsidDel="00000000" w:rsidR="00000000" w:rsidRPr="00000000">
        <w:rPr>
          <w:rFonts w:ascii="Google Sans" w:cs="Google Sans" w:eastAsia="Google Sans" w:hAnsi="Google Sans"/>
          <w:color w:val="1f1f1f"/>
          <w:rtl w:val="0"/>
        </w:rPr>
        <w:t xml:space="preserve"> (flagged at micro-degradation)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Maintenance Model</w:t>
      </w:r>
      <w:r w:rsidDel="00000000" w:rsidR="00000000" w:rsidRPr="00000000">
        <w:rPr>
          <w:rFonts w:ascii="Google Sans" w:cs="Google Sans" w:eastAsia="Google Sans" w:hAnsi="Google Sans"/>
          <w:color w:val="1f1f1f"/>
          <w:rtl w:val="0"/>
        </w:rPr>
        <w:t xml:space="preserve"> | Fixed-interval time-based replacement | </w:t>
      </w:r>
      <w:r w:rsidDel="00000000" w:rsidR="00000000" w:rsidRPr="00000000">
        <w:rPr>
          <w:rFonts w:ascii="Google Sans" w:cs="Google Sans" w:eastAsia="Google Sans" w:hAnsi="Google Sans"/>
          <w:b w:val="1"/>
          <w:bCs w:val="1"/>
          <w:color w:val="1f1f1f"/>
          <w:rtl w:val="0"/>
        </w:rPr>
        <w:t xml:space="preserve">Condition-based predictive asset management</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Commuter Experience</w:t>
      </w:r>
      <w:r w:rsidDel="00000000" w:rsidR="00000000" w:rsidRPr="00000000">
        <w:rPr>
          <w:rFonts w:ascii="Google Sans" w:cs="Google Sans" w:eastAsia="Google Sans" w:hAnsi="Google Sans"/>
          <w:color w:val="1f1f1f"/>
          <w:rtl w:val="0"/>
        </w:rPr>
        <w:t xml:space="preserve"> | Unexpected in-service door jams &amp; cooling trips | </w:t>
      </w:r>
      <w:r w:rsidDel="00000000" w:rsidR="00000000" w:rsidRPr="00000000">
        <w:rPr>
          <w:rFonts w:ascii="Google Sans" w:cs="Google Sans" w:eastAsia="Google Sans" w:hAnsi="Google Sans"/>
          <w:b w:val="1"/>
          <w:bCs w:val="1"/>
          <w:color w:val="1f1f1f"/>
          <w:rtl w:val="0"/>
        </w:rPr>
        <w:t xml:space="preserve">Zero peak-hour train withdrawals &amp; reduced track noise</w:t>
      </w:r>
      <w:r w:rsidDel="00000000" w:rsidR="00000000" w:rsidRPr="00000000">
        <w:rPr>
          <w:rFonts w:ascii="Google Sans" w:cs="Google Sans" w:eastAsia="Google Sans" w:hAnsi="Google Sans"/>
          <w:color w:val="1f1f1f"/>
          <w:rtl w:val="0"/>
        </w:rPr>
        <w:t xml:space="preserve"> |</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unifying edge robotics, dedicated subsystem machine learning models, and explainable LLM diagnostics, SentryRailTrack (SRT) delivers a practical, fully compliant solution that protects rail infrastructure and improves transit reliability across Singapore's MRT network.</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11" Type="http://schemas.openxmlformats.org/officeDocument/2006/relationships/image" Target="media/image4.png"/><Relationship Id="rId22" Type="http://schemas.openxmlformats.org/officeDocument/2006/relationships/image" Target="media/image12.png"/><Relationship Id="rId10" Type="http://schemas.openxmlformats.org/officeDocument/2006/relationships/image" Target="media/image16.png"/><Relationship Id="rId21" Type="http://schemas.openxmlformats.org/officeDocument/2006/relationships/image" Target="media/image8.png"/><Relationship Id="rId13" Type="http://schemas.openxmlformats.org/officeDocument/2006/relationships/image" Target="media/image5.png"/><Relationship Id="rId12" Type="http://schemas.openxmlformats.org/officeDocument/2006/relationships/image" Target="media/image3.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png"/><Relationship Id="rId14"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17.png"/><Relationship Id="rId6" Type="http://schemas.openxmlformats.org/officeDocument/2006/relationships/image" Target="media/image14.png"/><Relationship Id="rId18" Type="http://schemas.openxmlformats.org/officeDocument/2006/relationships/image" Target="media/image1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