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525A6" w14:textId="116A555B" w:rsidR="00991C40" w:rsidRPr="00557719" w:rsidRDefault="00991C40" w:rsidP="008452F8">
      <w:pPr>
        <w:jc w:val="center"/>
        <w:rPr>
          <w:b/>
          <w:bCs/>
          <w:sz w:val="36"/>
          <w:szCs w:val="36"/>
          <w:lang w:val="en-US"/>
        </w:rPr>
      </w:pPr>
      <w:proofErr w:type="spellStart"/>
      <w:r w:rsidRPr="00557719">
        <w:rPr>
          <w:b/>
          <w:bCs/>
          <w:sz w:val="36"/>
          <w:szCs w:val="36"/>
          <w:lang w:val="en-US"/>
        </w:rPr>
        <w:t>SoLEXS</w:t>
      </w:r>
      <w:proofErr w:type="spellEnd"/>
      <w:r w:rsidRPr="00557719">
        <w:rPr>
          <w:b/>
          <w:bCs/>
          <w:sz w:val="36"/>
          <w:szCs w:val="36"/>
          <w:lang w:val="en-US"/>
        </w:rPr>
        <w:t xml:space="preserve"> Level-1 Light Curve Analysis</w:t>
      </w:r>
    </w:p>
    <w:p w14:paraId="2B7953ED" w14:textId="37594F36" w:rsidR="008452F8" w:rsidRPr="00557719" w:rsidRDefault="00991C40" w:rsidP="008452F8">
      <w:pPr>
        <w:jc w:val="center"/>
        <w:rPr>
          <w:b/>
          <w:bCs/>
          <w:sz w:val="36"/>
          <w:szCs w:val="36"/>
          <w:lang w:val="en-US"/>
        </w:rPr>
      </w:pPr>
      <w:r w:rsidRPr="00557719">
        <w:rPr>
          <w:b/>
          <w:bCs/>
          <w:sz w:val="36"/>
          <w:szCs w:val="36"/>
          <w:lang w:val="en-US"/>
        </w:rPr>
        <w:t>15 June 2026 Observation Dataset</w:t>
      </w:r>
    </w:p>
    <w:p w14:paraId="465E00B0" w14:textId="77777777" w:rsidR="00A70D50" w:rsidRDefault="00A70D50" w:rsidP="008452F8">
      <w:pPr>
        <w:jc w:val="center"/>
        <w:rPr>
          <w:b/>
          <w:bCs/>
          <w:sz w:val="36"/>
          <w:szCs w:val="36"/>
          <w:lang w:val="en-US"/>
        </w:rPr>
      </w:pPr>
    </w:p>
    <w:p w14:paraId="2F69D53E" w14:textId="45F77017" w:rsidR="00176BC3" w:rsidRPr="00557719" w:rsidRDefault="00E02C6C" w:rsidP="00176BC3">
      <w:pPr>
        <w:rPr>
          <w:b/>
          <w:bCs/>
          <w:sz w:val="28"/>
          <w:szCs w:val="28"/>
          <w:lang w:val="en-US"/>
        </w:rPr>
      </w:pPr>
      <w:r w:rsidRPr="00557719">
        <w:rPr>
          <w:b/>
          <w:bCs/>
          <w:sz w:val="28"/>
          <w:szCs w:val="28"/>
          <w:lang w:val="en-US"/>
        </w:rPr>
        <w:t xml:space="preserve">Data Source: Aditya-L1 </w:t>
      </w:r>
      <w:proofErr w:type="spellStart"/>
      <w:r w:rsidR="00A70D50" w:rsidRPr="00557719">
        <w:rPr>
          <w:b/>
          <w:bCs/>
          <w:sz w:val="28"/>
          <w:szCs w:val="28"/>
          <w:lang w:val="en-US"/>
        </w:rPr>
        <w:t>SoLEXS</w:t>
      </w:r>
      <w:proofErr w:type="spellEnd"/>
      <w:r w:rsidR="00A70D50" w:rsidRPr="00557719">
        <w:rPr>
          <w:b/>
          <w:bCs/>
          <w:sz w:val="28"/>
          <w:szCs w:val="28"/>
          <w:lang w:val="en-US"/>
        </w:rPr>
        <w:t xml:space="preserve"> Level-1 Data</w:t>
      </w:r>
    </w:p>
    <w:p w14:paraId="444A9304" w14:textId="21A15AB7" w:rsidR="00A70D50" w:rsidRPr="00557719" w:rsidRDefault="00557719" w:rsidP="00176BC3">
      <w:pPr>
        <w:pBdr>
          <w:bottom w:val="single" w:sz="6" w:space="1" w:color="auto"/>
        </w:pBdr>
        <w:rPr>
          <w:b/>
          <w:bCs/>
          <w:sz w:val="28"/>
          <w:szCs w:val="28"/>
        </w:rPr>
      </w:pPr>
      <w:r w:rsidRPr="00557719">
        <w:rPr>
          <w:b/>
          <w:bCs/>
          <w:sz w:val="28"/>
          <w:szCs w:val="28"/>
        </w:rPr>
        <w:t>Prepared By: Adarsh Jayprakash Mishra</w:t>
      </w:r>
    </w:p>
    <w:p w14:paraId="376959F9" w14:textId="77777777" w:rsidR="00557719" w:rsidRPr="00A70D50" w:rsidRDefault="00557719" w:rsidP="00176BC3">
      <w:pPr>
        <w:rPr>
          <w:b/>
          <w:bCs/>
          <w:sz w:val="32"/>
          <w:szCs w:val="32"/>
        </w:rPr>
      </w:pPr>
    </w:p>
    <w:p w14:paraId="61421DF4" w14:textId="1AC5823C" w:rsidR="00AB7DF7" w:rsidRPr="00615213" w:rsidRDefault="00064E94" w:rsidP="00AB7DF7">
      <w:pPr>
        <w:rPr>
          <w:sz w:val="28"/>
          <w:szCs w:val="28"/>
        </w:rPr>
      </w:pPr>
      <w:r w:rsidRPr="00064E94">
        <w:rPr>
          <w:b/>
          <w:bCs/>
          <w:sz w:val="32"/>
          <w:szCs w:val="32"/>
        </w:rPr>
        <w:t>Introductio</w:t>
      </w:r>
      <w:r>
        <w:rPr>
          <w:b/>
          <w:bCs/>
          <w:sz w:val="28"/>
          <w:szCs w:val="28"/>
        </w:rPr>
        <w:t xml:space="preserve">n: </w:t>
      </w:r>
      <w:proofErr w:type="spellStart"/>
      <w:r w:rsidR="00AB7DF7" w:rsidRPr="00615213">
        <w:rPr>
          <w:sz w:val="28"/>
          <w:szCs w:val="28"/>
        </w:rPr>
        <w:t>SoLEXS</w:t>
      </w:r>
      <w:proofErr w:type="spellEnd"/>
      <w:r w:rsidR="00AB7DF7" w:rsidRPr="00615213">
        <w:rPr>
          <w:sz w:val="28"/>
          <w:szCs w:val="28"/>
        </w:rPr>
        <w:t xml:space="preserve"> (Solar Low Energy X-ray Spectrometer) is a scientific instrument designed to observe the Sun. It is one of the seven key payloads aboard Aditya-L1, India's first dedicated space-based solar observatory mission led by ISRO. </w:t>
      </w:r>
    </w:p>
    <w:p w14:paraId="4083F461" w14:textId="77777777" w:rsidR="00AB7DF7" w:rsidRPr="00615213" w:rsidRDefault="00AB7DF7" w:rsidP="00AB7DF7">
      <w:pPr>
        <w:rPr>
          <w:sz w:val="28"/>
          <w:szCs w:val="28"/>
        </w:rPr>
      </w:pPr>
      <w:r w:rsidRPr="00615213">
        <w:rPr>
          <w:sz w:val="28"/>
          <w:szCs w:val="28"/>
        </w:rPr>
        <w:t>Here are the key details about the instrument:</w:t>
      </w:r>
    </w:p>
    <w:p w14:paraId="214305CE" w14:textId="77777777" w:rsidR="00AB7DF7" w:rsidRPr="00615213" w:rsidRDefault="00AB7DF7" w:rsidP="00AB7DF7">
      <w:pPr>
        <w:numPr>
          <w:ilvl w:val="0"/>
          <w:numId w:val="2"/>
        </w:numPr>
        <w:rPr>
          <w:sz w:val="28"/>
          <w:szCs w:val="28"/>
        </w:rPr>
      </w:pPr>
      <w:r w:rsidRPr="00615213">
        <w:rPr>
          <w:sz w:val="28"/>
          <w:szCs w:val="28"/>
        </w:rPr>
        <w:t xml:space="preserve">Primary Purpose: It monitors X-ray flares to help scientists study the thermal structure of the solar corona and understand its mysterious heating mechanisms. </w:t>
      </w:r>
    </w:p>
    <w:p w14:paraId="23427E23" w14:textId="77777777" w:rsidR="00AB7DF7" w:rsidRPr="00615213" w:rsidRDefault="00AB7DF7" w:rsidP="00AB7DF7">
      <w:pPr>
        <w:numPr>
          <w:ilvl w:val="0"/>
          <w:numId w:val="2"/>
        </w:numPr>
        <w:rPr>
          <w:sz w:val="28"/>
          <w:szCs w:val="28"/>
        </w:rPr>
      </w:pPr>
      <w:r w:rsidRPr="00615213">
        <w:rPr>
          <w:sz w:val="28"/>
          <w:szCs w:val="28"/>
        </w:rPr>
        <w:t xml:space="preserve">How it Works: It functions as a "Sun-as-a-star" spectrometer, measuring soft X-rays released by the Sun, specifically in the low-energy range of 1 to 30 keV (kiloelectron volts). </w:t>
      </w:r>
    </w:p>
    <w:p w14:paraId="48EDD76F" w14:textId="77777777" w:rsidR="00AB7DF7" w:rsidRPr="00615213" w:rsidRDefault="00AB7DF7" w:rsidP="00AB7DF7">
      <w:pPr>
        <w:numPr>
          <w:ilvl w:val="0"/>
          <w:numId w:val="2"/>
        </w:numPr>
        <w:rPr>
          <w:sz w:val="28"/>
          <w:szCs w:val="28"/>
        </w:rPr>
      </w:pPr>
      <w:r w:rsidRPr="00615213">
        <w:rPr>
          <w:sz w:val="28"/>
          <w:szCs w:val="28"/>
        </w:rPr>
        <w:t xml:space="preserve">Key Science Goals: Along with investigating coronal heating, </w:t>
      </w:r>
      <w:proofErr w:type="spellStart"/>
      <w:r w:rsidRPr="00615213">
        <w:rPr>
          <w:sz w:val="28"/>
          <w:szCs w:val="28"/>
        </w:rPr>
        <w:t>SoLEXS</w:t>
      </w:r>
      <w:proofErr w:type="spellEnd"/>
      <w:r w:rsidRPr="00615213">
        <w:rPr>
          <w:sz w:val="28"/>
          <w:szCs w:val="28"/>
        </w:rPr>
        <w:t xml:space="preserve"> provides accurate temperature estimates at solar flare sites and helps study the relationship between solar flares and Coronal Mass Ejections (CMEs). </w:t>
      </w:r>
    </w:p>
    <w:p w14:paraId="676EAB8B" w14:textId="77777777" w:rsidR="00AB7DF7" w:rsidRPr="00615213" w:rsidRDefault="00AB7DF7" w:rsidP="00AB7DF7">
      <w:pPr>
        <w:numPr>
          <w:ilvl w:val="0"/>
          <w:numId w:val="2"/>
        </w:numPr>
        <w:rPr>
          <w:sz w:val="28"/>
          <w:szCs w:val="28"/>
        </w:rPr>
      </w:pPr>
      <w:r w:rsidRPr="00615213">
        <w:rPr>
          <w:sz w:val="28"/>
          <w:szCs w:val="28"/>
        </w:rPr>
        <w:t xml:space="preserve">Development: The payload was developed indigenously by the U. R. Rao Satellite Centre (URSC) in Bengaluru. </w:t>
      </w:r>
    </w:p>
    <w:p w14:paraId="1BB7D4C1" w14:textId="77777777" w:rsidR="00AB7DF7" w:rsidRPr="00615213" w:rsidRDefault="00AB7DF7" w:rsidP="00AB7DF7">
      <w:pPr>
        <w:rPr>
          <w:sz w:val="28"/>
          <w:szCs w:val="28"/>
        </w:rPr>
      </w:pPr>
      <w:r w:rsidRPr="00615213">
        <w:rPr>
          <w:sz w:val="28"/>
          <w:szCs w:val="28"/>
        </w:rPr>
        <w:t xml:space="preserve">In short, </w:t>
      </w:r>
      <w:proofErr w:type="spellStart"/>
      <w:r w:rsidRPr="00615213">
        <w:rPr>
          <w:sz w:val="28"/>
          <w:szCs w:val="28"/>
        </w:rPr>
        <w:t>SoLEXS</w:t>
      </w:r>
      <w:proofErr w:type="spellEnd"/>
      <w:r w:rsidRPr="00615213">
        <w:rPr>
          <w:sz w:val="28"/>
          <w:szCs w:val="28"/>
        </w:rPr>
        <w:t xml:space="preserve"> acts as a highly sensitive X-ray detector in space, continuously watching the Sun to capture essential data on low-energy solar flares and their impact on the wider space environment. </w:t>
      </w:r>
    </w:p>
    <w:p w14:paraId="7AF9CEFE" w14:textId="77777777" w:rsidR="00D356CD" w:rsidRDefault="00D356CD" w:rsidP="00AB7DF7">
      <w:pPr>
        <w:pBdr>
          <w:bottom w:val="single" w:sz="6" w:space="1" w:color="auto"/>
        </w:pBdr>
        <w:rPr>
          <w:b/>
          <w:bCs/>
          <w:sz w:val="28"/>
          <w:szCs w:val="28"/>
        </w:rPr>
      </w:pPr>
    </w:p>
    <w:p w14:paraId="2852C6E6" w14:textId="77777777" w:rsidR="00D356CD" w:rsidRDefault="00D356CD" w:rsidP="00AB7DF7">
      <w:pPr>
        <w:rPr>
          <w:b/>
          <w:bCs/>
          <w:sz w:val="28"/>
          <w:szCs w:val="28"/>
        </w:rPr>
      </w:pPr>
    </w:p>
    <w:p w14:paraId="1688E9EC" w14:textId="77777777" w:rsidR="0005793A" w:rsidRDefault="0005793A" w:rsidP="00AB7DF7">
      <w:pPr>
        <w:rPr>
          <w:b/>
          <w:bCs/>
          <w:sz w:val="32"/>
          <w:szCs w:val="32"/>
        </w:rPr>
      </w:pPr>
    </w:p>
    <w:p w14:paraId="3E693B30" w14:textId="77777777" w:rsidR="0005793A" w:rsidRDefault="0005793A" w:rsidP="00AB7DF7">
      <w:pPr>
        <w:rPr>
          <w:b/>
          <w:bCs/>
          <w:sz w:val="32"/>
          <w:szCs w:val="32"/>
        </w:rPr>
      </w:pPr>
    </w:p>
    <w:p w14:paraId="250B4DE3" w14:textId="20C7EE24" w:rsidR="009C5E86" w:rsidRDefault="009C5E86">
      <w:pPr>
        <w:rPr>
          <w:b/>
          <w:bCs/>
          <w:sz w:val="32"/>
          <w:szCs w:val="32"/>
        </w:rPr>
      </w:pPr>
      <w:r w:rsidRPr="009C5E86">
        <w:rPr>
          <w:b/>
          <w:bCs/>
          <w:sz w:val="32"/>
          <w:szCs w:val="32"/>
        </w:rPr>
        <w:t>Dataset Structure Analysis</w:t>
      </w:r>
      <w:r>
        <w:rPr>
          <w:b/>
          <w:bCs/>
          <w:sz w:val="32"/>
          <w:szCs w:val="32"/>
        </w:rPr>
        <w:t>:</w:t>
      </w:r>
    </w:p>
    <w:p w14:paraId="62D87C3F" w14:textId="77777777" w:rsidR="00DF29C7" w:rsidRDefault="00DF29C7">
      <w:pPr>
        <w:rPr>
          <w:b/>
          <w:bCs/>
          <w:sz w:val="32"/>
          <w:szCs w:val="32"/>
        </w:rPr>
      </w:pPr>
    </w:p>
    <w:p w14:paraId="7C582CF8" w14:textId="6B339785" w:rsidR="009B2EDC" w:rsidRPr="009C5E86" w:rsidRDefault="00865BC9">
      <w:pPr>
        <w:rPr>
          <w:b/>
          <w:bCs/>
          <w:sz w:val="32"/>
          <w:szCs w:val="32"/>
        </w:rPr>
      </w:pPr>
      <w:r w:rsidRPr="00865BC9">
        <w:rPr>
          <w:b/>
          <w:bCs/>
          <w:noProof/>
          <w:sz w:val="28"/>
          <w:szCs w:val="28"/>
          <w:lang w:val="en-US"/>
        </w:rPr>
        <w:drawing>
          <wp:inline distT="0" distB="0" distL="0" distR="0" wp14:anchorId="387F855F" wp14:editId="43422ED6">
            <wp:extent cx="5535018" cy="861060"/>
            <wp:effectExtent l="0" t="0" r="8890" b="0"/>
            <wp:docPr id="1859122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22866"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99649" cy="886671"/>
                    </a:xfrm>
                    <a:prstGeom prst="rect">
                      <a:avLst/>
                    </a:prstGeom>
                  </pic:spPr>
                </pic:pic>
              </a:graphicData>
            </a:graphic>
          </wp:inline>
        </w:drawing>
      </w:r>
    </w:p>
    <w:p w14:paraId="3960BE9C" w14:textId="77777777" w:rsidR="00A85098" w:rsidRDefault="00A85098">
      <w:pPr>
        <w:rPr>
          <w:b/>
          <w:bCs/>
          <w:sz w:val="28"/>
          <w:szCs w:val="28"/>
          <w:lang w:val="en-US"/>
        </w:rPr>
      </w:pPr>
    </w:p>
    <w:p w14:paraId="70C77DFC" w14:textId="2D97F362" w:rsidR="00865BC9" w:rsidRDefault="00865BC9">
      <w:pPr>
        <w:rPr>
          <w:b/>
          <w:bCs/>
          <w:sz w:val="28"/>
          <w:szCs w:val="28"/>
          <w:lang w:val="en-US"/>
        </w:rPr>
      </w:pPr>
      <w:r>
        <w:rPr>
          <w:b/>
          <w:bCs/>
          <w:sz w:val="28"/>
          <w:szCs w:val="28"/>
          <w:lang w:val="en-US"/>
        </w:rPr>
        <w:t>AL1 = Aditya-L1</w:t>
      </w:r>
    </w:p>
    <w:p w14:paraId="081428CE" w14:textId="1094309F" w:rsidR="00865BC9" w:rsidRDefault="00865BC9">
      <w:pPr>
        <w:rPr>
          <w:b/>
          <w:bCs/>
          <w:sz w:val="28"/>
          <w:szCs w:val="28"/>
          <w:lang w:val="en-US"/>
        </w:rPr>
      </w:pPr>
      <w:proofErr w:type="spellStart"/>
      <w:r>
        <w:rPr>
          <w:b/>
          <w:bCs/>
          <w:sz w:val="28"/>
          <w:szCs w:val="28"/>
          <w:lang w:val="en-US"/>
        </w:rPr>
        <w:t>S</w:t>
      </w:r>
      <w:r w:rsidR="00A85098">
        <w:rPr>
          <w:b/>
          <w:bCs/>
          <w:sz w:val="28"/>
          <w:szCs w:val="28"/>
          <w:lang w:val="en-US"/>
        </w:rPr>
        <w:t>o</w:t>
      </w:r>
      <w:r>
        <w:rPr>
          <w:b/>
          <w:bCs/>
          <w:sz w:val="28"/>
          <w:szCs w:val="28"/>
          <w:lang w:val="en-US"/>
        </w:rPr>
        <w:t>LEXS</w:t>
      </w:r>
      <w:proofErr w:type="spellEnd"/>
      <w:r>
        <w:rPr>
          <w:b/>
          <w:bCs/>
          <w:sz w:val="28"/>
          <w:szCs w:val="28"/>
          <w:lang w:val="en-US"/>
        </w:rPr>
        <w:t xml:space="preserve"> = </w:t>
      </w:r>
      <w:proofErr w:type="spellStart"/>
      <w:r>
        <w:rPr>
          <w:b/>
          <w:bCs/>
          <w:sz w:val="28"/>
          <w:szCs w:val="28"/>
          <w:lang w:val="en-US"/>
        </w:rPr>
        <w:t>S</w:t>
      </w:r>
      <w:r w:rsidR="003B25BD">
        <w:rPr>
          <w:b/>
          <w:bCs/>
          <w:sz w:val="28"/>
          <w:szCs w:val="28"/>
          <w:lang w:val="en-US"/>
        </w:rPr>
        <w:t>o</w:t>
      </w:r>
      <w:r>
        <w:rPr>
          <w:b/>
          <w:bCs/>
          <w:sz w:val="28"/>
          <w:szCs w:val="28"/>
          <w:lang w:val="en-US"/>
        </w:rPr>
        <w:t>LEXS</w:t>
      </w:r>
      <w:proofErr w:type="spellEnd"/>
      <w:r>
        <w:rPr>
          <w:b/>
          <w:bCs/>
          <w:sz w:val="28"/>
          <w:szCs w:val="28"/>
          <w:lang w:val="en-US"/>
        </w:rPr>
        <w:t xml:space="preserve"> payload</w:t>
      </w:r>
    </w:p>
    <w:p w14:paraId="3A126668" w14:textId="654EA5A4" w:rsidR="00865BC9" w:rsidRDefault="00865BC9">
      <w:pPr>
        <w:rPr>
          <w:b/>
          <w:bCs/>
          <w:sz w:val="28"/>
          <w:szCs w:val="28"/>
          <w:lang w:val="en-US"/>
        </w:rPr>
      </w:pPr>
      <w:r>
        <w:rPr>
          <w:b/>
          <w:bCs/>
          <w:sz w:val="28"/>
          <w:szCs w:val="28"/>
          <w:lang w:val="en-US"/>
        </w:rPr>
        <w:t>20260615 = 15 June 2026</w:t>
      </w:r>
    </w:p>
    <w:p w14:paraId="490C238C" w14:textId="5B2E418F" w:rsidR="00865BC9" w:rsidRDefault="00865BC9">
      <w:pPr>
        <w:rPr>
          <w:b/>
          <w:bCs/>
          <w:sz w:val="28"/>
          <w:szCs w:val="28"/>
          <w:lang w:val="en-US"/>
        </w:rPr>
      </w:pPr>
      <w:r>
        <w:rPr>
          <w:b/>
          <w:bCs/>
          <w:sz w:val="28"/>
          <w:szCs w:val="28"/>
          <w:lang w:val="en-US"/>
        </w:rPr>
        <w:t xml:space="preserve">SDD2 = </w:t>
      </w:r>
      <w:proofErr w:type="spellStart"/>
      <w:r>
        <w:rPr>
          <w:b/>
          <w:bCs/>
          <w:sz w:val="28"/>
          <w:szCs w:val="28"/>
          <w:lang w:val="en-US"/>
        </w:rPr>
        <w:t>S</w:t>
      </w:r>
      <w:r w:rsidR="003B25BD">
        <w:rPr>
          <w:b/>
          <w:bCs/>
          <w:sz w:val="28"/>
          <w:szCs w:val="28"/>
          <w:lang w:val="en-US"/>
        </w:rPr>
        <w:t>o</w:t>
      </w:r>
      <w:r>
        <w:rPr>
          <w:b/>
          <w:bCs/>
          <w:sz w:val="28"/>
          <w:szCs w:val="28"/>
          <w:lang w:val="en-US"/>
        </w:rPr>
        <w:t>LEXS</w:t>
      </w:r>
      <w:proofErr w:type="spellEnd"/>
      <w:r>
        <w:rPr>
          <w:b/>
          <w:bCs/>
          <w:sz w:val="28"/>
          <w:szCs w:val="28"/>
          <w:lang w:val="en-US"/>
        </w:rPr>
        <w:t xml:space="preserve"> instrument contains 2 Silicon Drift Detectors</w:t>
      </w:r>
    </w:p>
    <w:p w14:paraId="3C48B6F9" w14:textId="036822E3" w:rsidR="00865BC9" w:rsidRDefault="00865BC9">
      <w:pPr>
        <w:rPr>
          <w:b/>
          <w:bCs/>
          <w:sz w:val="28"/>
          <w:szCs w:val="28"/>
          <w:lang w:val="en-US"/>
        </w:rPr>
      </w:pPr>
      <w:r>
        <w:rPr>
          <w:b/>
          <w:bCs/>
          <w:sz w:val="28"/>
          <w:szCs w:val="28"/>
          <w:lang w:val="en-US"/>
        </w:rPr>
        <w:t>L1 = Level 1</w:t>
      </w:r>
    </w:p>
    <w:p w14:paraId="552D67DC" w14:textId="25DA343C" w:rsidR="00865BC9" w:rsidRDefault="00865BC9">
      <w:pPr>
        <w:rPr>
          <w:b/>
          <w:bCs/>
          <w:sz w:val="28"/>
          <w:szCs w:val="28"/>
          <w:lang w:val="en-US"/>
        </w:rPr>
      </w:pPr>
      <w:r>
        <w:rPr>
          <w:b/>
          <w:bCs/>
          <w:sz w:val="28"/>
          <w:szCs w:val="28"/>
          <w:lang w:val="en-US"/>
        </w:rPr>
        <w:t>Lc = Light curve</w:t>
      </w:r>
    </w:p>
    <w:p w14:paraId="24A70EC1" w14:textId="77777777" w:rsidR="00865BC9" w:rsidRDefault="00865BC9">
      <w:pPr>
        <w:rPr>
          <w:b/>
          <w:bCs/>
          <w:sz w:val="28"/>
          <w:szCs w:val="28"/>
          <w:lang w:val="en-US"/>
        </w:rPr>
      </w:pPr>
    </w:p>
    <w:p w14:paraId="4D78C40F" w14:textId="41006CC3" w:rsidR="00865BC9" w:rsidRPr="00A85098" w:rsidRDefault="00865BC9" w:rsidP="00A85098">
      <w:pPr>
        <w:rPr>
          <w:b/>
          <w:bCs/>
          <w:sz w:val="28"/>
          <w:szCs w:val="28"/>
          <w:lang w:val="en-US"/>
        </w:rPr>
      </w:pPr>
      <w:r w:rsidRPr="00A85098">
        <w:rPr>
          <w:b/>
          <w:bCs/>
          <w:sz w:val="28"/>
          <w:szCs w:val="28"/>
          <w:lang w:val="en-US"/>
        </w:rPr>
        <w:t>Rate</w:t>
      </w:r>
    </w:p>
    <w:p w14:paraId="22F5F45D" w14:textId="4BE01FCC" w:rsidR="00865BC9" w:rsidRDefault="00865BC9" w:rsidP="00865BC9">
      <w:pPr>
        <w:rPr>
          <w:b/>
          <w:bCs/>
          <w:sz w:val="28"/>
          <w:szCs w:val="28"/>
          <w:lang w:val="en-US"/>
        </w:rPr>
      </w:pPr>
      <w:r>
        <w:rPr>
          <w:b/>
          <w:bCs/>
          <w:sz w:val="28"/>
          <w:szCs w:val="28"/>
          <w:lang w:val="en-US"/>
        </w:rPr>
        <w:t>Dimensions = 86400R(Rows) X 2C(Columns)</w:t>
      </w:r>
    </w:p>
    <w:p w14:paraId="7C1C5FCB" w14:textId="77777777" w:rsidR="00DF29C7" w:rsidRPr="00DF29C7" w:rsidRDefault="00DF29C7" w:rsidP="00DF29C7">
      <w:pPr>
        <w:rPr>
          <w:b/>
          <w:bCs/>
          <w:sz w:val="28"/>
          <w:szCs w:val="28"/>
          <w:lang w:val="en-US"/>
        </w:rPr>
      </w:pPr>
      <w:r w:rsidRPr="00DF29C7">
        <w:rPr>
          <w:b/>
          <w:bCs/>
          <w:sz w:val="28"/>
          <w:szCs w:val="28"/>
          <w:lang w:val="en-US"/>
        </w:rPr>
        <w:t>Observation Duration:</w:t>
      </w:r>
    </w:p>
    <w:p w14:paraId="324B2621" w14:textId="527DB2FC" w:rsidR="00DF29C7" w:rsidRPr="00DF29C7" w:rsidRDefault="00DF29C7" w:rsidP="00DF29C7">
      <w:pPr>
        <w:rPr>
          <w:b/>
          <w:bCs/>
          <w:sz w:val="28"/>
          <w:szCs w:val="28"/>
          <w:lang w:val="en-US"/>
        </w:rPr>
      </w:pPr>
      <w:r w:rsidRPr="00DF29C7">
        <w:rPr>
          <w:b/>
          <w:bCs/>
          <w:sz w:val="28"/>
          <w:szCs w:val="28"/>
          <w:lang w:val="en-US"/>
        </w:rPr>
        <w:t>24 Hours</w:t>
      </w:r>
    </w:p>
    <w:p w14:paraId="08027E7B" w14:textId="77777777" w:rsidR="00DF29C7" w:rsidRPr="00DF29C7" w:rsidRDefault="00DF29C7" w:rsidP="00DF29C7">
      <w:pPr>
        <w:rPr>
          <w:b/>
          <w:bCs/>
          <w:sz w:val="28"/>
          <w:szCs w:val="28"/>
          <w:lang w:val="en-US"/>
        </w:rPr>
      </w:pPr>
      <w:r w:rsidRPr="00DF29C7">
        <w:rPr>
          <w:b/>
          <w:bCs/>
          <w:sz w:val="28"/>
          <w:szCs w:val="28"/>
          <w:lang w:val="en-US"/>
        </w:rPr>
        <w:t>Total Observations:</w:t>
      </w:r>
    </w:p>
    <w:p w14:paraId="3A37DE3C" w14:textId="2350C33C" w:rsidR="00DF29C7" w:rsidRPr="00DF29C7" w:rsidRDefault="00DF29C7" w:rsidP="00DF29C7">
      <w:pPr>
        <w:rPr>
          <w:b/>
          <w:bCs/>
          <w:sz w:val="28"/>
          <w:szCs w:val="28"/>
          <w:lang w:val="en-US"/>
        </w:rPr>
      </w:pPr>
      <w:r w:rsidRPr="00DF29C7">
        <w:rPr>
          <w:b/>
          <w:bCs/>
          <w:sz w:val="28"/>
          <w:szCs w:val="28"/>
          <w:lang w:val="en-US"/>
        </w:rPr>
        <w:t>86,400 Samples</w:t>
      </w:r>
    </w:p>
    <w:p w14:paraId="0C5582BC" w14:textId="77777777" w:rsidR="00DF29C7" w:rsidRPr="00DF29C7" w:rsidRDefault="00DF29C7" w:rsidP="00DF29C7">
      <w:pPr>
        <w:rPr>
          <w:b/>
          <w:bCs/>
          <w:sz w:val="28"/>
          <w:szCs w:val="28"/>
          <w:lang w:val="en-US"/>
        </w:rPr>
      </w:pPr>
      <w:r w:rsidRPr="00DF29C7">
        <w:rPr>
          <w:b/>
          <w:bCs/>
          <w:sz w:val="28"/>
          <w:szCs w:val="28"/>
          <w:lang w:val="en-US"/>
        </w:rPr>
        <w:t>Sampling Interval:</w:t>
      </w:r>
    </w:p>
    <w:p w14:paraId="3507EC24" w14:textId="77777777" w:rsidR="00DF29C7" w:rsidRDefault="00DF29C7" w:rsidP="00DF29C7">
      <w:pPr>
        <w:rPr>
          <w:b/>
          <w:bCs/>
          <w:sz w:val="28"/>
          <w:szCs w:val="28"/>
          <w:lang w:val="en-US"/>
        </w:rPr>
      </w:pPr>
      <w:r w:rsidRPr="00DF29C7">
        <w:rPr>
          <w:b/>
          <w:bCs/>
          <w:sz w:val="28"/>
          <w:szCs w:val="28"/>
          <w:lang w:val="en-US"/>
        </w:rPr>
        <w:t>1 Second</w:t>
      </w:r>
    </w:p>
    <w:p w14:paraId="5BA7BF50" w14:textId="77777777" w:rsidR="00794513" w:rsidRDefault="00794513" w:rsidP="00DF29C7">
      <w:pPr>
        <w:rPr>
          <w:b/>
          <w:bCs/>
          <w:sz w:val="28"/>
          <w:szCs w:val="28"/>
          <w:lang w:val="en-US"/>
        </w:rPr>
      </w:pPr>
    </w:p>
    <w:p w14:paraId="72244AED" w14:textId="77777777" w:rsidR="00794513" w:rsidRDefault="00794513" w:rsidP="00DF29C7">
      <w:pPr>
        <w:rPr>
          <w:b/>
          <w:bCs/>
          <w:sz w:val="28"/>
          <w:szCs w:val="28"/>
          <w:lang w:val="en-US"/>
        </w:rPr>
      </w:pPr>
    </w:p>
    <w:p w14:paraId="7596C806" w14:textId="77777777" w:rsidR="00794513" w:rsidRDefault="00794513" w:rsidP="00865BC9">
      <w:pPr>
        <w:rPr>
          <w:b/>
          <w:bCs/>
          <w:sz w:val="28"/>
          <w:szCs w:val="28"/>
          <w:lang w:val="en-US"/>
        </w:rPr>
      </w:pPr>
      <w:r w:rsidRPr="00794513">
        <w:rPr>
          <w:b/>
          <w:bCs/>
          <w:sz w:val="28"/>
          <w:szCs w:val="28"/>
          <w:lang w:val="en-US"/>
        </w:rPr>
        <w:lastRenderedPageBreak/>
        <w:t>Dataset Parameters</w:t>
      </w:r>
    </w:p>
    <w:p w14:paraId="03CD5951" w14:textId="67231192" w:rsidR="00425C9B" w:rsidRPr="0099458F" w:rsidRDefault="00425C9B" w:rsidP="00865BC9">
      <w:pPr>
        <w:rPr>
          <w:b/>
          <w:bCs/>
          <w:sz w:val="28"/>
          <w:szCs w:val="28"/>
          <w:lang w:val="en-US"/>
        </w:rPr>
      </w:pPr>
      <w:r w:rsidRPr="0099458F">
        <w:rPr>
          <w:b/>
          <w:bCs/>
          <w:sz w:val="28"/>
          <w:szCs w:val="28"/>
          <w:lang w:val="en-US"/>
        </w:rPr>
        <w:t>Time</w:t>
      </w:r>
      <w:r w:rsidR="0099458F" w:rsidRPr="0099458F">
        <w:rPr>
          <w:b/>
          <w:bCs/>
          <w:sz w:val="28"/>
          <w:szCs w:val="28"/>
          <w:lang w:val="en-US"/>
        </w:rPr>
        <w:t>:</w:t>
      </w:r>
      <w:r w:rsidRPr="0099458F">
        <w:rPr>
          <w:b/>
          <w:bCs/>
          <w:sz w:val="28"/>
          <w:szCs w:val="28"/>
          <w:lang w:val="en-US"/>
        </w:rPr>
        <w:t xml:space="preserve"> </w:t>
      </w:r>
      <w:r w:rsidR="00562E09" w:rsidRPr="0099458F">
        <w:rPr>
          <w:sz w:val="28"/>
          <w:szCs w:val="28"/>
          <w:lang w:val="en-US"/>
        </w:rPr>
        <w:t>T</w:t>
      </w:r>
      <w:r w:rsidRPr="0099458F">
        <w:rPr>
          <w:sz w:val="28"/>
          <w:szCs w:val="28"/>
          <w:lang w:val="en-US"/>
        </w:rPr>
        <w:t>ime of observation</w:t>
      </w:r>
    </w:p>
    <w:p w14:paraId="4F124873" w14:textId="324F4E94" w:rsidR="003B25BD" w:rsidRPr="0099458F" w:rsidRDefault="00810AB2" w:rsidP="0099458F">
      <w:pPr>
        <w:rPr>
          <w:b/>
          <w:bCs/>
          <w:sz w:val="28"/>
          <w:szCs w:val="28"/>
          <w:lang w:val="en-US"/>
        </w:rPr>
      </w:pPr>
      <w:r w:rsidRPr="0099458F">
        <w:rPr>
          <w:b/>
          <w:bCs/>
          <w:sz w:val="28"/>
          <w:szCs w:val="28"/>
          <w:lang w:val="en-US"/>
        </w:rPr>
        <w:t>COUNTS:</w:t>
      </w:r>
      <w:r w:rsidR="0099458F" w:rsidRPr="0099458F">
        <w:rPr>
          <w:b/>
          <w:bCs/>
          <w:sz w:val="28"/>
          <w:szCs w:val="28"/>
          <w:lang w:val="en-US"/>
        </w:rPr>
        <w:t xml:space="preserve">  </w:t>
      </w:r>
      <w:r w:rsidRPr="0099458F">
        <w:rPr>
          <w:sz w:val="28"/>
          <w:szCs w:val="28"/>
          <w:lang w:val="en-US"/>
        </w:rPr>
        <w:t>Number of X-ray photons detected during each one-second observation interval.</w:t>
      </w:r>
    </w:p>
    <w:p w14:paraId="47E7095D" w14:textId="77777777" w:rsidR="00810AB2" w:rsidRDefault="00810AB2" w:rsidP="00810AB2">
      <w:pPr>
        <w:pBdr>
          <w:bottom w:val="single" w:sz="6" w:space="1" w:color="auto"/>
        </w:pBdr>
        <w:rPr>
          <w:b/>
          <w:bCs/>
          <w:sz w:val="28"/>
          <w:szCs w:val="28"/>
          <w:lang w:val="en-US"/>
        </w:rPr>
      </w:pPr>
    </w:p>
    <w:p w14:paraId="1D57FF80" w14:textId="77777777" w:rsidR="0099458F" w:rsidRDefault="0099458F" w:rsidP="00810AB2">
      <w:pPr>
        <w:rPr>
          <w:b/>
          <w:bCs/>
          <w:sz w:val="28"/>
          <w:szCs w:val="28"/>
          <w:lang w:val="en-US"/>
        </w:rPr>
      </w:pPr>
    </w:p>
    <w:p w14:paraId="39CF3B45" w14:textId="7FE324CA" w:rsidR="003B25BD" w:rsidRPr="003B25BD" w:rsidRDefault="00BD22AC" w:rsidP="00865BC9">
      <w:pPr>
        <w:rPr>
          <w:b/>
          <w:bCs/>
          <w:sz w:val="32"/>
          <w:szCs w:val="32"/>
          <w:lang w:val="en-US"/>
        </w:rPr>
      </w:pPr>
      <w:r w:rsidRPr="00BD22AC">
        <w:rPr>
          <w:b/>
          <w:bCs/>
          <w:sz w:val="32"/>
          <w:szCs w:val="32"/>
          <w:lang w:val="en-US"/>
        </w:rPr>
        <w:t>Sample Dataset Records</w:t>
      </w:r>
      <w:r w:rsidR="003B25BD" w:rsidRPr="003B25BD">
        <w:rPr>
          <w:b/>
          <w:bCs/>
          <w:sz w:val="32"/>
          <w:szCs w:val="32"/>
          <w:lang w:val="en-US"/>
        </w:rPr>
        <w:t>:</w:t>
      </w:r>
    </w:p>
    <w:p w14:paraId="1803CB86" w14:textId="77777777" w:rsidR="00C72BCD" w:rsidRDefault="003B25BD" w:rsidP="00865BC9">
      <w:pPr>
        <w:rPr>
          <w:b/>
          <w:bCs/>
          <w:sz w:val="28"/>
          <w:szCs w:val="28"/>
          <w:lang w:val="en-US"/>
        </w:rPr>
      </w:pPr>
      <w:r w:rsidRPr="003B25BD">
        <w:rPr>
          <w:b/>
          <w:bCs/>
          <w:noProof/>
          <w:sz w:val="28"/>
          <w:szCs w:val="28"/>
          <w:lang w:val="en-US"/>
        </w:rPr>
        <w:drawing>
          <wp:inline distT="0" distB="0" distL="0" distR="0" wp14:anchorId="0068FB4D" wp14:editId="68AA47AC">
            <wp:extent cx="5731510" cy="765717"/>
            <wp:effectExtent l="0" t="0" r="2540" b="0"/>
            <wp:docPr id="729017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017071" name=""/>
                    <pic:cNvPicPr/>
                  </pic:nvPicPr>
                  <pic:blipFill>
                    <a:blip r:embed="rId6"/>
                    <a:stretch>
                      <a:fillRect/>
                    </a:stretch>
                  </pic:blipFill>
                  <pic:spPr>
                    <a:xfrm>
                      <a:off x="0" y="0"/>
                      <a:ext cx="5740633" cy="766936"/>
                    </a:xfrm>
                    <a:prstGeom prst="rect">
                      <a:avLst/>
                    </a:prstGeom>
                  </pic:spPr>
                </pic:pic>
              </a:graphicData>
            </a:graphic>
          </wp:inline>
        </w:drawing>
      </w:r>
    </w:p>
    <w:p w14:paraId="5674922C" w14:textId="77777777" w:rsidR="00BD22AC" w:rsidRDefault="00BD22AC" w:rsidP="00BD22AC">
      <w:pPr>
        <w:pBdr>
          <w:bottom w:val="single" w:sz="6" w:space="1" w:color="auto"/>
        </w:pBdr>
        <w:rPr>
          <w:b/>
          <w:bCs/>
          <w:sz w:val="28"/>
          <w:szCs w:val="28"/>
          <w:lang w:val="en-US"/>
        </w:rPr>
      </w:pPr>
      <w:r w:rsidRPr="00BD22AC">
        <w:rPr>
          <w:b/>
          <w:bCs/>
          <w:sz w:val="28"/>
          <w:szCs w:val="28"/>
          <w:lang w:val="en-US"/>
        </w:rPr>
        <w:t>Observation Timing Analysis</w:t>
      </w:r>
    </w:p>
    <w:p w14:paraId="43B35F99" w14:textId="2CE1332A" w:rsidR="003B25BD" w:rsidRDefault="00BD22AC" w:rsidP="00BD22AC">
      <w:pPr>
        <w:pBdr>
          <w:bottom w:val="single" w:sz="6" w:space="1" w:color="auto"/>
        </w:pBdr>
        <w:rPr>
          <w:b/>
          <w:bCs/>
          <w:sz w:val="28"/>
          <w:szCs w:val="28"/>
          <w:lang w:val="en-US"/>
        </w:rPr>
      </w:pPr>
      <w:r w:rsidRPr="00BD22AC">
        <w:rPr>
          <w:b/>
          <w:bCs/>
          <w:sz w:val="28"/>
          <w:szCs w:val="28"/>
          <w:lang w:val="en-US"/>
        </w:rPr>
        <w:t>Successive timestamps differ by approximately one second, confirming that the dataset was recorded with a one-second temporal resolution.</w:t>
      </w:r>
    </w:p>
    <w:p w14:paraId="450ADAE4" w14:textId="77777777" w:rsidR="0094428B" w:rsidRDefault="0094428B" w:rsidP="00BD22AC">
      <w:pPr>
        <w:pBdr>
          <w:bottom w:val="single" w:sz="6" w:space="1" w:color="auto"/>
        </w:pBdr>
        <w:rPr>
          <w:b/>
          <w:bCs/>
          <w:sz w:val="28"/>
          <w:szCs w:val="28"/>
          <w:lang w:val="en-US"/>
        </w:rPr>
      </w:pPr>
    </w:p>
    <w:p w14:paraId="0302E2E9" w14:textId="77777777" w:rsidR="0041340B" w:rsidRDefault="0041340B" w:rsidP="00865BC9">
      <w:pPr>
        <w:rPr>
          <w:b/>
          <w:bCs/>
          <w:sz w:val="32"/>
          <w:szCs w:val="32"/>
          <w:lang w:val="en-US"/>
        </w:rPr>
      </w:pPr>
    </w:p>
    <w:p w14:paraId="66FF6804" w14:textId="7CE1F1B7" w:rsidR="003B25BD" w:rsidRDefault="0050001B" w:rsidP="00865BC9">
      <w:pPr>
        <w:rPr>
          <w:b/>
          <w:bCs/>
          <w:sz w:val="32"/>
          <w:szCs w:val="32"/>
          <w:lang w:val="en-US"/>
        </w:rPr>
      </w:pPr>
      <w:r w:rsidRPr="0041340B">
        <w:rPr>
          <w:b/>
          <w:bCs/>
          <w:sz w:val="32"/>
          <w:szCs w:val="32"/>
          <w:lang w:val="en-US"/>
        </w:rPr>
        <w:t>Light Curve Visualization</w:t>
      </w:r>
      <w:r w:rsidR="003B25BD" w:rsidRPr="0041340B">
        <w:rPr>
          <w:b/>
          <w:bCs/>
          <w:sz w:val="32"/>
          <w:szCs w:val="32"/>
          <w:lang w:val="en-US"/>
        </w:rPr>
        <w:t>:</w:t>
      </w:r>
    </w:p>
    <w:p w14:paraId="36CAFFC4" w14:textId="4FD48708" w:rsidR="003536E3" w:rsidRPr="003536E3" w:rsidRDefault="003536E3" w:rsidP="00865BC9">
      <w:pPr>
        <w:rPr>
          <w:b/>
          <w:bCs/>
          <w:sz w:val="28"/>
          <w:szCs w:val="28"/>
          <w:lang w:val="en-US"/>
        </w:rPr>
      </w:pPr>
      <w:proofErr w:type="spellStart"/>
      <w:r w:rsidRPr="003536E3">
        <w:rPr>
          <w:b/>
          <w:bCs/>
          <w:sz w:val="28"/>
          <w:szCs w:val="28"/>
        </w:rPr>
        <w:t>SoLEXS</w:t>
      </w:r>
      <w:proofErr w:type="spellEnd"/>
      <w:r w:rsidRPr="003536E3">
        <w:rPr>
          <w:b/>
          <w:bCs/>
          <w:sz w:val="28"/>
          <w:szCs w:val="28"/>
        </w:rPr>
        <w:t xml:space="preserve"> light curve representing the variation of detected soft X-ray counts throughout the observation period.</w:t>
      </w:r>
    </w:p>
    <w:p w14:paraId="0E23CC65" w14:textId="5469FBEB" w:rsidR="003B25BD" w:rsidRDefault="00FA2ADB" w:rsidP="00865BC9">
      <w:pPr>
        <w:rPr>
          <w:b/>
          <w:bCs/>
          <w:sz w:val="28"/>
          <w:szCs w:val="28"/>
          <w:lang w:val="en-US"/>
        </w:rPr>
      </w:pPr>
      <w:r w:rsidRPr="00FA2ADB">
        <w:rPr>
          <w:b/>
          <w:bCs/>
          <w:noProof/>
          <w:sz w:val="28"/>
          <w:szCs w:val="28"/>
          <w:lang w:val="en-US"/>
        </w:rPr>
        <w:drawing>
          <wp:inline distT="0" distB="0" distL="0" distR="0" wp14:anchorId="00F25532" wp14:editId="3F74F3D4">
            <wp:extent cx="5715000" cy="2690495"/>
            <wp:effectExtent l="0" t="0" r="0" b="0"/>
            <wp:docPr id="1769835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35453"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15476" cy="2690719"/>
                    </a:xfrm>
                    <a:prstGeom prst="rect">
                      <a:avLst/>
                    </a:prstGeom>
                  </pic:spPr>
                </pic:pic>
              </a:graphicData>
            </a:graphic>
          </wp:inline>
        </w:drawing>
      </w:r>
    </w:p>
    <w:p w14:paraId="7C7FAE79" w14:textId="77777777" w:rsidR="000E3FA2" w:rsidRPr="000E3FA2" w:rsidRDefault="000E3FA2" w:rsidP="000E3FA2">
      <w:pPr>
        <w:rPr>
          <w:b/>
          <w:bCs/>
          <w:sz w:val="28"/>
          <w:szCs w:val="28"/>
        </w:rPr>
      </w:pPr>
      <w:r w:rsidRPr="000E3FA2">
        <w:rPr>
          <w:b/>
          <w:bCs/>
          <w:sz w:val="28"/>
          <w:szCs w:val="28"/>
        </w:rPr>
        <w:lastRenderedPageBreak/>
        <w:t>Observation:</w:t>
      </w:r>
    </w:p>
    <w:p w14:paraId="757FBAC9" w14:textId="5EF34032" w:rsidR="004F519B" w:rsidRPr="00E53078" w:rsidRDefault="000E3FA2" w:rsidP="000E3FA2">
      <w:pPr>
        <w:rPr>
          <w:sz w:val="28"/>
          <w:szCs w:val="28"/>
        </w:rPr>
      </w:pPr>
      <w:r w:rsidRPr="00E53078">
        <w:rPr>
          <w:sz w:val="28"/>
          <w:szCs w:val="28"/>
        </w:rPr>
        <w:t xml:space="preserve">The light curve exhibits multiple fluctuations in X-ray activity throughout the day. Several prominent peaks are visible above the background count level, indicating periods of enhanced solar activity. The strongest detected event reaches </w:t>
      </w:r>
      <w:proofErr w:type="gramStart"/>
      <w:r w:rsidRPr="00E53078">
        <w:rPr>
          <w:sz w:val="28"/>
          <w:szCs w:val="28"/>
        </w:rPr>
        <w:t>approximately</w:t>
      </w:r>
      <w:r w:rsidR="00255CFF" w:rsidRPr="00E53078">
        <w:rPr>
          <w:sz w:val="28"/>
          <w:szCs w:val="28"/>
        </w:rPr>
        <w:t xml:space="preserve"> </w:t>
      </w:r>
      <w:r w:rsidRPr="00E53078">
        <w:rPr>
          <w:sz w:val="28"/>
          <w:szCs w:val="28"/>
        </w:rPr>
        <w:t xml:space="preserve"> 95</w:t>
      </w:r>
      <w:proofErr w:type="gramEnd"/>
      <w:r w:rsidRPr="00E53078">
        <w:rPr>
          <w:sz w:val="28"/>
          <w:szCs w:val="28"/>
        </w:rPr>
        <w:t xml:space="preserve"> counts, suggesting the presence of a significant flare-like enhancement.</w:t>
      </w:r>
    </w:p>
    <w:p w14:paraId="41F0D986" w14:textId="77777777" w:rsidR="002D6CD5" w:rsidRDefault="002D6CD5" w:rsidP="00865BC9">
      <w:pPr>
        <w:pBdr>
          <w:bottom w:val="single" w:sz="6" w:space="1" w:color="auto"/>
        </w:pBdr>
        <w:rPr>
          <w:b/>
          <w:bCs/>
          <w:sz w:val="28"/>
          <w:szCs w:val="28"/>
        </w:rPr>
      </w:pPr>
    </w:p>
    <w:p w14:paraId="1552C733" w14:textId="77777777" w:rsidR="002F41D2" w:rsidRDefault="002F41D2" w:rsidP="00865BC9">
      <w:pPr>
        <w:rPr>
          <w:b/>
          <w:bCs/>
          <w:sz w:val="36"/>
          <w:szCs w:val="36"/>
          <w:lang w:val="en-US"/>
        </w:rPr>
      </w:pPr>
    </w:p>
    <w:p w14:paraId="377B11B9" w14:textId="2CA68F0B" w:rsidR="0068739C" w:rsidRDefault="000B04EB" w:rsidP="002F41D2">
      <w:pPr>
        <w:rPr>
          <w:b/>
          <w:bCs/>
          <w:sz w:val="32"/>
          <w:szCs w:val="32"/>
          <w:lang w:val="en-US"/>
        </w:rPr>
      </w:pPr>
      <w:r w:rsidRPr="000B04EB">
        <w:rPr>
          <w:b/>
          <w:bCs/>
          <w:sz w:val="32"/>
          <w:szCs w:val="32"/>
          <w:lang w:val="en-US"/>
        </w:rPr>
        <w:t>Peak Activity Analysis</w:t>
      </w:r>
      <w:r w:rsidR="00414EB7" w:rsidRPr="0041340B">
        <w:rPr>
          <w:b/>
          <w:bCs/>
          <w:sz w:val="32"/>
          <w:szCs w:val="32"/>
          <w:lang w:val="en-US"/>
        </w:rPr>
        <w:t>:</w:t>
      </w:r>
    </w:p>
    <w:p w14:paraId="5937161D" w14:textId="3651F2CF" w:rsidR="00255CFF" w:rsidRPr="00C72BCD" w:rsidRDefault="00255CFF" w:rsidP="002F41D2">
      <w:pPr>
        <w:rPr>
          <w:b/>
          <w:bCs/>
          <w:sz w:val="28"/>
          <w:szCs w:val="28"/>
          <w:lang w:val="en-US"/>
        </w:rPr>
      </w:pPr>
      <w:r w:rsidRPr="00255CFF">
        <w:rPr>
          <w:b/>
          <w:bCs/>
          <w:sz w:val="28"/>
          <w:szCs w:val="28"/>
        </w:rPr>
        <w:t>Zoomed view of the strongest flare-like enhancement detected in the dataset.</w:t>
      </w:r>
    </w:p>
    <w:p w14:paraId="55960D95" w14:textId="77777777" w:rsidR="002F41D2" w:rsidRDefault="00C72BCD" w:rsidP="002F41D2">
      <w:pPr>
        <w:pBdr>
          <w:bottom w:val="single" w:sz="6" w:space="1" w:color="auto"/>
        </w:pBdr>
        <w:rPr>
          <w:b/>
          <w:bCs/>
          <w:sz w:val="28"/>
          <w:szCs w:val="28"/>
          <w:lang w:val="en-US"/>
        </w:rPr>
      </w:pPr>
      <w:r w:rsidRPr="00C72BCD">
        <w:rPr>
          <w:b/>
          <w:bCs/>
          <w:noProof/>
          <w:sz w:val="28"/>
          <w:szCs w:val="28"/>
          <w:lang w:val="en-US"/>
        </w:rPr>
        <w:drawing>
          <wp:inline distT="0" distB="0" distL="0" distR="0" wp14:anchorId="61CA50E2" wp14:editId="29C76A0C">
            <wp:extent cx="5705932" cy="2423160"/>
            <wp:effectExtent l="0" t="0" r="9525" b="0"/>
            <wp:docPr id="660506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06229"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12408" cy="2425910"/>
                    </a:xfrm>
                    <a:prstGeom prst="rect">
                      <a:avLst/>
                    </a:prstGeom>
                  </pic:spPr>
                </pic:pic>
              </a:graphicData>
            </a:graphic>
          </wp:inline>
        </w:drawing>
      </w:r>
    </w:p>
    <w:p w14:paraId="2AB9D73B" w14:textId="5E3EBD6C" w:rsidR="003815A9" w:rsidRPr="003815A9" w:rsidRDefault="003815A9" w:rsidP="003815A9">
      <w:pPr>
        <w:pBdr>
          <w:bottom w:val="single" w:sz="6" w:space="1" w:color="auto"/>
        </w:pBdr>
        <w:rPr>
          <w:b/>
          <w:bCs/>
          <w:sz w:val="28"/>
          <w:szCs w:val="28"/>
          <w:lang w:val="en-US"/>
        </w:rPr>
      </w:pPr>
      <w:r w:rsidRPr="003815A9">
        <w:rPr>
          <w:b/>
          <w:bCs/>
          <w:sz w:val="28"/>
          <w:szCs w:val="28"/>
          <w:lang w:val="en-US"/>
        </w:rPr>
        <w:t>Observation:</w:t>
      </w:r>
    </w:p>
    <w:p w14:paraId="5B0A00A4" w14:textId="3682CD79" w:rsidR="00F95DE9" w:rsidRPr="00E53078" w:rsidRDefault="003815A9" w:rsidP="003815A9">
      <w:pPr>
        <w:pBdr>
          <w:bottom w:val="single" w:sz="6" w:space="1" w:color="auto"/>
        </w:pBdr>
        <w:rPr>
          <w:sz w:val="28"/>
          <w:szCs w:val="28"/>
          <w:lang w:val="en-US"/>
        </w:rPr>
      </w:pPr>
      <w:r w:rsidRPr="00E53078">
        <w:rPr>
          <w:sz w:val="28"/>
          <w:szCs w:val="28"/>
          <w:lang w:val="en-US"/>
        </w:rPr>
        <w:t>The selected region contains the highest count rate observed during the entire observation period. A rapid increase in X-ray counts is followed by a gradual decline, producing a characteristic flare profile. This behavior is consistent with a strong solar X-ray emission event.</w:t>
      </w:r>
    </w:p>
    <w:p w14:paraId="166B2244" w14:textId="77777777" w:rsidR="00BE004D" w:rsidRDefault="00BE004D" w:rsidP="00865BC9">
      <w:pPr>
        <w:pBdr>
          <w:bottom w:val="single" w:sz="6" w:space="1" w:color="auto"/>
        </w:pBdr>
        <w:rPr>
          <w:b/>
          <w:bCs/>
          <w:sz w:val="28"/>
          <w:szCs w:val="28"/>
          <w:lang w:val="en-US"/>
        </w:rPr>
      </w:pPr>
    </w:p>
    <w:p w14:paraId="40A85106" w14:textId="77777777" w:rsidR="00FC142F" w:rsidRDefault="00FC142F" w:rsidP="00865BC9">
      <w:pPr>
        <w:pBdr>
          <w:bottom w:val="single" w:sz="6" w:space="1" w:color="auto"/>
        </w:pBdr>
        <w:rPr>
          <w:b/>
          <w:bCs/>
          <w:sz w:val="32"/>
          <w:szCs w:val="32"/>
          <w:lang w:val="en-US"/>
        </w:rPr>
      </w:pPr>
    </w:p>
    <w:p w14:paraId="717AFF3C" w14:textId="77777777" w:rsidR="00FC142F" w:rsidRDefault="00FC142F" w:rsidP="00865BC9">
      <w:pPr>
        <w:pBdr>
          <w:bottom w:val="single" w:sz="6" w:space="1" w:color="auto"/>
        </w:pBdr>
        <w:rPr>
          <w:b/>
          <w:bCs/>
          <w:sz w:val="32"/>
          <w:szCs w:val="32"/>
          <w:lang w:val="en-US"/>
        </w:rPr>
      </w:pPr>
    </w:p>
    <w:p w14:paraId="3AE277BB" w14:textId="1439338A" w:rsidR="00FC142F" w:rsidRDefault="00FC142F" w:rsidP="00865BC9">
      <w:pPr>
        <w:pBdr>
          <w:bottom w:val="single" w:sz="6" w:space="1" w:color="auto"/>
        </w:pBdr>
        <w:rPr>
          <w:b/>
          <w:bCs/>
          <w:noProof/>
          <w:sz w:val="28"/>
          <w:szCs w:val="28"/>
          <w:lang w:val="en-US"/>
        </w:rPr>
      </w:pPr>
      <w:r w:rsidRPr="00FC142F">
        <w:rPr>
          <w:b/>
          <w:bCs/>
          <w:sz w:val="32"/>
          <w:szCs w:val="32"/>
          <w:lang w:val="en-US"/>
        </w:rPr>
        <w:lastRenderedPageBreak/>
        <w:t>Threshold-Based Flare Detection</w:t>
      </w:r>
      <w:r>
        <w:rPr>
          <w:b/>
          <w:bCs/>
          <w:noProof/>
          <w:sz w:val="28"/>
          <w:szCs w:val="28"/>
          <w:lang w:val="en-US"/>
        </w:rPr>
        <w:t>:</w:t>
      </w:r>
    </w:p>
    <w:p w14:paraId="5C854656" w14:textId="31536C31" w:rsidR="00FC142F" w:rsidRDefault="00007CF4" w:rsidP="00865BC9">
      <w:pPr>
        <w:pBdr>
          <w:bottom w:val="single" w:sz="6" w:space="1" w:color="auto"/>
        </w:pBdr>
        <w:rPr>
          <w:b/>
          <w:bCs/>
          <w:noProof/>
          <w:sz w:val="28"/>
          <w:szCs w:val="28"/>
          <w:lang w:val="en-US"/>
        </w:rPr>
      </w:pPr>
      <w:r w:rsidRPr="00007CF4">
        <w:rPr>
          <w:b/>
          <w:bCs/>
          <w:noProof/>
          <w:sz w:val="28"/>
          <w:szCs w:val="28"/>
        </w:rPr>
        <w:t>Threshold-based analysis of the strongest flare region using the Mean + 3 × Standard Deviation detection criterion.</w:t>
      </w:r>
    </w:p>
    <w:p w14:paraId="69CD2CDD" w14:textId="08302AB1" w:rsidR="00BE004D" w:rsidRDefault="0077066C" w:rsidP="00865BC9">
      <w:pPr>
        <w:pBdr>
          <w:bottom w:val="single" w:sz="6" w:space="1" w:color="auto"/>
        </w:pBdr>
        <w:rPr>
          <w:b/>
          <w:bCs/>
          <w:sz w:val="28"/>
          <w:szCs w:val="28"/>
          <w:lang w:val="en-US"/>
        </w:rPr>
      </w:pPr>
      <w:r w:rsidRPr="0077066C">
        <w:rPr>
          <w:b/>
          <w:bCs/>
          <w:noProof/>
          <w:sz w:val="28"/>
          <w:szCs w:val="28"/>
          <w:lang w:val="en-US"/>
        </w:rPr>
        <w:drawing>
          <wp:inline distT="0" distB="0" distL="0" distR="0" wp14:anchorId="19A98FA3" wp14:editId="36585E1B">
            <wp:extent cx="5731510" cy="2835910"/>
            <wp:effectExtent l="0" t="0" r="2540" b="2540"/>
            <wp:docPr id="46959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98543" name=""/>
                    <pic:cNvPicPr/>
                  </pic:nvPicPr>
                  <pic:blipFill>
                    <a:blip r:embed="rId9"/>
                    <a:stretch>
                      <a:fillRect/>
                    </a:stretch>
                  </pic:blipFill>
                  <pic:spPr>
                    <a:xfrm>
                      <a:off x="0" y="0"/>
                      <a:ext cx="5731510" cy="2835910"/>
                    </a:xfrm>
                    <a:prstGeom prst="rect">
                      <a:avLst/>
                    </a:prstGeom>
                  </pic:spPr>
                </pic:pic>
              </a:graphicData>
            </a:graphic>
          </wp:inline>
        </w:drawing>
      </w:r>
    </w:p>
    <w:p w14:paraId="248A78C2" w14:textId="0DC59A93" w:rsidR="00007CF4" w:rsidRPr="00007CF4" w:rsidRDefault="00007CF4" w:rsidP="00007CF4">
      <w:pPr>
        <w:pBdr>
          <w:bottom w:val="single" w:sz="6" w:space="1" w:color="auto"/>
        </w:pBdr>
        <w:rPr>
          <w:b/>
          <w:bCs/>
          <w:sz w:val="28"/>
          <w:szCs w:val="28"/>
          <w:lang w:val="en-US"/>
        </w:rPr>
      </w:pPr>
      <w:r w:rsidRPr="00007CF4">
        <w:rPr>
          <w:b/>
          <w:bCs/>
          <w:sz w:val="28"/>
          <w:szCs w:val="28"/>
          <w:lang w:val="en-US"/>
        </w:rPr>
        <w:t>Observation:</w:t>
      </w:r>
    </w:p>
    <w:p w14:paraId="7DEE73B4" w14:textId="6F47745A" w:rsidR="00007CF4" w:rsidRPr="00E53078" w:rsidRDefault="00007CF4" w:rsidP="00007CF4">
      <w:pPr>
        <w:pBdr>
          <w:bottom w:val="single" w:sz="6" w:space="1" w:color="auto"/>
        </w:pBdr>
        <w:rPr>
          <w:sz w:val="28"/>
          <w:szCs w:val="28"/>
          <w:lang w:val="en-US"/>
        </w:rPr>
      </w:pPr>
      <w:r w:rsidRPr="00E53078">
        <w:rPr>
          <w:sz w:val="28"/>
          <w:szCs w:val="28"/>
          <w:lang w:val="en-US"/>
        </w:rPr>
        <w:t>The red dashed line represents the detection threshold calculated using statistical properties of the dataset. The flare peak significantly exceeds this threshold, confirming that the event is distinguishable from normal background activity and can be classified as a potential solar flare candidate.</w:t>
      </w:r>
    </w:p>
    <w:p w14:paraId="71555768" w14:textId="77777777" w:rsidR="00BE004D" w:rsidRDefault="00BE004D" w:rsidP="00865BC9">
      <w:pPr>
        <w:pBdr>
          <w:bottom w:val="single" w:sz="6" w:space="1" w:color="auto"/>
        </w:pBdr>
        <w:rPr>
          <w:b/>
          <w:bCs/>
          <w:sz w:val="28"/>
          <w:szCs w:val="28"/>
          <w:lang w:val="en-US"/>
        </w:rPr>
      </w:pPr>
    </w:p>
    <w:p w14:paraId="31775707" w14:textId="77777777" w:rsidR="00414EB7" w:rsidRDefault="00414EB7" w:rsidP="00865BC9">
      <w:pPr>
        <w:rPr>
          <w:b/>
          <w:bCs/>
          <w:sz w:val="28"/>
          <w:szCs w:val="28"/>
          <w:lang w:val="en-US"/>
        </w:rPr>
      </w:pPr>
    </w:p>
    <w:p w14:paraId="5B347305" w14:textId="09229ADD" w:rsidR="00414EB7" w:rsidRDefault="005E5283" w:rsidP="00865BC9">
      <w:pPr>
        <w:rPr>
          <w:b/>
          <w:bCs/>
          <w:sz w:val="36"/>
          <w:szCs w:val="36"/>
          <w:lang w:val="en-US"/>
        </w:rPr>
      </w:pPr>
      <w:r w:rsidRPr="005E5283">
        <w:rPr>
          <w:b/>
          <w:bCs/>
          <w:sz w:val="36"/>
          <w:szCs w:val="36"/>
        </w:rPr>
        <w:t>Peak Activity Statistics</w:t>
      </w:r>
      <w:r w:rsidR="00C00B11">
        <w:rPr>
          <w:b/>
          <w:bCs/>
          <w:sz w:val="36"/>
          <w:szCs w:val="36"/>
          <w:lang w:val="en-US"/>
        </w:rPr>
        <w:t>:</w:t>
      </w:r>
    </w:p>
    <w:p w14:paraId="4F39F006" w14:textId="208B452E" w:rsidR="005E3DDB" w:rsidRDefault="00B21D63" w:rsidP="00865BC9">
      <w:pPr>
        <w:rPr>
          <w:b/>
          <w:bCs/>
          <w:sz w:val="36"/>
          <w:szCs w:val="36"/>
          <w:lang w:val="en-US"/>
        </w:rPr>
      </w:pPr>
      <w:r w:rsidRPr="00B21D63">
        <w:rPr>
          <w:b/>
          <w:bCs/>
          <w:noProof/>
          <w:sz w:val="36"/>
          <w:szCs w:val="36"/>
          <w:lang w:val="en-US"/>
        </w:rPr>
        <w:drawing>
          <wp:inline distT="0" distB="0" distL="0" distR="0" wp14:anchorId="24E3713A" wp14:editId="61621015">
            <wp:extent cx="3863975" cy="691563"/>
            <wp:effectExtent l="0" t="0" r="3175" b="0"/>
            <wp:docPr id="1435714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14593"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3904162" cy="698755"/>
                    </a:xfrm>
                    <a:prstGeom prst="rect">
                      <a:avLst/>
                    </a:prstGeom>
                  </pic:spPr>
                </pic:pic>
              </a:graphicData>
            </a:graphic>
          </wp:inline>
        </w:drawing>
      </w:r>
      <w:r w:rsidR="00AE00D6" w:rsidRPr="00AE00D6">
        <w:rPr>
          <w:b/>
          <w:bCs/>
          <w:sz w:val="36"/>
          <w:szCs w:val="36"/>
          <w:lang w:val="en-US"/>
        </w:rPr>
        <w:drawing>
          <wp:inline distT="0" distB="0" distL="0" distR="0" wp14:anchorId="439B1480" wp14:editId="52DA3842">
            <wp:extent cx="3581418" cy="192101"/>
            <wp:effectExtent l="0" t="0" r="0" b="0"/>
            <wp:docPr id="786532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32952"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3762030" cy="201789"/>
                    </a:xfrm>
                    <a:prstGeom prst="rect">
                      <a:avLst/>
                    </a:prstGeom>
                  </pic:spPr>
                </pic:pic>
              </a:graphicData>
            </a:graphic>
          </wp:inline>
        </w:drawing>
      </w:r>
    </w:p>
    <w:p w14:paraId="7AC96078" w14:textId="28F50D76" w:rsidR="00335027" w:rsidRPr="00335027" w:rsidRDefault="00335027" w:rsidP="00335027">
      <w:pPr>
        <w:pBdr>
          <w:bottom w:val="single" w:sz="6" w:space="1" w:color="auto"/>
        </w:pBdr>
        <w:rPr>
          <w:b/>
          <w:bCs/>
          <w:sz w:val="28"/>
          <w:szCs w:val="28"/>
          <w:lang w:val="en-US"/>
        </w:rPr>
      </w:pPr>
      <w:r w:rsidRPr="00335027">
        <w:rPr>
          <w:b/>
          <w:bCs/>
          <w:sz w:val="28"/>
          <w:szCs w:val="28"/>
          <w:lang w:val="en-US"/>
        </w:rPr>
        <w:t>Interpretation:</w:t>
      </w:r>
      <w:r>
        <w:rPr>
          <w:b/>
          <w:bCs/>
          <w:sz w:val="28"/>
          <w:szCs w:val="28"/>
          <w:lang w:val="en-US"/>
        </w:rPr>
        <w:t xml:space="preserve"> </w:t>
      </w:r>
      <w:r w:rsidRPr="00335027">
        <w:rPr>
          <w:sz w:val="28"/>
          <w:szCs w:val="28"/>
          <w:lang w:val="en-US"/>
        </w:rPr>
        <w:t>The strongest X-ray activity recorded during the observation period occurred at 13:15:26 UTC, reaching a maximum count value of 95. This value is significantly higher than the average background level and represents the most intense flare-like enhancement detected in the dataset.</w:t>
      </w:r>
    </w:p>
    <w:p w14:paraId="2D0B01D4" w14:textId="77777777" w:rsidR="00335027" w:rsidRPr="00335027" w:rsidRDefault="00335027" w:rsidP="00335027">
      <w:pPr>
        <w:pBdr>
          <w:bottom w:val="single" w:sz="6" w:space="1" w:color="auto"/>
        </w:pBdr>
        <w:rPr>
          <w:b/>
          <w:bCs/>
          <w:sz w:val="28"/>
          <w:szCs w:val="28"/>
          <w:lang w:val="en-US"/>
        </w:rPr>
      </w:pPr>
    </w:p>
    <w:p w14:paraId="029C410D" w14:textId="77777777" w:rsidR="00AE7E29" w:rsidRDefault="00AE7E29" w:rsidP="000D1507">
      <w:pPr>
        <w:rPr>
          <w:b/>
          <w:bCs/>
          <w:sz w:val="32"/>
          <w:szCs w:val="32"/>
          <w:lang w:val="en-US"/>
        </w:rPr>
      </w:pPr>
    </w:p>
    <w:p w14:paraId="59C08F5C" w14:textId="3210DDCF" w:rsidR="007E6B22" w:rsidRDefault="000733D4" w:rsidP="000D1507">
      <w:pPr>
        <w:rPr>
          <w:b/>
          <w:bCs/>
          <w:sz w:val="32"/>
          <w:szCs w:val="32"/>
          <w:lang w:val="en-US"/>
        </w:rPr>
      </w:pPr>
      <w:r w:rsidRPr="000733D4">
        <w:rPr>
          <w:b/>
          <w:bCs/>
          <w:sz w:val="32"/>
          <w:szCs w:val="32"/>
          <w:lang w:val="en-US"/>
        </w:rPr>
        <w:t>Statistical Analysis and Flare Detection Metrics</w:t>
      </w:r>
      <w:r w:rsidR="000D1507">
        <w:rPr>
          <w:b/>
          <w:bCs/>
          <w:sz w:val="32"/>
          <w:szCs w:val="32"/>
          <w:lang w:val="en-US"/>
        </w:rPr>
        <w:t>:</w:t>
      </w:r>
    </w:p>
    <w:p w14:paraId="5A9941D8" w14:textId="40CFED46" w:rsidR="00B21D63" w:rsidRDefault="00B21D63" w:rsidP="00865BC9">
      <w:pPr>
        <w:rPr>
          <w:b/>
          <w:bCs/>
          <w:sz w:val="36"/>
          <w:szCs w:val="36"/>
          <w:lang w:val="en-US"/>
        </w:rPr>
      </w:pPr>
      <w:r w:rsidRPr="00B21D63">
        <w:rPr>
          <w:b/>
          <w:bCs/>
          <w:noProof/>
          <w:sz w:val="36"/>
          <w:szCs w:val="36"/>
          <w:lang w:val="en-US"/>
        </w:rPr>
        <w:drawing>
          <wp:inline distT="0" distB="0" distL="0" distR="0" wp14:anchorId="03CE7119" wp14:editId="465FB302">
            <wp:extent cx="3916860" cy="838189"/>
            <wp:effectExtent l="0" t="0" r="0" b="635"/>
            <wp:docPr id="371138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38180"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3998554" cy="855671"/>
                    </a:xfrm>
                    <a:prstGeom prst="rect">
                      <a:avLst/>
                    </a:prstGeom>
                  </pic:spPr>
                </pic:pic>
              </a:graphicData>
            </a:graphic>
          </wp:inline>
        </w:drawing>
      </w:r>
    </w:p>
    <w:p w14:paraId="26C9DA1A" w14:textId="77777777" w:rsidR="00D72569" w:rsidRDefault="00171CF1" w:rsidP="00171CF1">
      <w:pPr>
        <w:pBdr>
          <w:bottom w:val="single" w:sz="6" w:space="1" w:color="auto"/>
        </w:pBdr>
        <w:rPr>
          <w:b/>
          <w:bCs/>
          <w:sz w:val="28"/>
          <w:szCs w:val="28"/>
        </w:rPr>
      </w:pPr>
      <w:r w:rsidRPr="00171CF1">
        <w:rPr>
          <w:b/>
          <w:bCs/>
          <w:sz w:val="28"/>
          <w:szCs w:val="28"/>
        </w:rPr>
        <w:t>Interpretation</w:t>
      </w:r>
      <w:r>
        <w:rPr>
          <w:b/>
          <w:bCs/>
          <w:sz w:val="28"/>
          <w:szCs w:val="28"/>
        </w:rPr>
        <w:t xml:space="preserve">: </w:t>
      </w:r>
    </w:p>
    <w:p w14:paraId="677BB5A7" w14:textId="72364389" w:rsidR="00171CF1" w:rsidRDefault="00171CF1" w:rsidP="00171CF1">
      <w:pPr>
        <w:pBdr>
          <w:bottom w:val="single" w:sz="6" w:space="1" w:color="auto"/>
        </w:pBdr>
        <w:rPr>
          <w:sz w:val="28"/>
          <w:szCs w:val="28"/>
        </w:rPr>
      </w:pPr>
      <w:r w:rsidRPr="00171CF1">
        <w:rPr>
          <w:sz w:val="28"/>
          <w:szCs w:val="28"/>
        </w:rPr>
        <w:t>The average background count level of the dataset is 8.2</w:t>
      </w:r>
      <w:r>
        <w:rPr>
          <w:sz w:val="28"/>
          <w:szCs w:val="28"/>
        </w:rPr>
        <w:t xml:space="preserve">3 </w:t>
      </w:r>
      <w:r w:rsidRPr="00171CF1">
        <w:rPr>
          <w:sz w:val="28"/>
          <w:szCs w:val="28"/>
        </w:rPr>
        <w:t>counts, while the detection threshold was calculated as 26.88 counts using the Mean + 3σ criterion.</w:t>
      </w:r>
      <w:r>
        <w:rPr>
          <w:b/>
          <w:bCs/>
          <w:sz w:val="28"/>
          <w:szCs w:val="28"/>
        </w:rPr>
        <w:t xml:space="preserve"> </w:t>
      </w:r>
      <w:r w:rsidRPr="00171CF1">
        <w:rPr>
          <w:sz w:val="28"/>
          <w:szCs w:val="28"/>
        </w:rPr>
        <w:t>A total of 1,579 threshold-crossing data points were identified, indicating multiple periods of enhanced X-ray activity throughout the observation period.</w:t>
      </w:r>
    </w:p>
    <w:p w14:paraId="29E5A560" w14:textId="2B65438F" w:rsidR="00B12A99" w:rsidRPr="00B12A99" w:rsidRDefault="00667FAE" w:rsidP="00B12A99">
      <w:pPr>
        <w:pBdr>
          <w:bottom w:val="single" w:sz="6" w:space="1" w:color="auto"/>
        </w:pBdr>
        <w:rPr>
          <w:b/>
          <w:bCs/>
          <w:sz w:val="32"/>
          <w:szCs w:val="32"/>
          <w:lang w:val="en-US"/>
        </w:rPr>
      </w:pPr>
      <w:r>
        <w:rPr>
          <w:b/>
          <w:bCs/>
          <w:sz w:val="28"/>
          <w:szCs w:val="28"/>
          <w:lang w:val="en-US"/>
        </w:rPr>
        <w:t>Note:</w:t>
      </w:r>
      <w:r w:rsidR="008F0321">
        <w:rPr>
          <w:b/>
          <w:bCs/>
          <w:sz w:val="28"/>
          <w:szCs w:val="28"/>
          <w:lang w:val="en-US"/>
        </w:rPr>
        <w:t xml:space="preserve"> </w:t>
      </w:r>
    </w:p>
    <w:p w14:paraId="1186B54A" w14:textId="445A19A5" w:rsidR="007468DF" w:rsidRPr="00DA39AE" w:rsidRDefault="00DA39AE" w:rsidP="00B12A99">
      <w:pPr>
        <w:pBdr>
          <w:bottom w:val="single" w:sz="6" w:space="1" w:color="auto"/>
        </w:pBdr>
        <w:rPr>
          <w:b/>
          <w:bCs/>
          <w:sz w:val="28"/>
          <w:szCs w:val="28"/>
        </w:rPr>
      </w:pPr>
      <w:r w:rsidRPr="00DA39AE">
        <w:rPr>
          <w:b/>
          <w:bCs/>
          <w:sz w:val="28"/>
          <w:szCs w:val="28"/>
          <w:lang w:val="en-US"/>
        </w:rPr>
        <w:t>Threshold</w:t>
      </w:r>
      <w:r w:rsidR="00B12A99" w:rsidRPr="00DA39AE">
        <w:rPr>
          <w:b/>
          <w:bCs/>
          <w:sz w:val="28"/>
          <w:szCs w:val="28"/>
          <w:lang w:val="en-US"/>
        </w:rPr>
        <w:t xml:space="preserve">-crossing points do not necessarily represent individual flare events. Multiple consecutive points may belong to the same </w:t>
      </w:r>
      <w:proofErr w:type="gramStart"/>
      <w:r w:rsidR="00B12A99" w:rsidRPr="00DA39AE">
        <w:rPr>
          <w:b/>
          <w:bCs/>
          <w:sz w:val="28"/>
          <w:szCs w:val="28"/>
          <w:lang w:val="en-US"/>
        </w:rPr>
        <w:t>flare,</w:t>
      </w:r>
      <w:proofErr w:type="gramEnd"/>
      <w:r w:rsidR="00B12A99" w:rsidRPr="00DA39AE">
        <w:rPr>
          <w:b/>
          <w:bCs/>
          <w:sz w:val="28"/>
          <w:szCs w:val="28"/>
          <w:lang w:val="en-US"/>
        </w:rPr>
        <w:t xml:space="preserve"> therefore the actual number of flare events may be lower than the total number of detected threshold-crossing points.</w:t>
      </w:r>
    </w:p>
    <w:p w14:paraId="521ED22E" w14:textId="77777777" w:rsidR="002C04AD" w:rsidRPr="00516E3A" w:rsidRDefault="002C04AD" w:rsidP="00865BC9">
      <w:pPr>
        <w:pBdr>
          <w:bottom w:val="single" w:sz="6" w:space="1" w:color="auto"/>
        </w:pBdr>
        <w:rPr>
          <w:b/>
          <w:bCs/>
          <w:sz w:val="28"/>
          <w:szCs w:val="28"/>
        </w:rPr>
      </w:pPr>
    </w:p>
    <w:p w14:paraId="17C3A6A0" w14:textId="77777777" w:rsidR="00DA39AE" w:rsidRDefault="00DA39AE" w:rsidP="00865BC9">
      <w:pPr>
        <w:rPr>
          <w:b/>
          <w:bCs/>
          <w:sz w:val="36"/>
          <w:szCs w:val="36"/>
          <w:lang w:val="en-US"/>
        </w:rPr>
      </w:pPr>
    </w:p>
    <w:p w14:paraId="6B53AAAA" w14:textId="0D2C7012" w:rsidR="0009394E" w:rsidRPr="00AF49FF" w:rsidRDefault="003C5F76" w:rsidP="00865BC9">
      <w:pPr>
        <w:rPr>
          <w:b/>
          <w:bCs/>
          <w:sz w:val="32"/>
          <w:szCs w:val="32"/>
          <w:lang w:val="en-US"/>
        </w:rPr>
      </w:pPr>
      <w:r w:rsidRPr="00AF49FF">
        <w:rPr>
          <w:b/>
          <w:bCs/>
          <w:sz w:val="32"/>
          <w:szCs w:val="32"/>
          <w:lang w:val="en-US"/>
        </w:rPr>
        <w:t>Flare Detection Analysis</w:t>
      </w:r>
      <w:r w:rsidR="002C04AD" w:rsidRPr="00AF49FF">
        <w:rPr>
          <w:b/>
          <w:bCs/>
          <w:sz w:val="32"/>
          <w:szCs w:val="32"/>
          <w:lang w:val="en-US"/>
        </w:rPr>
        <w:t>:</w:t>
      </w:r>
    </w:p>
    <w:p w14:paraId="6EF30DE8" w14:textId="17D35590" w:rsidR="003C5F76" w:rsidRPr="003C5F76" w:rsidRDefault="003C5F76" w:rsidP="00865BC9">
      <w:pPr>
        <w:rPr>
          <w:b/>
          <w:bCs/>
          <w:sz w:val="28"/>
          <w:szCs w:val="28"/>
          <w:lang w:val="en-US"/>
        </w:rPr>
      </w:pPr>
      <w:r w:rsidRPr="003C5F76">
        <w:rPr>
          <w:b/>
          <w:bCs/>
          <w:sz w:val="28"/>
          <w:szCs w:val="28"/>
        </w:rPr>
        <w:t>Full-day flare detection analysis showing threshold crossings identified using the Mean + 3σ method.</w:t>
      </w:r>
    </w:p>
    <w:p w14:paraId="7C2FB11D" w14:textId="6FEB165F" w:rsidR="002C04AD" w:rsidRDefault="002C04AD" w:rsidP="00865BC9">
      <w:pPr>
        <w:rPr>
          <w:b/>
          <w:bCs/>
          <w:sz w:val="36"/>
          <w:szCs w:val="36"/>
          <w:lang w:val="en-US"/>
        </w:rPr>
      </w:pPr>
      <w:r w:rsidRPr="002C04AD">
        <w:rPr>
          <w:b/>
          <w:bCs/>
          <w:noProof/>
          <w:sz w:val="36"/>
          <w:szCs w:val="36"/>
          <w:lang w:val="en-US"/>
        </w:rPr>
        <w:lastRenderedPageBreak/>
        <w:drawing>
          <wp:inline distT="0" distB="0" distL="0" distR="0" wp14:anchorId="28C61FF7" wp14:editId="6F6C15AA">
            <wp:extent cx="5731510" cy="2060807"/>
            <wp:effectExtent l="0" t="0" r="2540" b="0"/>
            <wp:docPr id="1083234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234481"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060807"/>
                    </a:xfrm>
                    <a:prstGeom prst="rect">
                      <a:avLst/>
                    </a:prstGeom>
                  </pic:spPr>
                </pic:pic>
              </a:graphicData>
            </a:graphic>
          </wp:inline>
        </w:drawing>
      </w:r>
    </w:p>
    <w:p w14:paraId="5B03114D" w14:textId="0D6699CD" w:rsidR="00AF49FF" w:rsidRPr="00AF49FF" w:rsidRDefault="00AF49FF" w:rsidP="00AF49FF">
      <w:pPr>
        <w:rPr>
          <w:b/>
          <w:bCs/>
          <w:sz w:val="28"/>
          <w:szCs w:val="28"/>
        </w:rPr>
      </w:pPr>
      <w:r w:rsidRPr="00AF49FF">
        <w:rPr>
          <w:b/>
          <w:bCs/>
          <w:sz w:val="28"/>
          <w:szCs w:val="28"/>
        </w:rPr>
        <w:t>Observation:</w:t>
      </w:r>
    </w:p>
    <w:p w14:paraId="4B2731BB" w14:textId="1FBB9EE7" w:rsidR="002378F3" w:rsidRDefault="00AF49FF" w:rsidP="00AF49FF">
      <w:pPr>
        <w:rPr>
          <w:sz w:val="28"/>
          <w:szCs w:val="28"/>
        </w:rPr>
      </w:pPr>
      <w:r w:rsidRPr="00AF49FF">
        <w:rPr>
          <w:sz w:val="28"/>
          <w:szCs w:val="28"/>
        </w:rPr>
        <w:t>Several regions exceed the calculated detection threshold, indicating statistically significant enhancements in X-ray activity. These regions are flagged as potential flare candidates and represent periods where the observed count rate is substantially above the normal background level.</w:t>
      </w:r>
    </w:p>
    <w:p w14:paraId="7A4E23CD" w14:textId="77777777" w:rsidR="003C4E70" w:rsidRDefault="003C4E70" w:rsidP="00AF49FF">
      <w:pPr>
        <w:pBdr>
          <w:bottom w:val="single" w:sz="6" w:space="1" w:color="auto"/>
        </w:pBdr>
        <w:rPr>
          <w:sz w:val="28"/>
          <w:szCs w:val="28"/>
        </w:rPr>
      </w:pPr>
    </w:p>
    <w:p w14:paraId="520B278F" w14:textId="77777777" w:rsidR="003C4E70" w:rsidRDefault="003C4E70" w:rsidP="008E75DE">
      <w:pPr>
        <w:rPr>
          <w:b/>
          <w:bCs/>
          <w:sz w:val="28"/>
          <w:szCs w:val="28"/>
        </w:rPr>
      </w:pPr>
    </w:p>
    <w:p w14:paraId="007D4843" w14:textId="7F78A2D1" w:rsidR="008E75DE" w:rsidRPr="008E75DE" w:rsidRDefault="008E75DE" w:rsidP="008E75DE">
      <w:pPr>
        <w:rPr>
          <w:b/>
          <w:bCs/>
          <w:sz w:val="32"/>
          <w:szCs w:val="32"/>
        </w:rPr>
      </w:pPr>
      <w:r w:rsidRPr="008E75DE">
        <w:rPr>
          <w:b/>
          <w:bCs/>
          <w:sz w:val="32"/>
          <w:szCs w:val="32"/>
        </w:rPr>
        <w:t>Conclusion</w:t>
      </w:r>
    </w:p>
    <w:p w14:paraId="6149D495" w14:textId="1F804A9C" w:rsidR="008E75DE" w:rsidRPr="008E75DE" w:rsidRDefault="008E75DE" w:rsidP="008E75DE">
      <w:pPr>
        <w:rPr>
          <w:sz w:val="28"/>
          <w:szCs w:val="28"/>
        </w:rPr>
      </w:pPr>
      <w:r w:rsidRPr="008E75DE">
        <w:rPr>
          <w:sz w:val="28"/>
          <w:szCs w:val="28"/>
        </w:rPr>
        <w:t xml:space="preserve">The </w:t>
      </w:r>
      <w:proofErr w:type="spellStart"/>
      <w:r w:rsidRPr="008E75DE">
        <w:rPr>
          <w:sz w:val="28"/>
          <w:szCs w:val="28"/>
        </w:rPr>
        <w:t>SoLEXS</w:t>
      </w:r>
      <w:proofErr w:type="spellEnd"/>
      <w:r w:rsidRPr="008E75DE">
        <w:rPr>
          <w:sz w:val="28"/>
          <w:szCs w:val="28"/>
        </w:rPr>
        <w:t xml:space="preserve"> Level-1 light curve dataset for 15 June 2026 was </w:t>
      </w:r>
      <w:r w:rsidR="003C4E70" w:rsidRPr="003C4E70">
        <w:rPr>
          <w:sz w:val="28"/>
          <w:szCs w:val="28"/>
        </w:rPr>
        <w:t xml:space="preserve">successfully </w:t>
      </w:r>
      <w:proofErr w:type="spellStart"/>
      <w:r w:rsidR="003C4E70" w:rsidRPr="003C4E70">
        <w:rPr>
          <w:sz w:val="28"/>
          <w:szCs w:val="28"/>
        </w:rPr>
        <w:t>analyzed</w:t>
      </w:r>
      <w:proofErr w:type="spellEnd"/>
      <w:r w:rsidR="003C4E70" w:rsidRPr="003C4E70">
        <w:rPr>
          <w:sz w:val="28"/>
          <w:szCs w:val="28"/>
        </w:rPr>
        <w:t xml:space="preserve"> to characterize</w:t>
      </w:r>
      <w:r w:rsidRPr="008E75DE">
        <w:rPr>
          <w:sz w:val="28"/>
          <w:szCs w:val="28"/>
        </w:rPr>
        <w:t xml:space="preserve"> the temporal </w:t>
      </w:r>
      <w:proofErr w:type="spellStart"/>
      <w:r w:rsidRPr="008E75DE">
        <w:rPr>
          <w:sz w:val="28"/>
          <w:szCs w:val="28"/>
        </w:rPr>
        <w:t>behavior</w:t>
      </w:r>
      <w:proofErr w:type="spellEnd"/>
      <w:r w:rsidRPr="008E75DE">
        <w:rPr>
          <w:sz w:val="28"/>
          <w:szCs w:val="28"/>
        </w:rPr>
        <w:t xml:space="preserve"> of soft X-ray emissions from the Sun.</w:t>
      </w:r>
    </w:p>
    <w:p w14:paraId="686D3257" w14:textId="77777777" w:rsidR="008E75DE" w:rsidRPr="008E75DE" w:rsidRDefault="008E75DE" w:rsidP="008E75DE">
      <w:pPr>
        <w:rPr>
          <w:sz w:val="28"/>
          <w:szCs w:val="28"/>
        </w:rPr>
      </w:pPr>
      <w:r w:rsidRPr="008E75DE">
        <w:rPr>
          <w:sz w:val="28"/>
          <w:szCs w:val="28"/>
        </w:rPr>
        <w:t>The dataset contains continuous observations with a cadence of approximately one second, resulting in 86,400 observations over a 24-hour period. Analysis of the TIME and COUNTS parameters revealed multiple periods of enhanced X-ray activity throughout the day.</w:t>
      </w:r>
    </w:p>
    <w:p w14:paraId="40313395" w14:textId="77777777" w:rsidR="008E75DE" w:rsidRPr="008E75DE" w:rsidRDefault="008E75DE" w:rsidP="008E75DE">
      <w:pPr>
        <w:rPr>
          <w:sz w:val="28"/>
          <w:szCs w:val="28"/>
        </w:rPr>
      </w:pPr>
      <w:r w:rsidRPr="008E75DE">
        <w:rPr>
          <w:sz w:val="28"/>
          <w:szCs w:val="28"/>
        </w:rPr>
        <w:t>A threshold-based flare detection method using Mean + 3 × Standard Deviation was applied to identify significant activity above the background level. The analysis produced a detection threshold of 26.88 counts and identified 1,579 threshold-crossing data points. The strongest observed event reached a peak count of 95 at 13:15:26 UTC on 15 June 2026.</w:t>
      </w:r>
    </w:p>
    <w:p w14:paraId="3A94BE42" w14:textId="77777777" w:rsidR="008E75DE" w:rsidRPr="008E75DE" w:rsidRDefault="008E75DE" w:rsidP="008E75DE">
      <w:pPr>
        <w:rPr>
          <w:sz w:val="28"/>
          <w:szCs w:val="28"/>
        </w:rPr>
      </w:pPr>
      <w:r w:rsidRPr="008E75DE">
        <w:rPr>
          <w:sz w:val="28"/>
          <w:szCs w:val="28"/>
        </w:rPr>
        <w:t xml:space="preserve">The light curve demonstrates several clear flare-like enhancements, indicating that the dataset contains multiple episodes of elevated solar activity. These observations confirm that </w:t>
      </w:r>
      <w:proofErr w:type="spellStart"/>
      <w:r w:rsidRPr="008E75DE">
        <w:rPr>
          <w:sz w:val="28"/>
          <w:szCs w:val="28"/>
        </w:rPr>
        <w:t>SoLEXS</w:t>
      </w:r>
      <w:proofErr w:type="spellEnd"/>
      <w:r w:rsidRPr="008E75DE">
        <w:rPr>
          <w:sz w:val="28"/>
          <w:szCs w:val="28"/>
        </w:rPr>
        <w:t xml:space="preserve"> data can be effectively used for soft X-ray </w:t>
      </w:r>
      <w:r w:rsidRPr="008E75DE">
        <w:rPr>
          <w:sz w:val="28"/>
          <w:szCs w:val="28"/>
        </w:rPr>
        <w:lastRenderedPageBreak/>
        <w:t>flare detection, event characterization, and future solar flare nowcasting and forecasting studies.</w:t>
      </w:r>
    </w:p>
    <w:p w14:paraId="0AAB329F" w14:textId="0DCB8DE0" w:rsidR="002378F3" w:rsidRPr="007468DF" w:rsidRDefault="00943647" w:rsidP="00865BC9">
      <w:pPr>
        <w:rPr>
          <w:b/>
          <w:bCs/>
          <w:sz w:val="28"/>
          <w:szCs w:val="28"/>
          <w:lang w:val="en-US"/>
        </w:rPr>
      </w:pPr>
      <w:r w:rsidRPr="00943647">
        <w:rPr>
          <w:sz w:val="28"/>
          <w:szCs w:val="28"/>
        </w:rPr>
        <w:t xml:space="preserve">Overall, the analysis demonstrates that the </w:t>
      </w:r>
      <w:proofErr w:type="spellStart"/>
      <w:r w:rsidRPr="00943647">
        <w:rPr>
          <w:sz w:val="28"/>
          <w:szCs w:val="28"/>
        </w:rPr>
        <w:t>SoLEXS</w:t>
      </w:r>
      <w:proofErr w:type="spellEnd"/>
      <w:r w:rsidRPr="00943647">
        <w:rPr>
          <w:sz w:val="28"/>
          <w:szCs w:val="28"/>
        </w:rPr>
        <w:t xml:space="preserve"> Level-1 light curve dataset provides reliable information for detecting, characterizing, and monitoring solar flare activity. The results obtained in this study establish a strong foundation for the development of automated solar flare nowcasting and forecasting systems using Aditya-L1 observations.</w:t>
      </w:r>
    </w:p>
    <w:sectPr w:rsidR="002378F3" w:rsidRPr="007468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46CBD"/>
    <w:multiLevelType w:val="multilevel"/>
    <w:tmpl w:val="CBDC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7322A4"/>
    <w:multiLevelType w:val="hybridMultilevel"/>
    <w:tmpl w:val="28D496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1713AC9"/>
    <w:multiLevelType w:val="multilevel"/>
    <w:tmpl w:val="E50E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6365562">
    <w:abstractNumId w:val="1"/>
  </w:num>
  <w:num w:numId="2" w16cid:durableId="1375082560">
    <w:abstractNumId w:val="0"/>
  </w:num>
  <w:num w:numId="3" w16cid:durableId="3703494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EDC"/>
    <w:rsid w:val="00007CF4"/>
    <w:rsid w:val="0005793A"/>
    <w:rsid w:val="00064E94"/>
    <w:rsid w:val="000733D4"/>
    <w:rsid w:val="000873DC"/>
    <w:rsid w:val="0009394E"/>
    <w:rsid w:val="000B04EB"/>
    <w:rsid w:val="000C00E2"/>
    <w:rsid w:val="000D1507"/>
    <w:rsid w:val="000E3FA2"/>
    <w:rsid w:val="00110FC6"/>
    <w:rsid w:val="00162DF7"/>
    <w:rsid w:val="00171CF1"/>
    <w:rsid w:val="00176BC3"/>
    <w:rsid w:val="001943DE"/>
    <w:rsid w:val="002173CD"/>
    <w:rsid w:val="002378F3"/>
    <w:rsid w:val="0024492F"/>
    <w:rsid w:val="00255CFF"/>
    <w:rsid w:val="002C04AD"/>
    <w:rsid w:val="002D6CD5"/>
    <w:rsid w:val="002F41D2"/>
    <w:rsid w:val="00335027"/>
    <w:rsid w:val="003536E3"/>
    <w:rsid w:val="003612C2"/>
    <w:rsid w:val="003815A9"/>
    <w:rsid w:val="003B25BD"/>
    <w:rsid w:val="003C4E70"/>
    <w:rsid w:val="003C5F76"/>
    <w:rsid w:val="003F1B22"/>
    <w:rsid w:val="0041340B"/>
    <w:rsid w:val="00414EB7"/>
    <w:rsid w:val="00425C9B"/>
    <w:rsid w:val="004A070F"/>
    <w:rsid w:val="004F519B"/>
    <w:rsid w:val="0050001B"/>
    <w:rsid w:val="00516E3A"/>
    <w:rsid w:val="005446CE"/>
    <w:rsid w:val="00557719"/>
    <w:rsid w:val="005609EE"/>
    <w:rsid w:val="00562E09"/>
    <w:rsid w:val="005C0090"/>
    <w:rsid w:val="005E3DDB"/>
    <w:rsid w:val="005E5283"/>
    <w:rsid w:val="00613C27"/>
    <w:rsid w:val="00615213"/>
    <w:rsid w:val="00657C5D"/>
    <w:rsid w:val="00667FAE"/>
    <w:rsid w:val="0068739C"/>
    <w:rsid w:val="007468DF"/>
    <w:rsid w:val="0077066C"/>
    <w:rsid w:val="00794513"/>
    <w:rsid w:val="007E6B22"/>
    <w:rsid w:val="00810AB2"/>
    <w:rsid w:val="00827A6D"/>
    <w:rsid w:val="008452F8"/>
    <w:rsid w:val="00865BC9"/>
    <w:rsid w:val="008E75DE"/>
    <w:rsid w:val="008F0321"/>
    <w:rsid w:val="008F5909"/>
    <w:rsid w:val="00943647"/>
    <w:rsid w:val="0094428B"/>
    <w:rsid w:val="009465AF"/>
    <w:rsid w:val="00991C40"/>
    <w:rsid w:val="0099458F"/>
    <w:rsid w:val="009B2EDC"/>
    <w:rsid w:val="009C5E86"/>
    <w:rsid w:val="009F7DAA"/>
    <w:rsid w:val="00A70D50"/>
    <w:rsid w:val="00A85098"/>
    <w:rsid w:val="00AB7DF7"/>
    <w:rsid w:val="00AC2A0D"/>
    <w:rsid w:val="00AE00D6"/>
    <w:rsid w:val="00AE7E29"/>
    <w:rsid w:val="00AF49FF"/>
    <w:rsid w:val="00B12A99"/>
    <w:rsid w:val="00B21D63"/>
    <w:rsid w:val="00B3412F"/>
    <w:rsid w:val="00B62AE3"/>
    <w:rsid w:val="00BD22AC"/>
    <w:rsid w:val="00BD2852"/>
    <w:rsid w:val="00BE004D"/>
    <w:rsid w:val="00C00B11"/>
    <w:rsid w:val="00C27AEF"/>
    <w:rsid w:val="00C4496E"/>
    <w:rsid w:val="00C72BCD"/>
    <w:rsid w:val="00C75CF8"/>
    <w:rsid w:val="00C8013B"/>
    <w:rsid w:val="00CA12DF"/>
    <w:rsid w:val="00CF66DD"/>
    <w:rsid w:val="00D0641A"/>
    <w:rsid w:val="00D33309"/>
    <w:rsid w:val="00D356CD"/>
    <w:rsid w:val="00D60C62"/>
    <w:rsid w:val="00D705A3"/>
    <w:rsid w:val="00D72569"/>
    <w:rsid w:val="00D861D9"/>
    <w:rsid w:val="00DA39AE"/>
    <w:rsid w:val="00DB241A"/>
    <w:rsid w:val="00DF29C7"/>
    <w:rsid w:val="00E02C6C"/>
    <w:rsid w:val="00E34FBE"/>
    <w:rsid w:val="00E53078"/>
    <w:rsid w:val="00EC57A2"/>
    <w:rsid w:val="00EC5EEB"/>
    <w:rsid w:val="00EE5C42"/>
    <w:rsid w:val="00EE6975"/>
    <w:rsid w:val="00F04FBE"/>
    <w:rsid w:val="00F307C2"/>
    <w:rsid w:val="00F31951"/>
    <w:rsid w:val="00F95DE9"/>
    <w:rsid w:val="00FA2ADB"/>
    <w:rsid w:val="00FC142F"/>
    <w:rsid w:val="00FC26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3784D"/>
  <w15:chartTrackingRefBased/>
  <w15:docId w15:val="{43451F61-92FF-48C1-8AAB-5E4E3F026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2E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2E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2E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2E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2E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2E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E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E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E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E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2E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2E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2E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2E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2E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E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E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EDC"/>
    <w:rPr>
      <w:rFonts w:eastAsiaTheme="majorEastAsia" w:cstheme="majorBidi"/>
      <w:color w:val="272727" w:themeColor="text1" w:themeTint="D8"/>
    </w:rPr>
  </w:style>
  <w:style w:type="paragraph" w:styleId="Title">
    <w:name w:val="Title"/>
    <w:basedOn w:val="Normal"/>
    <w:next w:val="Normal"/>
    <w:link w:val="TitleChar"/>
    <w:uiPriority w:val="10"/>
    <w:qFormat/>
    <w:rsid w:val="009B2E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E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E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E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EDC"/>
    <w:pPr>
      <w:spacing w:before="160"/>
      <w:jc w:val="center"/>
    </w:pPr>
    <w:rPr>
      <w:i/>
      <w:iCs/>
      <w:color w:val="404040" w:themeColor="text1" w:themeTint="BF"/>
    </w:rPr>
  </w:style>
  <w:style w:type="character" w:customStyle="1" w:styleId="QuoteChar">
    <w:name w:val="Quote Char"/>
    <w:basedOn w:val="DefaultParagraphFont"/>
    <w:link w:val="Quote"/>
    <w:uiPriority w:val="29"/>
    <w:rsid w:val="009B2EDC"/>
    <w:rPr>
      <w:i/>
      <w:iCs/>
      <w:color w:val="404040" w:themeColor="text1" w:themeTint="BF"/>
    </w:rPr>
  </w:style>
  <w:style w:type="paragraph" w:styleId="ListParagraph">
    <w:name w:val="List Paragraph"/>
    <w:basedOn w:val="Normal"/>
    <w:uiPriority w:val="34"/>
    <w:qFormat/>
    <w:rsid w:val="009B2EDC"/>
    <w:pPr>
      <w:ind w:left="720"/>
      <w:contextualSpacing/>
    </w:pPr>
  </w:style>
  <w:style w:type="character" w:styleId="IntenseEmphasis">
    <w:name w:val="Intense Emphasis"/>
    <w:basedOn w:val="DefaultParagraphFont"/>
    <w:uiPriority w:val="21"/>
    <w:qFormat/>
    <w:rsid w:val="009B2EDC"/>
    <w:rPr>
      <w:i/>
      <w:iCs/>
      <w:color w:val="2F5496" w:themeColor="accent1" w:themeShade="BF"/>
    </w:rPr>
  </w:style>
  <w:style w:type="paragraph" w:styleId="IntenseQuote">
    <w:name w:val="Intense Quote"/>
    <w:basedOn w:val="Normal"/>
    <w:next w:val="Normal"/>
    <w:link w:val="IntenseQuoteChar"/>
    <w:uiPriority w:val="30"/>
    <w:qFormat/>
    <w:rsid w:val="009B2E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2EDC"/>
    <w:rPr>
      <w:i/>
      <w:iCs/>
      <w:color w:val="2F5496" w:themeColor="accent1" w:themeShade="BF"/>
    </w:rPr>
  </w:style>
  <w:style w:type="character" w:styleId="IntenseReference">
    <w:name w:val="Intense Reference"/>
    <w:basedOn w:val="DefaultParagraphFont"/>
    <w:uiPriority w:val="32"/>
    <w:qFormat/>
    <w:rsid w:val="009B2E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354</TotalTime>
  <Pages>8</Pages>
  <Words>924</Words>
  <Characters>5273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 Mishra</dc:creator>
  <cp:keywords/>
  <dc:description/>
  <cp:lastModifiedBy>Adarsh Mishra</cp:lastModifiedBy>
  <cp:revision>99</cp:revision>
  <cp:lastPrinted>2026-06-20T06:03:00Z</cp:lastPrinted>
  <dcterms:created xsi:type="dcterms:W3CDTF">2026-06-19T07:19:00Z</dcterms:created>
  <dcterms:modified xsi:type="dcterms:W3CDTF">2026-06-20T06:54:00Z</dcterms:modified>
</cp:coreProperties>
</file>