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6013F0" w14:textId="78E52E93" w:rsidR="000407D8" w:rsidRDefault="00CB0DBB" w:rsidP="0085314B">
      <w:pPr>
        <w:ind w:left="1440" w:firstLine="720"/>
        <w:rPr>
          <w:b/>
          <w:sz w:val="36"/>
          <w:szCs w:val="36"/>
        </w:rPr>
      </w:pPr>
      <w:r w:rsidRPr="000407D8">
        <w:rPr>
          <w:b/>
          <w:sz w:val="36"/>
          <w:szCs w:val="36"/>
        </w:rPr>
        <w:t>Жниварка для збирання соняшника</w:t>
      </w:r>
    </w:p>
    <w:p w14:paraId="24C54357" w14:textId="42EB2759" w:rsidR="00291368" w:rsidRPr="000407D8" w:rsidRDefault="0085314B">
      <w:pPr>
        <w:jc w:val="center"/>
        <w:rPr>
          <w:b/>
          <w:i/>
          <w:iCs/>
          <w:sz w:val="28"/>
          <w:szCs w:val="28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8240" behindDoc="0" locked="0" layoutInCell="1" allowOverlap="1" wp14:anchorId="1FBC7F5F" wp14:editId="386979C6">
            <wp:simplePos x="0" y="0"/>
            <wp:positionH relativeFrom="page">
              <wp:align>left</wp:align>
            </wp:positionH>
            <wp:positionV relativeFrom="paragraph">
              <wp:posOffset>273050</wp:posOffset>
            </wp:positionV>
            <wp:extent cx="4897120" cy="2750820"/>
            <wp:effectExtent l="0" t="0" r="0" b="0"/>
            <wp:wrapSquare wrapText="bothSides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2750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0DBB" w:rsidRPr="000407D8">
        <w:rPr>
          <w:b/>
          <w:i/>
          <w:iCs/>
          <w:sz w:val="28"/>
          <w:szCs w:val="28"/>
        </w:rPr>
        <w:t>Призначена для збирання соняшника рядного та суцільного посіву</w:t>
      </w:r>
    </w:p>
    <w:p w14:paraId="4DE7D21B" w14:textId="50919C72" w:rsidR="0085314B" w:rsidRPr="00CA2359" w:rsidRDefault="0085314B" w:rsidP="00CA2359">
      <w:pPr>
        <w:rPr>
          <w:b/>
          <w:sz w:val="36"/>
          <w:szCs w:val="36"/>
        </w:rPr>
        <w:sectPr w:rsidR="0085314B" w:rsidRPr="00CA2359" w:rsidSect="0085314B">
          <w:headerReference w:type="even" r:id="rId10"/>
          <w:headerReference w:type="default" r:id="rId11"/>
          <w:headerReference w:type="first" r:id="rId12"/>
          <w:footerReference w:type="first" r:id="rId13"/>
          <w:pgSz w:w="12240" w:h="15840"/>
          <w:pgMar w:top="284" w:right="850" w:bottom="1134" w:left="1701" w:header="708" w:footer="708" w:gutter="0"/>
          <w:pgNumType w:start="1"/>
          <w:cols w:space="720"/>
          <w:titlePg/>
          <w:docGrid w:linePitch="326"/>
        </w:sectPr>
      </w:pPr>
    </w:p>
    <w:p w14:paraId="72D313C6" w14:textId="065AD57A" w:rsidR="0085314B" w:rsidRPr="00EF2A6A" w:rsidRDefault="0085314B" w:rsidP="00EF2A6A">
      <w:pPr>
        <w:rPr>
          <w:rFonts w:ascii="Times New Roman" w:eastAsia="Times New Roman" w:hAnsi="Times New Roman" w:cs="Times New Roman"/>
          <w:b/>
          <w:sz w:val="18"/>
          <w:szCs w:val="18"/>
        </w:rPr>
        <w:sectPr w:rsidR="0085314B" w:rsidRPr="00EF2A6A" w:rsidSect="006F349B">
          <w:type w:val="continuous"/>
          <w:pgSz w:w="12240" w:h="15840"/>
          <w:pgMar w:top="1134" w:right="850" w:bottom="1134" w:left="1701" w:header="708" w:footer="708" w:gutter="0"/>
          <w:pgNumType w:start="1"/>
          <w:cols w:num="2" w:space="899"/>
          <w:titlePg/>
          <w:docGrid w:linePitch="326"/>
        </w:sectPr>
      </w:pPr>
    </w:p>
    <w:p w14:paraId="4970735E" w14:textId="77777777" w:rsidR="00FC7F21" w:rsidRDefault="00FC7F21" w:rsidP="00FC7F21">
      <w:pPr>
        <w:tabs>
          <w:tab w:val="left" w:pos="3516"/>
          <w:tab w:val="center" w:pos="5204"/>
        </w:tabs>
        <w:rPr>
          <w:b/>
          <w:sz w:val="28"/>
          <w:szCs w:val="28"/>
        </w:rPr>
      </w:pPr>
    </w:p>
    <w:p w14:paraId="38D071D5" w14:textId="1E03C21F" w:rsidR="00FC7F21" w:rsidRPr="00EF2A6A" w:rsidRDefault="00FC7F21" w:rsidP="00FC7F21">
      <w:pPr>
        <w:tabs>
          <w:tab w:val="left" w:pos="3516"/>
          <w:tab w:val="center" w:pos="5204"/>
        </w:tabs>
        <w:rPr>
          <w:rFonts w:ascii="Times New Roman" w:hAnsi="Times New Roman" w:cs="Times New Roman"/>
          <w:b/>
          <w:sz w:val="28"/>
          <w:szCs w:val="28"/>
        </w:rPr>
      </w:pPr>
      <w:r>
        <w:rPr>
          <w:b/>
          <w:sz w:val="28"/>
          <w:szCs w:val="28"/>
        </w:rPr>
        <w:tab/>
      </w:r>
      <w:r w:rsidRPr="00EF2A6A">
        <w:rPr>
          <w:rFonts w:ascii="Times New Roman" w:hAnsi="Times New Roman" w:cs="Times New Roman"/>
          <w:b/>
          <w:sz w:val="28"/>
          <w:szCs w:val="28"/>
        </w:rPr>
        <w:t>Технічні характеристики:</w:t>
      </w:r>
    </w:p>
    <w:p w14:paraId="40921D99" w14:textId="3D995EA0" w:rsidR="00EF2A6A" w:rsidRPr="00EF2A6A" w:rsidRDefault="00EF2A6A" w:rsidP="00EF2A6A">
      <w:pPr>
        <w:rPr>
          <w:rFonts w:ascii="Times New Roman" w:hAnsi="Times New Roman" w:cs="Times New Roman"/>
          <w:sz w:val="36"/>
          <w:szCs w:val="36"/>
        </w:rPr>
      </w:pPr>
      <w:r w:rsidRPr="00EF2A6A">
        <w:rPr>
          <w:b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499ECC05" wp14:editId="7FBBA1FD">
                <wp:simplePos x="0" y="0"/>
                <wp:positionH relativeFrom="page">
                  <wp:align>right</wp:align>
                </wp:positionH>
                <wp:positionV relativeFrom="paragraph">
                  <wp:posOffset>59055</wp:posOffset>
                </wp:positionV>
                <wp:extent cx="3360420" cy="1404620"/>
                <wp:effectExtent l="0" t="0" r="0" b="0"/>
                <wp:wrapNone/>
                <wp:docPr id="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60420" cy="1404620"/>
                        </a:xfrm>
                        <a:prstGeom prst="rect">
                          <a:avLst/>
                        </a:prstGeom>
                        <a:ln>
                          <a:headEnd/>
                          <a:tailEnd/>
                        </a:ln>
                        <a:effectLst>
                          <a:softEdge rad="1155700"/>
                        </a:effectLst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B8882D" w14:textId="3685F20A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Призначена для збирання соняшника рядного та суцільного посіву;</w:t>
                            </w:r>
                          </w:p>
                          <w:p w14:paraId="004D14A5" w14:textId="507A54F9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Проста конструкція приводу робочих органів — скорочує час на її обслуговування;</w:t>
                            </w:r>
                          </w:p>
                          <w:p w14:paraId="281DBFCE" w14:textId="1DF604BF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Планетарний привід зменшує навантаження на голівку ножа та подовжує термін її експлуатації;</w:t>
                            </w:r>
                          </w:p>
                          <w:p w14:paraId="18540EB7" w14:textId="3E576DE5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Посилений майданчик кріплення приводу ;</w:t>
                            </w:r>
                          </w:p>
                          <w:p w14:paraId="6BC55247" w14:textId="4D90857E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Регульована відстань між ліфтерами ;</w:t>
                            </w:r>
                          </w:p>
                          <w:p w14:paraId="0BF258CB" w14:textId="013BBC03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Вал під ріжучим апаратом зменшує потрапляння стебла в похилу камеру комбайну ;</w:t>
                            </w:r>
                          </w:p>
                          <w:p w14:paraId="6B4525E8" w14:textId="3534F966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Захисні козирки виключають викид «кошиків»;</w:t>
                            </w:r>
                          </w:p>
                          <w:p w14:paraId="56CC1E08" w14:textId="47706570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Регулювання кута похилу жниварки;</w:t>
                            </w:r>
                          </w:p>
                          <w:p w14:paraId="6FA8F058" w14:textId="46F23D07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Простота приводу та помірна вага жниварки дозволяє значно економити паливо;</w:t>
                            </w:r>
                          </w:p>
                          <w:p w14:paraId="3F195F33" w14:textId="0BEEC6A4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Пластикова боковина підкреслює стильний дизайн та знижує вагу агрегата;</w:t>
                            </w:r>
                          </w:p>
                          <w:p w14:paraId="4B65EB7D" w14:textId="622F9BB8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Міцна конструкція ліфтера;</w:t>
                            </w:r>
                          </w:p>
                          <w:p w14:paraId="593ABF17" w14:textId="5E850E04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7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Порошкове забарвлення всієї техніки на тривалий час захищає її від корозії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99ECC05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margin-left:213.4pt;margin-top:4.65pt;width:264.6pt;height:110.6pt;z-index:251662336;visibility:visible;mso-wrap-style:square;mso-width-percent:0;mso-height-percent:20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nDHcgIAAPcEAAAOAAAAZHJzL2Uyb0RvYy54bWysVM1u1DAQviPxDpbvNMl229Jos1XpD0Iq&#10;P6LwAF7H2UR1PMZ2N9neuPMKvAMHDtx4he0bMbaz6QJSD4iLZXvm+2a+mbFnJ30ryUoY24AqaLaX&#10;UiIUh7JRy4J+/HD57Dkl1jFVMglKFHQtLD2ZP30y63QuJlCDLIUhSKJs3umC1s7pPEksr0XL7B5o&#10;odBYgWmZw6NZJqVhHbK3Mpmk6WHSgSm1AS6sxdvzaKTzwF9Vgru3VWWFI7KgmJsLqwnrwq/JfMby&#10;pWG6bviQBvuHLFrWKAw6Up0zx8itaf6iahtuwELl9ji0CVRVw0XQgGqy9A811zXTImjB4lg9lsn+&#10;P1r+ZvXOkKYs6DElirXYos3XzbfN983PzY/7z/dfyMTXqNM2R9drjc6ufwE99jrotfoK+I0lCs5q&#10;ppbi1BjoasFKzDHzyGQHGnmsJ1l0r6HEYOzWQSDqK9P6AmJJCLJjr9Zjf0TvCMfL/f3DdDpBE0db&#10;Nk2nh3jwMVi+hWtj3UsBLfGbghocgEDPVlfWRdeti48mlV99vheqRDPLHWtk3CNrNIswR4j3dt+7&#10;i3IpiGFYtCw7ODhKt0nsOAbZXumg2a2liAHfiwrrjWomsYB+0sWZNGTFcEbLm1g1Hxs9PaRqpBxB&#10;Q9V/B0m3BQ2+HhaTGYHp49FG7xARlBuBbaPAPA6uov/QbBu1+r67ftGH4Qr5+ZsFlGtsv4H4EvHn&#10;wE0N5o6SDl9hQe2nW2YEJfKVwhE6zqZT/2zDYXpw5Jtvdi2LXQtTHKkK6iiJ2zMXnrrXZPUpjtpl&#10;E4bgIZMhZ3xdYYyGn8A/391z8Hr4r+a/AAAA//8DAFBLAwQUAAYACAAAACEACW+JRN4AAAAGAQAA&#10;DwAAAGRycy9kb3ducmV2LnhtbEyPwU7DMBBE70j8g7VI3KjTVC1tiFMhJCIkxKGFqtdNvMSBeJ3G&#10;bpv+PeYEx9GMZt7k69F24kSDbx0rmE4SEMS10y03Cj7en++WIHxA1tg5JgUX8rAurq9yzLQ784ZO&#10;29CIWMI+QwUmhD6T0teGLPqJ64mj9+kGiyHKoZF6wHMst51Mk2QhLbYcFwz29GSo/t4erYISF4ev&#10;t+a1LO8vh8q87Kdkdzulbm/GxwcQgcbwF4Zf/IgORWSq3JG1F52CeCQoWM1ARHOerlIQlYJ0lsxB&#10;Frn8j1/8AAAA//8DAFBLAQItABQABgAIAAAAIQC2gziS/gAAAOEBAAATAAAAAAAAAAAAAAAAAAAA&#10;AABbQ29udGVudF9UeXBlc10ueG1sUEsBAi0AFAAGAAgAAAAhADj9If/WAAAAlAEAAAsAAAAAAAAA&#10;AAAAAAAALwEAAF9yZWxzLy5yZWxzUEsBAi0AFAAGAAgAAAAhACiWcMdyAgAA9wQAAA4AAAAAAAAA&#10;AAAAAAAALgIAAGRycy9lMm9Eb2MueG1sUEsBAi0AFAAGAAgAAAAhAAlviUTeAAAABgEAAA8AAAAA&#10;AAAAAAAAAAAAzAQAAGRycy9kb3ducmV2LnhtbFBLBQYAAAAABAAEAPMAAADXBQAAAAA=&#10;" fillcolor="white [3201]" strokecolor="black [3200]" strokeweight="1pt">
                <v:textbox style="mso-fit-shape-to-text:t">
                  <w:txbxContent>
                    <w:p w14:paraId="56B8882D" w14:textId="3685F20A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Призначена для збирання соняшника рядного та суцільного посіву;</w:t>
                      </w:r>
                    </w:p>
                    <w:p w14:paraId="004D14A5" w14:textId="507A54F9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Проста конструкція приводу робочих органів — скорочує час на її обслуговування;</w:t>
                      </w:r>
                    </w:p>
                    <w:p w14:paraId="281DBFCE" w14:textId="1DF604BF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Планетарний привід зменшує навантаження на голівку ножа та подовжує термін її експлуатації;</w:t>
                      </w:r>
                    </w:p>
                    <w:p w14:paraId="18540EB7" w14:textId="3E576DE5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Посилений майданчик кріплення приводу ;</w:t>
                      </w:r>
                    </w:p>
                    <w:p w14:paraId="6BC55247" w14:textId="4D90857E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Регульована відстань між ліфтерами ;</w:t>
                      </w:r>
                    </w:p>
                    <w:p w14:paraId="0BF258CB" w14:textId="013BBC03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Вал під ріжучим апаратом зменшує потрапляння стебла в похилу камеру комбайну ;</w:t>
                      </w:r>
                    </w:p>
                    <w:p w14:paraId="6B4525E8" w14:textId="3534F966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Захисні козирки виключають викид «кошиків»;</w:t>
                      </w:r>
                    </w:p>
                    <w:p w14:paraId="56CC1E08" w14:textId="47706570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Регулювання кута похилу жниварки;</w:t>
                      </w:r>
                    </w:p>
                    <w:p w14:paraId="6FA8F058" w14:textId="46F23D07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Простота приводу та помірна вага жниварки дозволяє значно економити паливо;</w:t>
                      </w:r>
                    </w:p>
                    <w:p w14:paraId="3F195F33" w14:textId="0BEEC6A4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Пластикова боковина підкреслює стильний дизайн та знижує вагу агрегата;</w:t>
                      </w:r>
                    </w:p>
                    <w:p w14:paraId="4B65EB7D" w14:textId="622F9BB8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Міцна конструкція ліфтера;</w:t>
                      </w:r>
                    </w:p>
                    <w:p w14:paraId="593ABF17" w14:textId="5E850E04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7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Порошкове забарвлення всієї техніки на тривалий час захищає її від корозії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</w:p>
    <w:p w14:paraId="78D6F2C9" w14:textId="61D40ED4" w:rsidR="00EF2A6A" w:rsidRPr="00EF2A6A" w:rsidRDefault="00EF2A6A" w:rsidP="00EF2A6A">
      <w:pPr>
        <w:rPr>
          <w:rFonts w:ascii="Times New Roman" w:hAnsi="Times New Roman" w:cs="Times New Roman"/>
          <w:sz w:val="36"/>
          <w:szCs w:val="36"/>
        </w:rPr>
      </w:pPr>
    </w:p>
    <w:p w14:paraId="008B18AA" w14:textId="087994BA" w:rsidR="00EF2A6A" w:rsidRPr="00EF2A6A" w:rsidRDefault="00EF2A6A" w:rsidP="00EF2A6A">
      <w:pPr>
        <w:rPr>
          <w:rFonts w:ascii="Times New Roman" w:hAnsi="Times New Roman" w:cs="Times New Roman"/>
          <w:sz w:val="36"/>
          <w:szCs w:val="36"/>
        </w:rPr>
      </w:pPr>
    </w:p>
    <w:p w14:paraId="27C9A965" w14:textId="0BE51004" w:rsidR="00EF2A6A" w:rsidRPr="00EF2A6A" w:rsidRDefault="00EF2A6A" w:rsidP="00EF2A6A">
      <w:pPr>
        <w:rPr>
          <w:rFonts w:ascii="Times New Roman" w:hAnsi="Times New Roman" w:cs="Times New Roman"/>
          <w:sz w:val="36"/>
          <w:szCs w:val="36"/>
        </w:rPr>
      </w:pPr>
    </w:p>
    <w:p w14:paraId="501983BC" w14:textId="066580F6" w:rsidR="00EF2A6A" w:rsidRPr="00EF2A6A" w:rsidRDefault="00EF2A6A" w:rsidP="00EF2A6A">
      <w:pPr>
        <w:rPr>
          <w:rFonts w:ascii="Times New Roman" w:hAnsi="Times New Roman" w:cs="Times New Roman"/>
          <w:sz w:val="36"/>
          <w:szCs w:val="36"/>
        </w:rPr>
      </w:pPr>
    </w:p>
    <w:p w14:paraId="0873842E" w14:textId="0821394F" w:rsidR="00EF2A6A" w:rsidRDefault="00EF2A6A" w:rsidP="00EF2A6A">
      <w:pPr>
        <w:rPr>
          <w:rFonts w:ascii="Times New Roman" w:hAnsi="Times New Roman" w:cs="Times New Roman"/>
          <w:b/>
          <w:sz w:val="36"/>
          <w:szCs w:val="36"/>
        </w:rPr>
      </w:pPr>
    </w:p>
    <w:p w14:paraId="4310C647" w14:textId="49F44EC1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35AB9F78" w14:textId="7DA04457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  <w:r w:rsidRPr="00EF2A6A">
        <w:rPr>
          <w:rFonts w:ascii="Times New Roman" w:hAnsi="Times New Roman" w:cs="Times New Roman"/>
          <w:noProof/>
          <w:sz w:val="36"/>
          <w:szCs w:val="36"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63E5F59F" wp14:editId="43DE4F37">
                <wp:simplePos x="0" y="0"/>
                <wp:positionH relativeFrom="column">
                  <wp:posOffset>-821055</wp:posOffset>
                </wp:positionH>
                <wp:positionV relativeFrom="paragraph">
                  <wp:posOffset>172085</wp:posOffset>
                </wp:positionV>
                <wp:extent cx="4236720" cy="1404620"/>
                <wp:effectExtent l="0" t="0" r="11430" b="27305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3672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>
                          <a:softEdge rad="635000"/>
                        </a:effectLst>
                      </wps:spPr>
                      <wps:txbx>
                        <w:txbxContent>
                          <w:p w14:paraId="6AEB582E" w14:textId="73FE2F3E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Проста конструкція приводу робочих органів;</w:t>
                            </w:r>
                          </w:p>
                          <w:p w14:paraId="61A2C310" w14:textId="0B449430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 xml:space="preserve">Планетарний привід ножа </w:t>
                            </w:r>
                          </w:p>
                          <w:p w14:paraId="3C221B73" w14:textId="17755831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  <w:lang w:val="ru-RU"/>
                              </w:rPr>
                              <w:t>М</w:t>
                            </w:r>
                            <w:proofErr w:type="spellStart"/>
                            <w:r w:rsidRPr="00EF2A6A">
                              <w:rPr>
                                <w:sz w:val="22"/>
                                <w:szCs w:val="22"/>
                              </w:rPr>
                              <w:t>ожливість</w:t>
                            </w:r>
                            <w:proofErr w:type="spellEnd"/>
                            <w:r w:rsidRPr="00EF2A6A">
                              <w:rPr>
                                <w:sz w:val="22"/>
                                <w:szCs w:val="22"/>
                              </w:rPr>
                              <w:t xml:space="preserve"> комплектації оригінальним приводом та ріжучим апаратом Schumacher;</w:t>
                            </w:r>
                          </w:p>
                          <w:p w14:paraId="0383CE11" w14:textId="1357347D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Трилопатеве мотовило із зубчастою накладкою;</w:t>
                            </w:r>
                          </w:p>
                          <w:p w14:paraId="728519FF" w14:textId="7B932E1A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Підсилена рамна конструкція;</w:t>
                            </w:r>
                          </w:p>
                          <w:p w14:paraId="774331D6" w14:textId="71705C35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Захисний кожух мотовила, що подає;</w:t>
                            </w:r>
                          </w:p>
                          <w:p w14:paraId="67DBD5A7" w14:textId="35149527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Посилена маточина кріплення муфти шнека ;</w:t>
                            </w:r>
                          </w:p>
                          <w:p w14:paraId="77A04BB2" w14:textId="40FACA92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Система козирків для захисту робочих органів;</w:t>
                            </w:r>
                          </w:p>
                          <w:p w14:paraId="717786D2" w14:textId="021C2246" w:rsidR="00EF2A6A" w:rsidRPr="00EF2A6A" w:rsidRDefault="00EF2A6A" w:rsidP="00EF2A6A">
                            <w:pPr>
                              <w:pStyle w:val="a5"/>
                              <w:numPr>
                                <w:ilvl w:val="0"/>
                                <w:numId w:val="8"/>
                              </w:numPr>
                              <w:rPr>
                                <w:sz w:val="22"/>
                                <w:szCs w:val="22"/>
                              </w:rPr>
                            </w:pPr>
                            <w:r w:rsidRPr="00EF2A6A">
                              <w:rPr>
                                <w:sz w:val="22"/>
                                <w:szCs w:val="22"/>
                              </w:rPr>
                              <w:t>Конічна форма стеблепідйомника та бокового дільника зі сферичним наконечником;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3E5F59F" id="_x0000_s1027" type="#_x0000_t202" style="position:absolute;left:0;text-align:left;margin-left:-64.65pt;margin-top:13.55pt;width:333.6pt;height:110.6pt;z-index:25166438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10N7VAIAAIIEAAAOAAAAZHJzL2Uyb0RvYy54bWysVEtu2zAQ3RfoHQjua9mK7SSC5SB14qJA&#10;+gHSHmBEURZRimRJ2pK7675X6B266KK7XsG5UYeU47i/TVEtCJIzfDPz3oxmF10jyYZbJ7TK6Wgw&#10;pIQrpkuhVjl9+2b55IwS50GVILXiOd1yRy/mjx/NWpPxVNdaltwSBFEua01Oa+9NliSO1bwBN9CG&#10;KzRW2jbg8WhXSWmhRfRGJulwOE1abUtjNePO4e1Vb6TziF9VnPlXVeW4JzKnmJuPq41rEdZkPoNs&#10;ZcHUgu3TgH/IogGhMOgB6go8kLUVv0E1glntdOUHTDeJrirBeKwBqxkNf6nmtgbDYy1IjjMHmtz/&#10;g2UvN68tEWVO09EpJQoaFGn3efdl93X3ffft7uPdJ5IGllrjMnS+Nejuu6e6Q7Vjxc7caPbOEaUX&#10;NagVv7RWtzWHErMchZfJ0dMexwWQon2hSwwGa68jUFfZJlCIpBBER7W2B4V45wnDy3F6Mj1N0cTQ&#10;NhoPx1M8hBiQ3T831vlnXDckbHJqsQUiPGxunO9d711CNKelKJdCyniwq2IhLdkAtssyfnv0n9yk&#10;Im1OzyfppGfgrxDD+P0JohEe+16KJqdnByfIAm/XqsQ0IfMgZL/H6qQKVzx2NNbRZ17563LFiQWU&#10;b3oyQZx9qCO/yH4gvKfed0WH6EGSQpdb1MHqfihwiHFTa/uBkhYHIqfu/Rosp0Q+V6jl+Wg8DhMU&#10;D+NJVMEeW4pjCyiGUDn1lPTbhY9TFxM3l6j5UkQ1HjLZdwo2etRzP5Rhko7P0evh1zH/AQAA//8D&#10;AFBLAwQUAAYACAAAACEA23j47eAAAAALAQAADwAAAGRycy9kb3ducmV2LnhtbEyPy07DMBBF90j8&#10;gzVIbKrWeZA+QpwKKnXFqqHs3XhIIuJxiN02/XuGFSxn5ujOucV2sr244Og7RwriRQQCqXamo0bB&#10;8X0/X4PwQZPRvSNUcEMP2/L+rtC5cVc64KUKjeAQ8rlW0IYw5FL6ukWr/cINSHz7dKPVgcexkWbU&#10;Vw63vUyiaCmt7og/tHrAXYv1V3W2CpbfVTp7+zAzOtz2r2NtM7M7Zko9PkwvzyACTuEPhl99VoeS&#10;nU7uTMaLXsE8TjYpswqSVQyCiSxdbUCcePG0TkGWhfzfofwBAAD//wMAUEsBAi0AFAAGAAgAAAAh&#10;ALaDOJL+AAAA4QEAABMAAAAAAAAAAAAAAAAAAAAAAFtDb250ZW50X1R5cGVzXS54bWxQSwECLQAU&#10;AAYACAAAACEAOP0h/9YAAACUAQAACwAAAAAAAAAAAAAAAAAvAQAAX3JlbHMvLnJlbHNQSwECLQAU&#10;AAYACAAAACEAXddDe1QCAACCBAAADgAAAAAAAAAAAAAAAAAuAgAAZHJzL2Uyb0RvYy54bWxQSwEC&#10;LQAUAAYACAAAACEA23j47eAAAAALAQAADwAAAAAAAAAAAAAAAACuBAAAZHJzL2Rvd25yZXYueG1s&#10;UEsFBgAAAAAEAAQA8wAAALsFAAAAAA==&#10;">
                <v:textbox style="mso-fit-shape-to-text:t">
                  <w:txbxContent>
                    <w:p w14:paraId="6AEB582E" w14:textId="73FE2F3E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Проста конструкція приводу робочих органів;</w:t>
                      </w:r>
                    </w:p>
                    <w:p w14:paraId="61A2C310" w14:textId="0B449430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 xml:space="preserve">Планетарний привід ножа </w:t>
                      </w:r>
                    </w:p>
                    <w:p w14:paraId="3C221B73" w14:textId="17755831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  <w:lang w:val="ru-RU"/>
                        </w:rPr>
                        <w:t>М</w:t>
                      </w:r>
                      <w:proofErr w:type="spellStart"/>
                      <w:r w:rsidRPr="00EF2A6A">
                        <w:rPr>
                          <w:sz w:val="22"/>
                          <w:szCs w:val="22"/>
                        </w:rPr>
                        <w:t>ожливість</w:t>
                      </w:r>
                      <w:proofErr w:type="spellEnd"/>
                      <w:r w:rsidRPr="00EF2A6A">
                        <w:rPr>
                          <w:sz w:val="22"/>
                          <w:szCs w:val="22"/>
                        </w:rPr>
                        <w:t xml:space="preserve"> комплектації оригінальним приводом та ріжучим апаратом Schumacher;</w:t>
                      </w:r>
                    </w:p>
                    <w:p w14:paraId="0383CE11" w14:textId="1357347D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Трилопатеве мотовило із зубчастою накладкою;</w:t>
                      </w:r>
                    </w:p>
                    <w:p w14:paraId="728519FF" w14:textId="7B932E1A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Підсилена рамна конструкція;</w:t>
                      </w:r>
                    </w:p>
                    <w:p w14:paraId="774331D6" w14:textId="71705C35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Захисний кожух мотовила, що подає;</w:t>
                      </w:r>
                    </w:p>
                    <w:p w14:paraId="67DBD5A7" w14:textId="35149527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Посилена маточина кріплення муфти шнека ;</w:t>
                      </w:r>
                    </w:p>
                    <w:p w14:paraId="77A04BB2" w14:textId="40FACA92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Система козирків для захисту робочих органів;</w:t>
                      </w:r>
                    </w:p>
                    <w:p w14:paraId="717786D2" w14:textId="021C2246" w:rsidR="00EF2A6A" w:rsidRPr="00EF2A6A" w:rsidRDefault="00EF2A6A" w:rsidP="00EF2A6A">
                      <w:pPr>
                        <w:pStyle w:val="a5"/>
                        <w:numPr>
                          <w:ilvl w:val="0"/>
                          <w:numId w:val="8"/>
                        </w:numPr>
                        <w:rPr>
                          <w:sz w:val="22"/>
                          <w:szCs w:val="22"/>
                        </w:rPr>
                      </w:pPr>
                      <w:r w:rsidRPr="00EF2A6A">
                        <w:rPr>
                          <w:sz w:val="22"/>
                          <w:szCs w:val="22"/>
                        </w:rPr>
                        <w:t>Конічна форма стеблепідйомника та бокового дільника зі сферичним наконечником;</w:t>
                      </w:r>
                    </w:p>
                  </w:txbxContent>
                </v:textbox>
              </v:shape>
            </w:pict>
          </mc:Fallback>
        </mc:AlternateContent>
      </w:r>
    </w:p>
    <w:p w14:paraId="021D2B7C" w14:textId="44CCCB21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5E4A2E94" w14:textId="5EE9DECC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4D151BB0" w14:textId="3DD41823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0CAED175" w14:textId="29A627B5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664E190D" w14:textId="5D2400CE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493FCD0E" w14:textId="2FAA7358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3917C7F8" w14:textId="605F3621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3FAC834E" w14:textId="58360FB7" w:rsid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p w14:paraId="4CC90A3C" w14:textId="77777777" w:rsidR="00EF2A6A" w:rsidRPr="00EF2A6A" w:rsidRDefault="00EF2A6A" w:rsidP="00EF2A6A">
      <w:pPr>
        <w:jc w:val="right"/>
        <w:rPr>
          <w:rFonts w:ascii="Times New Roman" w:hAnsi="Times New Roman" w:cs="Times New Roman"/>
          <w:sz w:val="36"/>
          <w:szCs w:val="36"/>
        </w:rPr>
      </w:pPr>
    </w:p>
    <w:tbl>
      <w:tblPr>
        <w:tblStyle w:val="50"/>
        <w:tblW w:w="10207" w:type="dxa"/>
        <w:tblInd w:w="-426" w:type="dxa"/>
        <w:tblLayout w:type="fixed"/>
        <w:tblLook w:val="0400" w:firstRow="0" w:lastRow="0" w:firstColumn="0" w:lastColumn="0" w:noHBand="0" w:noVBand="1"/>
      </w:tblPr>
      <w:tblGrid>
        <w:gridCol w:w="5098"/>
        <w:gridCol w:w="2552"/>
        <w:gridCol w:w="2557"/>
      </w:tblGrid>
      <w:tr w:rsidR="0085314B" w:rsidRPr="007B3EEE" w14:paraId="30F63963" w14:textId="77777777" w:rsidTr="00A62A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98" w:type="dxa"/>
          </w:tcPr>
          <w:p w14:paraId="5E985ABE" w14:textId="5D41430C" w:rsidR="0085314B" w:rsidRPr="006F349B" w:rsidRDefault="0085314B" w:rsidP="0085314B">
            <w:pPr>
              <w:tabs>
                <w:tab w:val="center" w:pos="2441"/>
                <w:tab w:val="left" w:pos="3780"/>
              </w:tabs>
              <w:rPr>
                <w:b/>
                <w:bCs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Тип приводу</w:t>
            </w:r>
          </w:p>
        </w:tc>
        <w:tc>
          <w:tcPr>
            <w:tcW w:w="5109" w:type="dxa"/>
            <w:gridSpan w:val="2"/>
          </w:tcPr>
          <w:p w14:paraId="037B6C4B" w14:textId="611776D8" w:rsidR="0085314B" w:rsidRPr="006F349B" w:rsidRDefault="0085314B" w:rsidP="0085314B">
            <w:pPr>
              <w:jc w:val="center"/>
              <w:rPr>
                <w:b/>
                <w:bCs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 xml:space="preserve">ППН по типу </w:t>
            </w:r>
            <w:r w:rsidRPr="006F349B">
              <w:rPr>
                <w:rFonts w:ascii="Bahnschrift Light Condensed" w:eastAsia="Times New Roman" w:hAnsi="Bahnschrift Light Condensed" w:cs="Times New Roman"/>
                <w:sz w:val="22"/>
                <w:szCs w:val="22"/>
              </w:rPr>
              <w:t>Schumacher</w:t>
            </w:r>
          </w:p>
        </w:tc>
      </w:tr>
      <w:tr w:rsidR="001A153C" w:rsidRPr="007B3EEE" w14:paraId="38B98415" w14:textId="77777777" w:rsidTr="001A153C">
        <w:tc>
          <w:tcPr>
            <w:tcW w:w="5098" w:type="dxa"/>
          </w:tcPr>
          <w:p w14:paraId="4143DFE6" w14:textId="77777777" w:rsidR="001A153C" w:rsidRPr="006F349B" w:rsidRDefault="001A153C" w:rsidP="006F349B">
            <w:pPr>
              <w:tabs>
                <w:tab w:val="center" w:pos="2441"/>
                <w:tab w:val="left" w:pos="3780"/>
              </w:tabs>
              <w:spacing w:line="120" w:lineRule="auto"/>
              <w:rPr>
                <w:sz w:val="22"/>
                <w:szCs w:val="22"/>
              </w:rPr>
            </w:pPr>
          </w:p>
        </w:tc>
        <w:tc>
          <w:tcPr>
            <w:tcW w:w="2552" w:type="dxa"/>
          </w:tcPr>
          <w:p w14:paraId="63F15524" w14:textId="77777777" w:rsidR="001A153C" w:rsidRPr="006F349B" w:rsidRDefault="001A153C" w:rsidP="006F349B">
            <w:pPr>
              <w:spacing w:line="120" w:lineRule="auto"/>
              <w:jc w:val="center"/>
              <w:rPr>
                <w:sz w:val="22"/>
                <w:szCs w:val="22"/>
              </w:rPr>
            </w:pPr>
          </w:p>
        </w:tc>
        <w:tc>
          <w:tcPr>
            <w:tcW w:w="2557" w:type="dxa"/>
          </w:tcPr>
          <w:p w14:paraId="3C5C3712" w14:textId="77777777" w:rsidR="001A153C" w:rsidRPr="006F349B" w:rsidRDefault="001A153C" w:rsidP="006F349B">
            <w:pPr>
              <w:spacing w:line="120" w:lineRule="auto"/>
              <w:jc w:val="center"/>
              <w:rPr>
                <w:sz w:val="22"/>
                <w:szCs w:val="22"/>
              </w:rPr>
            </w:pPr>
          </w:p>
        </w:tc>
      </w:tr>
      <w:tr w:rsidR="001A153C" w:rsidRPr="007B3EEE" w14:paraId="0303E8A4" w14:textId="77777777" w:rsidTr="001A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98" w:type="dxa"/>
          </w:tcPr>
          <w:p w14:paraId="263ED7A8" w14:textId="1F3213B9" w:rsidR="001A153C" w:rsidRPr="006F349B" w:rsidRDefault="001A153C" w:rsidP="001A153C">
            <w:pPr>
              <w:tabs>
                <w:tab w:val="center" w:pos="2441"/>
                <w:tab w:val="left" w:pos="3780"/>
              </w:tabs>
              <w:rPr>
                <w:rFonts w:ascii="Bahnschrift Light Condensed" w:hAnsi="Bahnschrift Light Condensed"/>
                <w:b/>
                <w:bCs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Ширина захвату</w:t>
            </w:r>
          </w:p>
        </w:tc>
        <w:tc>
          <w:tcPr>
            <w:tcW w:w="2552" w:type="dxa"/>
          </w:tcPr>
          <w:p w14:paraId="53E405FF" w14:textId="16C1D5CC" w:rsidR="001A153C" w:rsidRPr="006F349B" w:rsidRDefault="001A153C" w:rsidP="001A153C">
            <w:pPr>
              <w:jc w:val="center"/>
              <w:rPr>
                <w:rFonts w:ascii="Bahnschrift Light Condensed" w:hAnsi="Bahnschrift Light Condensed"/>
                <w:b/>
                <w:bCs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6/ 7,4 / 9,1/</w:t>
            </w:r>
          </w:p>
        </w:tc>
        <w:tc>
          <w:tcPr>
            <w:tcW w:w="2557" w:type="dxa"/>
          </w:tcPr>
          <w:p w14:paraId="6DC6E9CA" w14:textId="5BD082D4" w:rsidR="001A153C" w:rsidRPr="006F349B" w:rsidRDefault="001A153C" w:rsidP="001A153C">
            <w:pPr>
              <w:jc w:val="center"/>
              <w:rPr>
                <w:rFonts w:ascii="Bahnschrift Light Condensed" w:hAnsi="Bahnschrift Light Condensed"/>
                <w:b/>
                <w:bCs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м.</w:t>
            </w:r>
          </w:p>
        </w:tc>
      </w:tr>
      <w:tr w:rsidR="001A153C" w:rsidRPr="007B3EEE" w14:paraId="51212DD5" w14:textId="77777777" w:rsidTr="001A153C">
        <w:tc>
          <w:tcPr>
            <w:tcW w:w="5098" w:type="dxa"/>
          </w:tcPr>
          <w:p w14:paraId="71045105" w14:textId="030227BE" w:rsidR="001A153C" w:rsidRPr="006F349B" w:rsidRDefault="001A153C" w:rsidP="006F349B">
            <w:pPr>
              <w:spacing w:line="120" w:lineRule="auto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2" w:type="dxa"/>
          </w:tcPr>
          <w:p w14:paraId="4DA526A6" w14:textId="77BD122C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7" w:type="dxa"/>
          </w:tcPr>
          <w:p w14:paraId="53C895A1" w14:textId="1EEB54A4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</w:tr>
      <w:tr w:rsidR="001A153C" w:rsidRPr="007B3EEE" w14:paraId="080A41E3" w14:textId="77777777" w:rsidTr="001A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98" w:type="dxa"/>
          </w:tcPr>
          <w:p w14:paraId="00E83740" w14:textId="77777777" w:rsidR="001A153C" w:rsidRPr="006F349B" w:rsidRDefault="001A153C" w:rsidP="001A153C">
            <w:pPr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Робоча швидкість</w:t>
            </w:r>
          </w:p>
        </w:tc>
        <w:tc>
          <w:tcPr>
            <w:tcW w:w="2552" w:type="dxa"/>
          </w:tcPr>
          <w:p w14:paraId="679C30D2" w14:textId="77777777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до 10</w:t>
            </w:r>
          </w:p>
        </w:tc>
        <w:tc>
          <w:tcPr>
            <w:tcW w:w="2557" w:type="dxa"/>
          </w:tcPr>
          <w:p w14:paraId="6E09C653" w14:textId="77777777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км/год</w:t>
            </w:r>
          </w:p>
        </w:tc>
      </w:tr>
      <w:tr w:rsidR="001A153C" w:rsidRPr="007B3EEE" w14:paraId="5C4C9609" w14:textId="77777777" w:rsidTr="001A153C">
        <w:tc>
          <w:tcPr>
            <w:tcW w:w="5098" w:type="dxa"/>
          </w:tcPr>
          <w:p w14:paraId="32121611" w14:textId="77777777" w:rsidR="001A153C" w:rsidRPr="006F349B" w:rsidRDefault="001A153C" w:rsidP="006F349B">
            <w:pPr>
              <w:spacing w:line="120" w:lineRule="auto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2" w:type="dxa"/>
          </w:tcPr>
          <w:p w14:paraId="7AE5522E" w14:textId="77777777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7" w:type="dxa"/>
          </w:tcPr>
          <w:p w14:paraId="4A8E9DE7" w14:textId="77777777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</w:tr>
      <w:tr w:rsidR="001A153C" w:rsidRPr="007B3EEE" w14:paraId="3C3EB0B5" w14:textId="77777777" w:rsidTr="001A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98" w:type="dxa"/>
          </w:tcPr>
          <w:p w14:paraId="4646736A" w14:textId="21FE199C" w:rsidR="001A153C" w:rsidRPr="006F349B" w:rsidRDefault="001A153C" w:rsidP="001A153C">
            <w:pPr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Транспортна швидкість</w:t>
            </w:r>
          </w:p>
        </w:tc>
        <w:tc>
          <w:tcPr>
            <w:tcW w:w="2552" w:type="dxa"/>
          </w:tcPr>
          <w:p w14:paraId="17C6861F" w14:textId="2C29380F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20</w:t>
            </w:r>
          </w:p>
        </w:tc>
        <w:tc>
          <w:tcPr>
            <w:tcW w:w="2557" w:type="dxa"/>
          </w:tcPr>
          <w:p w14:paraId="36141A38" w14:textId="44586EBE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км/год</w:t>
            </w:r>
          </w:p>
        </w:tc>
      </w:tr>
      <w:tr w:rsidR="001A153C" w:rsidRPr="007B3EEE" w14:paraId="7EA1C4F2" w14:textId="77777777" w:rsidTr="001A153C">
        <w:tc>
          <w:tcPr>
            <w:tcW w:w="5098" w:type="dxa"/>
          </w:tcPr>
          <w:p w14:paraId="048623F4" w14:textId="77777777" w:rsidR="001A153C" w:rsidRPr="006F349B" w:rsidRDefault="001A153C" w:rsidP="006F349B">
            <w:pPr>
              <w:spacing w:line="120" w:lineRule="auto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2" w:type="dxa"/>
          </w:tcPr>
          <w:p w14:paraId="291E07C8" w14:textId="77777777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7" w:type="dxa"/>
          </w:tcPr>
          <w:p w14:paraId="001D49B8" w14:textId="77777777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</w:tr>
      <w:tr w:rsidR="001A153C" w:rsidRPr="007B3EEE" w14:paraId="2BEDB082" w14:textId="77777777" w:rsidTr="001A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98" w:type="dxa"/>
          </w:tcPr>
          <w:p w14:paraId="3C2AF1A7" w14:textId="1D9509FE" w:rsidR="001A153C" w:rsidRPr="006F349B" w:rsidRDefault="001A153C" w:rsidP="001A153C">
            <w:pPr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Висота зрізу</w:t>
            </w:r>
          </w:p>
        </w:tc>
        <w:tc>
          <w:tcPr>
            <w:tcW w:w="2552" w:type="dxa"/>
          </w:tcPr>
          <w:p w14:paraId="56856903" w14:textId="79AD2824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від 250 - 800</w:t>
            </w:r>
          </w:p>
        </w:tc>
        <w:tc>
          <w:tcPr>
            <w:tcW w:w="2557" w:type="dxa"/>
          </w:tcPr>
          <w:p w14:paraId="571A6DA8" w14:textId="02E9E93D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мм.</w:t>
            </w:r>
          </w:p>
        </w:tc>
      </w:tr>
      <w:tr w:rsidR="001A153C" w:rsidRPr="007B3EEE" w14:paraId="0A2E93FB" w14:textId="77777777" w:rsidTr="001A153C">
        <w:tc>
          <w:tcPr>
            <w:tcW w:w="5098" w:type="dxa"/>
          </w:tcPr>
          <w:p w14:paraId="0C8E4BF4" w14:textId="4AE10475" w:rsidR="001A153C" w:rsidRPr="006F349B" w:rsidRDefault="001A153C" w:rsidP="006F349B">
            <w:pPr>
              <w:spacing w:line="120" w:lineRule="auto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2" w:type="dxa"/>
          </w:tcPr>
          <w:p w14:paraId="4A0482BE" w14:textId="40F67B32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7" w:type="dxa"/>
          </w:tcPr>
          <w:p w14:paraId="2A188838" w14:textId="74FDA02B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</w:tr>
      <w:tr w:rsidR="001A153C" w:rsidRPr="007B3EEE" w14:paraId="75227A84" w14:textId="77777777" w:rsidTr="001A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98" w:type="dxa"/>
          </w:tcPr>
          <w:p w14:paraId="2B8150AD" w14:textId="291DD418" w:rsidR="001A153C" w:rsidRPr="006F349B" w:rsidRDefault="001A153C" w:rsidP="001A153C">
            <w:pPr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Кількість подвійних ходів ножа</w:t>
            </w:r>
          </w:p>
        </w:tc>
        <w:tc>
          <w:tcPr>
            <w:tcW w:w="2552" w:type="dxa"/>
          </w:tcPr>
          <w:p w14:paraId="1B00BFC3" w14:textId="785E7714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від 600</w:t>
            </w:r>
          </w:p>
        </w:tc>
        <w:tc>
          <w:tcPr>
            <w:tcW w:w="2557" w:type="dxa"/>
          </w:tcPr>
          <w:p w14:paraId="06C95730" w14:textId="5B0B3CB7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proofErr w:type="spellStart"/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дв.х</w:t>
            </w:r>
            <w:proofErr w:type="spellEnd"/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./хв</w:t>
            </w:r>
          </w:p>
        </w:tc>
      </w:tr>
      <w:tr w:rsidR="001A153C" w:rsidRPr="007B3EEE" w14:paraId="2FFA7568" w14:textId="77777777" w:rsidTr="001A153C">
        <w:tc>
          <w:tcPr>
            <w:tcW w:w="5098" w:type="dxa"/>
          </w:tcPr>
          <w:p w14:paraId="37EFAA2C" w14:textId="25A3EED7" w:rsidR="001A153C" w:rsidRPr="006F349B" w:rsidRDefault="001A153C" w:rsidP="006F349B">
            <w:pPr>
              <w:spacing w:line="120" w:lineRule="auto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2" w:type="dxa"/>
          </w:tcPr>
          <w:p w14:paraId="00603759" w14:textId="47125717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7" w:type="dxa"/>
          </w:tcPr>
          <w:p w14:paraId="06381140" w14:textId="2F32B339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</w:tr>
      <w:tr w:rsidR="001A153C" w:rsidRPr="007B3EEE" w14:paraId="427CB052" w14:textId="77777777" w:rsidTr="001A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98" w:type="dxa"/>
          </w:tcPr>
          <w:p w14:paraId="3676DEA0" w14:textId="77777777" w:rsidR="001A153C" w:rsidRPr="006F349B" w:rsidRDefault="001A153C" w:rsidP="001A153C">
            <w:pPr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Крок по осях стеблепідйомників</w:t>
            </w:r>
          </w:p>
        </w:tc>
        <w:tc>
          <w:tcPr>
            <w:tcW w:w="2552" w:type="dxa"/>
          </w:tcPr>
          <w:p w14:paraId="09476A7F" w14:textId="77777777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228,6</w:t>
            </w:r>
          </w:p>
        </w:tc>
        <w:tc>
          <w:tcPr>
            <w:tcW w:w="2557" w:type="dxa"/>
          </w:tcPr>
          <w:p w14:paraId="13CD3526" w14:textId="77777777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мм.</w:t>
            </w:r>
          </w:p>
        </w:tc>
      </w:tr>
      <w:tr w:rsidR="001A153C" w:rsidRPr="007B3EEE" w14:paraId="342FC2ED" w14:textId="77777777" w:rsidTr="001A153C">
        <w:tc>
          <w:tcPr>
            <w:tcW w:w="5098" w:type="dxa"/>
          </w:tcPr>
          <w:p w14:paraId="44851880" w14:textId="4C1B1DEC" w:rsidR="001A153C" w:rsidRPr="006F349B" w:rsidRDefault="001A153C" w:rsidP="006F349B">
            <w:pPr>
              <w:spacing w:line="120" w:lineRule="auto"/>
              <w:ind w:left="-534" w:firstLine="7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2" w:type="dxa"/>
          </w:tcPr>
          <w:p w14:paraId="4109B0C1" w14:textId="7417B22B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  <w:tc>
          <w:tcPr>
            <w:tcW w:w="2557" w:type="dxa"/>
          </w:tcPr>
          <w:p w14:paraId="2BCEB62E" w14:textId="741F694D" w:rsidR="001A153C" w:rsidRPr="006F349B" w:rsidRDefault="001A153C" w:rsidP="006F349B">
            <w:pPr>
              <w:spacing w:line="120" w:lineRule="auto"/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</w:p>
        </w:tc>
      </w:tr>
      <w:tr w:rsidR="001A153C" w:rsidRPr="007B3EEE" w14:paraId="3264609E" w14:textId="77777777" w:rsidTr="001A153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5098" w:type="dxa"/>
          </w:tcPr>
          <w:p w14:paraId="2755CB20" w14:textId="77777777" w:rsidR="001A153C" w:rsidRPr="006F349B" w:rsidRDefault="001A153C" w:rsidP="001A153C">
            <w:pPr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Вага</w:t>
            </w:r>
          </w:p>
        </w:tc>
        <w:tc>
          <w:tcPr>
            <w:tcW w:w="2552" w:type="dxa"/>
          </w:tcPr>
          <w:p w14:paraId="215E59FA" w14:textId="2299D376" w:rsidR="001A153C" w:rsidRPr="006F349B" w:rsidRDefault="001A153C" w:rsidP="001A153C">
            <w:pPr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 xml:space="preserve">          2000/ 2470/ 3040</w:t>
            </w:r>
          </w:p>
        </w:tc>
        <w:tc>
          <w:tcPr>
            <w:tcW w:w="2557" w:type="dxa"/>
          </w:tcPr>
          <w:p w14:paraId="3BAE8D02" w14:textId="77777777" w:rsidR="001A153C" w:rsidRPr="006F349B" w:rsidRDefault="001A153C" w:rsidP="001A153C">
            <w:pPr>
              <w:ind w:left="720"/>
              <w:rPr>
                <w:rFonts w:ascii="Bahnschrift Light Condensed" w:hAnsi="Bahnschrift Light Condensed"/>
                <w:sz w:val="22"/>
                <w:szCs w:val="22"/>
              </w:rPr>
            </w:pPr>
            <w:r w:rsidRPr="006F349B">
              <w:rPr>
                <w:rFonts w:ascii="Bahnschrift Light Condensed" w:hAnsi="Bahnschrift Light Condensed"/>
                <w:sz w:val="22"/>
                <w:szCs w:val="22"/>
              </w:rPr>
              <w:t>кг.</w:t>
            </w:r>
          </w:p>
        </w:tc>
      </w:tr>
      <w:tr w:rsidR="001A153C" w:rsidRPr="007B3EEE" w14:paraId="63E58781" w14:textId="77777777" w:rsidTr="001A153C">
        <w:tc>
          <w:tcPr>
            <w:tcW w:w="5098" w:type="dxa"/>
          </w:tcPr>
          <w:p w14:paraId="0A2BC391" w14:textId="77777777" w:rsidR="001A153C" w:rsidRPr="001A153C" w:rsidRDefault="001A153C" w:rsidP="001A153C">
            <w:pPr>
              <w:rPr>
                <w:rFonts w:ascii="Bahnschrift Light Condensed" w:hAnsi="Bahnschrift Light Condensed"/>
                <w:sz w:val="20"/>
                <w:szCs w:val="20"/>
              </w:rPr>
            </w:pPr>
          </w:p>
        </w:tc>
        <w:tc>
          <w:tcPr>
            <w:tcW w:w="2552" w:type="dxa"/>
          </w:tcPr>
          <w:p w14:paraId="4BFA5855" w14:textId="77777777" w:rsidR="001A153C" w:rsidRPr="001A153C" w:rsidRDefault="001A153C" w:rsidP="001A153C">
            <w:pPr>
              <w:rPr>
                <w:rFonts w:ascii="Bahnschrift Light Condensed" w:hAnsi="Bahnschrift Light Condensed"/>
                <w:sz w:val="20"/>
                <w:szCs w:val="20"/>
              </w:rPr>
            </w:pPr>
          </w:p>
        </w:tc>
        <w:tc>
          <w:tcPr>
            <w:tcW w:w="2557" w:type="dxa"/>
          </w:tcPr>
          <w:p w14:paraId="5E1B99BB" w14:textId="77777777" w:rsidR="001A153C" w:rsidRPr="001A153C" w:rsidRDefault="001A153C" w:rsidP="001A153C">
            <w:pPr>
              <w:ind w:left="720"/>
              <w:rPr>
                <w:rFonts w:ascii="Bahnschrift Light Condensed" w:hAnsi="Bahnschrift Light Condensed"/>
                <w:sz w:val="20"/>
                <w:szCs w:val="20"/>
              </w:rPr>
            </w:pPr>
          </w:p>
        </w:tc>
      </w:tr>
    </w:tbl>
    <w:p w14:paraId="030C794A" w14:textId="77777777" w:rsidR="00291368" w:rsidRDefault="00291368" w:rsidP="006F349B"/>
    <w:sectPr w:rsidR="00291368" w:rsidSect="001A153C">
      <w:type w:val="continuous"/>
      <w:pgSz w:w="12240" w:h="15840"/>
      <w:pgMar w:top="567" w:right="850" w:bottom="567" w:left="1701" w:header="708" w:footer="708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45B9B1A" w14:textId="77777777" w:rsidR="00032FF4" w:rsidRDefault="00032FF4" w:rsidP="00032FF4">
      <w:r>
        <w:separator/>
      </w:r>
    </w:p>
  </w:endnote>
  <w:endnote w:type="continuationSeparator" w:id="0">
    <w:p w14:paraId="5B589245" w14:textId="77777777" w:rsidR="00032FF4" w:rsidRDefault="00032FF4" w:rsidP="00032F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Helvetica Neue">
    <w:altName w:val="Arial"/>
    <w:charset w:val="00"/>
    <w:family w:val="auto"/>
    <w:pitch w:val="default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Bahnschrift Light Condensed">
    <w:panose1 w:val="020B0502040204020203"/>
    <w:charset w:val="CC"/>
    <w:family w:val="swiss"/>
    <w:pitch w:val="variable"/>
    <w:sig w:usb0="A00002C7" w:usb1="00000002" w:usb2="00000000" w:usb3="00000000" w:csb0="0000019F" w:csb1="00000000"/>
  </w:font>
  <w:font w:name="Calibri">
    <w:panose1 w:val="020F0502020204030204"/>
    <w:charset w:val="CC"/>
    <w:family w:val="swiss"/>
    <w:pitch w:val="variable"/>
    <w:sig w:usb0="E1002AFF" w:usb1="4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08A9D3" w14:textId="29834466" w:rsidR="007A02EA" w:rsidRPr="00F65BFE" w:rsidRDefault="009F0E17">
    <w:pPr>
      <w:pStyle w:val="ac"/>
      <w:rPr>
        <w:b/>
        <w:outline/>
        <w:color w:val="FFFFFF" w:themeColor="background1"/>
        <w:sz w:val="28"/>
        <w:szCs w:val="28"/>
        <w:lang w:val="en-US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</w:pPr>
    <w:r>
      <w:rPr>
        <w:b/>
        <w:outline/>
        <w:color w:val="FFFFFF" w:themeColor="background1"/>
        <w:sz w:val="32"/>
        <w:szCs w:val="32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е-</w:t>
    </w:r>
    <w:proofErr w:type="spellStart"/>
    <w:r w:rsidR="006F349B" w:rsidRPr="009F0E17">
      <w:rPr>
        <w:b/>
        <w:outline/>
        <w:color w:val="FFFFFF" w:themeColor="background1"/>
        <w:sz w:val="32"/>
        <w:szCs w:val="32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mail</w:t>
    </w:r>
    <w:proofErr w:type="spellEnd"/>
    <w:r w:rsidR="006F349B" w:rsidRPr="009F0E17">
      <w:rPr>
        <w:b/>
        <w:outline/>
        <w:color w:val="FFFFFF" w:themeColor="background1"/>
        <w:sz w:val="32"/>
        <w:szCs w:val="32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: fiellday@gmail.com</w:t>
    </w:r>
    <w:r w:rsidR="006F349B" w:rsidRPr="009F0E17">
      <w:rPr>
        <w:b/>
        <w:outline/>
        <w:color w:val="FFFFFF" w:themeColor="background1"/>
        <w:sz w:val="28"/>
        <w:szCs w:val="28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 xml:space="preserve">     </w:t>
    </w:r>
    <w:r w:rsidR="006F349B" w:rsidRPr="009F0E17">
      <w:rPr>
        <w:b/>
        <w:outline/>
        <w:color w:val="FFFFFF" w:themeColor="background1"/>
        <w:sz w:val="32"/>
        <w:szCs w:val="32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ptab w:relativeTo="margin" w:alignment="center" w:leader="none"/>
    </w:r>
    <w:r w:rsidRPr="009F0E17">
      <w:rPr>
        <w:b/>
        <w:outline/>
        <w:color w:val="FFFFFF" w:themeColor="background1"/>
        <w:sz w:val="32"/>
        <w:szCs w:val="32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2022р.</w:t>
    </w:r>
    <w:r w:rsidR="006F349B" w:rsidRPr="009F0E17">
      <w:rPr>
        <w:b/>
        <w:outline/>
        <w:color w:val="FFFFFF" w:themeColor="background1"/>
        <w:sz w:val="32"/>
        <w:szCs w:val="32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ptab w:relativeTo="margin" w:alignment="right" w:leader="none"/>
    </w:r>
    <w:r w:rsidRPr="009F0E17">
      <w:rPr>
        <w:b/>
        <w:outline/>
        <w:color w:val="FFFFFF" w:themeColor="background1"/>
        <w:sz w:val="32"/>
        <w:szCs w:val="32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тел.+3806</w:t>
    </w:r>
    <w:r w:rsidR="00F65BFE">
      <w:rPr>
        <w:b/>
        <w:outline/>
        <w:color w:val="FFFFFF" w:themeColor="background1"/>
        <w:sz w:val="32"/>
        <w:szCs w:val="32"/>
        <w:lang w:val="en-US"/>
        <w14:shadow w14:blurRad="38100" w14:dist="22860" w14:dir="5400000" w14:sx="100000" w14:sy="100000" w14:kx="0" w14:ky="0" w14:algn="tl">
          <w14:srgbClr w14:val="000000">
            <w14:alpha w14:val="70000"/>
          </w14:srgbClr>
        </w14:shadow>
        <w14:textOutline w14:w="10160" w14:cap="flat" w14:cmpd="sng" w14:algn="ctr">
          <w14:solidFill>
            <w14:schemeClr w14:val="bg1"/>
          </w14:solidFill>
          <w14:prstDash w14:val="solid"/>
          <w14:round/>
        </w14:textOutline>
        <w14:textFill>
          <w14:solidFill>
            <w14:srgbClr w14:val="FFFFFF"/>
          </w14:solidFill>
        </w14:textFill>
      </w:rPr>
      <w:t>35816825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E58D6D" w14:textId="77777777" w:rsidR="00032FF4" w:rsidRDefault="00032FF4" w:rsidP="00032FF4">
      <w:r>
        <w:separator/>
      </w:r>
    </w:p>
  </w:footnote>
  <w:footnote w:type="continuationSeparator" w:id="0">
    <w:p w14:paraId="79B8E979" w14:textId="77777777" w:rsidR="00032FF4" w:rsidRDefault="00032FF4" w:rsidP="00032F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8C4264" w14:textId="659188E2" w:rsidR="00032FF4" w:rsidRDefault="000B21ED">
    <w:pPr>
      <w:pStyle w:val="aa"/>
    </w:pPr>
    <w:r>
      <w:rPr>
        <w:noProof/>
      </w:rPr>
      <w:pict w14:anchorId="1B3D2B1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235016" o:spid="_x0000_s2056" type="#_x0000_t75" style="position:absolute;margin-left:0;margin-top:0;width:1130.6pt;height:1130.6pt;z-index:-251657216;mso-position-horizontal:center;mso-position-horizontal-relative:margin;mso-position-vertical:center;mso-position-vertical-relative:margin" o:allowincell="f">
          <v:imagedata r:id="rId1" o:title="фон3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7"/>
      <w:tblW w:w="10393" w:type="dxa"/>
      <w:tblInd w:w="0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5553"/>
      <w:gridCol w:w="4840"/>
    </w:tblGrid>
    <w:tr w:rsidR="0054435F" w:rsidRPr="0054435F" w14:paraId="5E9932EF" w14:textId="77777777" w:rsidTr="00851C7A">
      <w:tc>
        <w:tcPr>
          <w:tcW w:w="5553" w:type="dxa"/>
        </w:tcPr>
        <w:p w14:paraId="404FB320" w14:textId="6B3A2FFF" w:rsidR="0054435F" w:rsidRPr="0054435F" w:rsidRDefault="0054435F" w:rsidP="0054435F">
          <w:pPr>
            <w:pStyle w:val="aa"/>
            <w:tabs>
              <w:tab w:val="clear" w:pos="4677"/>
              <w:tab w:val="clear" w:pos="9355"/>
              <w:tab w:val="center" w:pos="2668"/>
            </w:tabs>
            <w:rPr>
              <w:lang w:val="ru-RU"/>
            </w:rPr>
          </w:pPr>
        </w:p>
      </w:tc>
      <w:tc>
        <w:tcPr>
          <w:tcW w:w="4840" w:type="dxa"/>
        </w:tcPr>
        <w:p w14:paraId="1C5E0958" w14:textId="12734567" w:rsidR="0054435F" w:rsidRPr="0054435F" w:rsidRDefault="0054435F" w:rsidP="0054435F">
          <w:pPr>
            <w:pStyle w:val="aa"/>
            <w:rPr>
              <w:lang w:val="ru-RU"/>
            </w:rPr>
          </w:pPr>
        </w:p>
      </w:tc>
    </w:tr>
  </w:tbl>
  <w:p w14:paraId="2EEFFACC" w14:textId="73C7389B" w:rsidR="00032FF4" w:rsidRDefault="000B21ED">
    <w:pPr>
      <w:pStyle w:val="aa"/>
    </w:pPr>
    <w:r>
      <w:rPr>
        <w:noProof/>
      </w:rPr>
      <w:pict w14:anchorId="12322FC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235017" o:spid="_x0000_s2057" type="#_x0000_t75" style="position:absolute;margin-left:-476.65pt;margin-top:-265pt;width:1130.6pt;height:1130.6pt;z-index:-251656192;mso-position-horizontal-relative:margin;mso-position-vertical-relative:margin" o:allowincell="f">
          <v:imagedata r:id="rId1" o:title="фон3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A919AE" w14:textId="55FFC29D" w:rsidR="000407D8" w:rsidRDefault="009F0E17" w:rsidP="009F0E17">
    <w:pPr>
      <w:ind w:firstLine="720"/>
    </w:pPr>
    <w:r>
      <w:rPr>
        <w:noProof/>
      </w:rPr>
      <w:drawing>
        <wp:anchor distT="0" distB="0" distL="114300" distR="114300" simplePos="0" relativeHeight="251662336" behindDoc="0" locked="0" layoutInCell="1" allowOverlap="1" wp14:anchorId="13A6BF3D" wp14:editId="3863CAA0">
          <wp:simplePos x="0" y="0"/>
          <wp:positionH relativeFrom="page">
            <wp:posOffset>179070</wp:posOffset>
          </wp:positionH>
          <wp:positionV relativeFrom="margin">
            <wp:posOffset>-1051560</wp:posOffset>
          </wp:positionV>
          <wp:extent cx="1108710" cy="1040453"/>
          <wp:effectExtent l="342900" t="76200" r="91440" b="140970"/>
          <wp:wrapNone/>
          <wp:docPr id="8" name="Рисунок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3" name="Рисунок 23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8710" cy="1040453"/>
                  </a:xfrm>
                  <a:prstGeom prst="ellipse">
                    <a:avLst/>
                  </a:prstGeom>
                  <a:ln w="63500" cap="rnd">
                    <a:solidFill>
                      <a:schemeClr val="bg2">
                        <a:lumMod val="10000"/>
                      </a:schemeClr>
                    </a:solidFill>
                  </a:ln>
                  <a:effectLst>
                    <a:outerShdw blurRad="76200" dir="13500000" sy="23000" kx="1200000" algn="br" rotWithShape="0">
                      <a:prstClr val="black">
                        <a:alpha val="20000"/>
                      </a:prstClr>
                    </a:outerShdw>
                  </a:effectLst>
                  <a:scene3d>
                    <a:camera prst="orthographicFront"/>
                    <a:lightRig rig="contrasting" dir="t">
                      <a:rot lat="0" lon="0" rev="3000000"/>
                    </a:lightRig>
                  </a:scene3d>
                  <a:sp3d contourW="7620">
                    <a:bevelT w="95250" h="31750"/>
                    <a:contourClr>
                      <a:srgbClr val="333333"/>
                    </a:contourClr>
                  </a:sp3d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pict w14:anchorId="3607D56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951235015" o:spid="_x0000_s2055" type="#_x0000_t75" style="position:absolute;left:0;text-align:left;margin-left:-378.25pt;margin-top:-215.1pt;width:1130.6pt;height:1130.6pt;z-index:-251658240;mso-position-horizontal-relative:margin;mso-position-vertical-relative:margin" o:allowincell="f">
          <v:imagedata r:id="rId2" o:title="фон3"/>
          <w10:wrap anchorx="margin" anchory="margin"/>
        </v:shape>
      </w:pict>
    </w:r>
    <w:r w:rsidR="000407D8">
      <w:t>Компанія</w:t>
    </w:r>
    <w:r>
      <w:t>:</w:t>
    </w:r>
    <w:r w:rsidR="000407D8">
      <w:t xml:space="preserve"> </w:t>
    </w:r>
    <w:r>
      <w:t xml:space="preserve">  </w:t>
    </w:r>
    <w:r w:rsidR="000407D8" w:rsidRPr="009F0E17">
      <w:rPr>
        <w:rFonts w:ascii="Times New Roman" w:hAnsi="Times New Roman" w:cs="Times New Roman"/>
        <w:sz w:val="32"/>
        <w:szCs w:val="32"/>
      </w:rPr>
      <w:t>F</w:t>
    </w:r>
    <w:r>
      <w:rPr>
        <w:rFonts w:ascii="Times New Roman" w:hAnsi="Times New Roman" w:cs="Times New Roman"/>
        <w:sz w:val="32"/>
        <w:szCs w:val="32"/>
        <w:lang w:val="en-US"/>
      </w:rPr>
      <w:t>IELLDAY</w:t>
    </w:r>
    <w:r w:rsidR="000407D8">
      <w:t xml:space="preserve"> </w:t>
    </w:r>
    <w:r>
      <w:t xml:space="preserve"> </w:t>
    </w:r>
    <w:r w:rsidR="000407D8">
      <w:t>м. Черкаси вул. Академіка Сергія Єфремова 1/3</w:t>
    </w:r>
  </w:p>
  <w:p w14:paraId="26876225" w14:textId="34C7A905" w:rsidR="000407D8" w:rsidRDefault="000407D8" w:rsidP="000407D8">
    <w:r>
      <w:tab/>
    </w:r>
    <w:r>
      <w:tab/>
    </w:r>
    <w:r w:rsidR="009F0E17">
      <w:rPr>
        <w:lang w:val="en-US"/>
      </w:rPr>
      <w:t>_____</w:t>
    </w:r>
    <w:r>
      <w:t>______________________________________________________________</w:t>
    </w:r>
  </w:p>
  <w:p w14:paraId="24EA1059" w14:textId="4C007E1D" w:rsidR="000407D8" w:rsidRPr="0054435F" w:rsidRDefault="000407D8" w:rsidP="000407D8">
    <w:pPr>
      <w:pStyle w:val="aa"/>
      <w:tabs>
        <w:tab w:val="clear" w:pos="4677"/>
        <w:tab w:val="clear" w:pos="9355"/>
        <w:tab w:val="left" w:pos="7704"/>
      </w:tabs>
      <w:rPr>
        <w:lang w:val="ru-RU"/>
      </w:rPr>
    </w:pPr>
  </w:p>
  <w:p w14:paraId="7FFC5120" w14:textId="2CAA944A" w:rsidR="00032FF4" w:rsidRDefault="00032FF4" w:rsidP="000407D8">
    <w:pPr>
      <w:pStyle w:val="aa"/>
      <w:ind w:left="360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7873C5"/>
    <w:multiLevelType w:val="hybridMultilevel"/>
    <w:tmpl w:val="4BAA4BD2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48506D"/>
    <w:multiLevelType w:val="multilevel"/>
    <w:tmpl w:val="4EACA3B0"/>
    <w:lvl w:ilvl="0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" w15:restartNumberingAfterBreak="0">
    <w:nsid w:val="3CAD7562"/>
    <w:multiLevelType w:val="hybridMultilevel"/>
    <w:tmpl w:val="051A28D8"/>
    <w:lvl w:ilvl="0" w:tplc="0422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F61688F"/>
    <w:multiLevelType w:val="multilevel"/>
    <w:tmpl w:val="FEC46AC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4" w15:restartNumberingAfterBreak="0">
    <w:nsid w:val="67416E8D"/>
    <w:multiLevelType w:val="multilevel"/>
    <w:tmpl w:val="A8EE3EA2"/>
    <w:lvl w:ilvl="0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6D8966CA"/>
    <w:multiLevelType w:val="multilevel"/>
    <w:tmpl w:val="4080D84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6" w15:restartNumberingAfterBreak="0">
    <w:nsid w:val="75342D41"/>
    <w:multiLevelType w:val="multilevel"/>
    <w:tmpl w:val="C3D41AB8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2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4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7" w15:restartNumberingAfterBreak="0">
    <w:nsid w:val="77C921CA"/>
    <w:multiLevelType w:val="multilevel"/>
    <w:tmpl w:val="1BD402B4"/>
    <w:lvl w:ilvl="0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24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40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840" w:hanging="360"/>
      </w:pPr>
      <w:rPr>
        <w:rFonts w:ascii="Noto Sans Symbols" w:eastAsia="Noto Sans Symbols" w:hAnsi="Noto Sans Symbols" w:cs="Noto Sans Symbols"/>
      </w:rPr>
    </w:lvl>
  </w:abstractNum>
  <w:num w:numId="1">
    <w:abstractNumId w:val="5"/>
  </w:num>
  <w:num w:numId="2">
    <w:abstractNumId w:val="3"/>
  </w:num>
  <w:num w:numId="3">
    <w:abstractNumId w:val="6"/>
  </w:num>
  <w:num w:numId="4">
    <w:abstractNumId w:val="7"/>
  </w:num>
  <w:num w:numId="5">
    <w:abstractNumId w:val="1"/>
  </w:num>
  <w:num w:numId="6">
    <w:abstractNumId w:val="4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91368"/>
    <w:rsid w:val="00032FF4"/>
    <w:rsid w:val="000407D8"/>
    <w:rsid w:val="001038F3"/>
    <w:rsid w:val="001A153C"/>
    <w:rsid w:val="00291368"/>
    <w:rsid w:val="00344E0D"/>
    <w:rsid w:val="0054435F"/>
    <w:rsid w:val="00610684"/>
    <w:rsid w:val="006F349B"/>
    <w:rsid w:val="00780477"/>
    <w:rsid w:val="007A02EA"/>
    <w:rsid w:val="007D5D6D"/>
    <w:rsid w:val="0085314B"/>
    <w:rsid w:val="0088678D"/>
    <w:rsid w:val="009F0E17"/>
    <w:rsid w:val="00A41783"/>
    <w:rsid w:val="00AA44C4"/>
    <w:rsid w:val="00B84C83"/>
    <w:rsid w:val="00CA2359"/>
    <w:rsid w:val="00CB0DBB"/>
    <w:rsid w:val="00EF2A6A"/>
    <w:rsid w:val="00F156FB"/>
    <w:rsid w:val="00F65BFE"/>
    <w:rsid w:val="00FC7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8"/>
    <o:shapelayout v:ext="edit">
      <o:idmap v:ext="edit" data="1"/>
    </o:shapelayout>
  </w:shapeDefaults>
  <w:decimalSymbol w:val=","/>
  <w:listSeparator w:val=";"/>
  <w14:docId w14:val="4A24F952"/>
  <w15:docId w15:val="{042C90ED-CA50-4501-B6D9-9DBF2D93F5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Helvetica Neue" w:eastAsia="Helvetica Neue" w:hAnsi="Helvetica Neue" w:cs="Helvetica Neue"/>
        <w:sz w:val="24"/>
        <w:szCs w:val="24"/>
        <w:lang w:val="uk-UA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B0B13"/>
    <w:rPr>
      <w:rFonts w:ascii="Microsoft Sans Serif" w:eastAsia="Microsoft Sans Serif" w:hAnsi="Microsoft Sans Serif" w:cs="Microsoft Sans Serif"/>
      <w:color w:val="000000"/>
      <w:lang w:bidi="ru-RU"/>
    </w:r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a4">
    <w:name w:val="Table Grid"/>
    <w:basedOn w:val="a1"/>
    <w:uiPriority w:val="39"/>
    <w:rsid w:val="007B0B1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Основной текст (2)_"/>
    <w:basedOn w:val="a0"/>
    <w:rsid w:val="007B0B13"/>
    <w:rPr>
      <w:rFonts w:ascii="Arial" w:eastAsia="Arial" w:hAnsi="Arial" w:cs="Arial"/>
      <w:b w:val="0"/>
      <w:bCs w:val="0"/>
      <w:i w:val="0"/>
      <w:iCs w:val="0"/>
      <w:smallCaps w:val="0"/>
      <w:strike w:val="0"/>
      <w:sz w:val="17"/>
      <w:szCs w:val="17"/>
      <w:u w:val="none"/>
    </w:rPr>
  </w:style>
  <w:style w:type="character" w:customStyle="1" w:styleId="21">
    <w:name w:val="Основной текст (2)"/>
    <w:basedOn w:val="20"/>
    <w:rsid w:val="007B0B13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paragraph" w:styleId="a5">
    <w:name w:val="List Paragraph"/>
    <w:basedOn w:val="a"/>
    <w:uiPriority w:val="34"/>
    <w:qFormat/>
    <w:rsid w:val="007B0B13"/>
    <w:pPr>
      <w:ind w:left="720"/>
      <w:contextualSpacing/>
    </w:p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styleId="40">
    <w:name w:val="Plain Table 4"/>
    <w:basedOn w:val="a1"/>
    <w:uiPriority w:val="44"/>
    <w:rsid w:val="00032FF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aa">
    <w:name w:val="header"/>
    <w:basedOn w:val="a"/>
    <w:link w:val="ab"/>
    <w:uiPriority w:val="99"/>
    <w:unhideWhenUsed/>
    <w:rsid w:val="00032FF4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032FF4"/>
    <w:rPr>
      <w:rFonts w:ascii="Microsoft Sans Serif" w:eastAsia="Microsoft Sans Serif" w:hAnsi="Microsoft Sans Serif" w:cs="Microsoft Sans Serif"/>
      <w:color w:val="000000"/>
      <w:lang w:bidi="ru-RU"/>
    </w:rPr>
  </w:style>
  <w:style w:type="paragraph" w:styleId="ac">
    <w:name w:val="footer"/>
    <w:basedOn w:val="a"/>
    <w:link w:val="ad"/>
    <w:uiPriority w:val="99"/>
    <w:unhideWhenUsed/>
    <w:rsid w:val="00032FF4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032FF4"/>
    <w:rPr>
      <w:rFonts w:ascii="Microsoft Sans Serif" w:eastAsia="Microsoft Sans Serif" w:hAnsi="Microsoft Sans Serif" w:cs="Microsoft Sans Serif"/>
      <w:color w:val="000000"/>
      <w:lang w:bidi="ru-RU"/>
    </w:rPr>
  </w:style>
  <w:style w:type="table" w:styleId="30">
    <w:name w:val="Plain Table 3"/>
    <w:basedOn w:val="a1"/>
    <w:uiPriority w:val="43"/>
    <w:rsid w:val="00FC7F21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22">
    <w:name w:val="Plain Table 2"/>
    <w:basedOn w:val="a1"/>
    <w:uiPriority w:val="42"/>
    <w:rsid w:val="00FC7F21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10">
    <w:name w:val="Plain Table 1"/>
    <w:basedOn w:val="a1"/>
    <w:uiPriority w:val="41"/>
    <w:rsid w:val="00FC7F21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ae">
    <w:name w:val="Grid Table Light"/>
    <w:basedOn w:val="a1"/>
    <w:uiPriority w:val="40"/>
    <w:rsid w:val="00FC7F21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-15">
    <w:name w:val="Grid Table 1 Light Accent 5"/>
    <w:basedOn w:val="a1"/>
    <w:uiPriority w:val="46"/>
    <w:rsid w:val="00FC7F21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4">
    <w:name w:val="Grid Table 1 Light Accent 4"/>
    <w:basedOn w:val="a1"/>
    <w:uiPriority w:val="46"/>
    <w:rsid w:val="00FC7F21"/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FC7F21"/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FC7F21"/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1">
    <w:name w:val="Grid Table 1 Light Accent 1"/>
    <w:basedOn w:val="a1"/>
    <w:uiPriority w:val="46"/>
    <w:rsid w:val="00FC7F2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">
    <w:name w:val="Grid Table 1 Light"/>
    <w:basedOn w:val="a1"/>
    <w:uiPriority w:val="46"/>
    <w:rsid w:val="00FC7F21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0">
    <w:name w:val="Plain Table 5"/>
    <w:basedOn w:val="a1"/>
    <w:uiPriority w:val="45"/>
    <w:rsid w:val="00FC7F21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25">
    <w:name w:val="Grid Table 2 Accent 5"/>
    <w:basedOn w:val="a1"/>
    <w:uiPriority w:val="47"/>
    <w:rsid w:val="00FC7F21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24">
    <w:name w:val="Grid Table 2 Accent 4"/>
    <w:basedOn w:val="a1"/>
    <w:uiPriority w:val="47"/>
    <w:rsid w:val="00FC7F21"/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-23">
    <w:name w:val="Grid Table 2 Accent 3"/>
    <w:basedOn w:val="a1"/>
    <w:uiPriority w:val="47"/>
    <w:rsid w:val="00FC7F21"/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-22">
    <w:name w:val="Grid Table 2 Accent 2"/>
    <w:basedOn w:val="a1"/>
    <w:uiPriority w:val="47"/>
    <w:rsid w:val="00FC7F21"/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-21">
    <w:name w:val="Grid Table 2 Accent 1"/>
    <w:basedOn w:val="a1"/>
    <w:uiPriority w:val="47"/>
    <w:rsid w:val="00FC7F21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-75">
    <w:name w:val="List Table 7 Colorful Accent 5"/>
    <w:basedOn w:val="a1"/>
    <w:uiPriority w:val="52"/>
    <w:rsid w:val="00FC7F21"/>
    <w:rPr>
      <w:color w:val="2F5496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4">
    <w:name w:val="List Table 7 Colorful Accent 4"/>
    <w:basedOn w:val="a1"/>
    <w:uiPriority w:val="52"/>
    <w:rsid w:val="00FC7F21"/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3">
    <w:name w:val="List Table 7 Colorful Accent 3"/>
    <w:basedOn w:val="a1"/>
    <w:uiPriority w:val="52"/>
    <w:rsid w:val="00FC7F21"/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2">
    <w:name w:val="List Table 7 Colorful Accent 2"/>
    <w:basedOn w:val="a1"/>
    <w:uiPriority w:val="52"/>
    <w:rsid w:val="00FC7F21"/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1">
    <w:name w:val="List Table 7 Colorful Accent 1"/>
    <w:basedOn w:val="a1"/>
    <w:uiPriority w:val="52"/>
    <w:rsid w:val="00FC7F21"/>
    <w:rPr>
      <w:color w:val="2E74B5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">
    <w:name w:val="List Table 7 Colorful"/>
    <w:basedOn w:val="a1"/>
    <w:uiPriority w:val="52"/>
    <w:rsid w:val="00FC7F21"/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76">
    <w:name w:val="List Table 7 Colorful Accent 6"/>
    <w:basedOn w:val="a1"/>
    <w:uiPriority w:val="52"/>
    <w:rsid w:val="00FC7F21"/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56">
    <w:name w:val="List Table 5 Dark Accent 6"/>
    <w:basedOn w:val="a1"/>
    <w:uiPriority w:val="50"/>
    <w:rsid w:val="00FC7F21"/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-35">
    <w:name w:val="List Table 3 Accent 5"/>
    <w:basedOn w:val="a1"/>
    <w:uiPriority w:val="48"/>
    <w:rsid w:val="00FC7F21"/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5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5"/>
          <w:right w:val="single" w:sz="4" w:space="0" w:color="4472C4" w:themeColor="accent5"/>
        </w:tcBorders>
      </w:tcPr>
    </w:tblStylePr>
    <w:tblStylePr w:type="band1Horz">
      <w:tblPr/>
      <w:tcPr>
        <w:tcBorders>
          <w:top w:val="single" w:sz="4" w:space="0" w:color="4472C4" w:themeColor="accent5"/>
          <w:bottom w:val="single" w:sz="4" w:space="0" w:color="4472C4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5"/>
          <w:left w:val="nil"/>
        </w:tcBorders>
      </w:tcPr>
    </w:tblStylePr>
    <w:tblStylePr w:type="swCell">
      <w:tblPr/>
      <w:tcPr>
        <w:tcBorders>
          <w:top w:val="double" w:sz="4" w:space="0" w:color="4472C4" w:themeColor="accent5"/>
          <w:right w:val="nil"/>
        </w:tcBorders>
      </w:tcPr>
    </w:tblStylePr>
  </w:style>
  <w:style w:type="table" w:styleId="-34">
    <w:name w:val="List Table 3 Accent 4"/>
    <w:basedOn w:val="a1"/>
    <w:uiPriority w:val="48"/>
    <w:rsid w:val="00FC7F21"/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-33">
    <w:name w:val="List Table 3 Accent 3"/>
    <w:basedOn w:val="a1"/>
    <w:uiPriority w:val="48"/>
    <w:rsid w:val="00FC7F21"/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-32">
    <w:name w:val="List Table 3 Accent 2"/>
    <w:basedOn w:val="a1"/>
    <w:uiPriority w:val="48"/>
    <w:rsid w:val="00FC7F21"/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-31">
    <w:name w:val="List Table 3 Accent 1"/>
    <w:basedOn w:val="a1"/>
    <w:uiPriority w:val="48"/>
    <w:rsid w:val="00FC7F21"/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-3">
    <w:name w:val="List Table 3"/>
    <w:basedOn w:val="a1"/>
    <w:uiPriority w:val="48"/>
    <w:rsid w:val="00FC7F21"/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-250">
    <w:name w:val="List Table 2 Accent 5"/>
    <w:basedOn w:val="a1"/>
    <w:uiPriority w:val="47"/>
    <w:rsid w:val="00FC7F21"/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150">
    <w:name w:val="List Table 1 Light Accent 5"/>
    <w:basedOn w:val="a1"/>
    <w:uiPriority w:val="46"/>
    <w:rsid w:val="00FC7F21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table" w:styleId="-70">
    <w:name w:val="Grid Table 7 Colorful"/>
    <w:basedOn w:val="a1"/>
    <w:uiPriority w:val="52"/>
    <w:rsid w:val="00FC7F21"/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-710">
    <w:name w:val="Grid Table 7 Colorful Accent 1"/>
    <w:basedOn w:val="a1"/>
    <w:uiPriority w:val="52"/>
    <w:rsid w:val="00FC7F21"/>
    <w:rPr>
      <w:color w:val="2E74B5" w:themeColor="accent1" w:themeShade="BF"/>
    </w:r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  <w:tblStylePr w:type="neCell">
      <w:tblPr/>
      <w:tcPr>
        <w:tcBorders>
          <w:bottom w:val="single" w:sz="4" w:space="0" w:color="9CC2E5" w:themeColor="accent1" w:themeTint="99"/>
        </w:tcBorders>
      </w:tcPr>
    </w:tblStylePr>
    <w:tblStylePr w:type="nwCell">
      <w:tblPr/>
      <w:tcPr>
        <w:tcBorders>
          <w:bottom w:val="single" w:sz="4" w:space="0" w:color="9CC2E5" w:themeColor="accent1" w:themeTint="99"/>
        </w:tcBorders>
      </w:tcPr>
    </w:tblStylePr>
    <w:tblStylePr w:type="seCell">
      <w:tblPr/>
      <w:tcPr>
        <w:tcBorders>
          <w:top w:val="single" w:sz="4" w:space="0" w:color="9CC2E5" w:themeColor="accent1" w:themeTint="99"/>
        </w:tcBorders>
      </w:tcPr>
    </w:tblStylePr>
    <w:tblStylePr w:type="swCell">
      <w:tblPr/>
      <w:tcPr>
        <w:tcBorders>
          <w:top w:val="single" w:sz="4" w:space="0" w:color="9CC2E5" w:themeColor="accent1" w:themeTint="99"/>
        </w:tcBorders>
      </w:tcPr>
    </w:tblStylePr>
  </w:style>
  <w:style w:type="table" w:styleId="-51">
    <w:name w:val="List Table 5 Dark Accent 1"/>
    <w:basedOn w:val="a1"/>
    <w:uiPriority w:val="50"/>
    <w:rsid w:val="00FC7F21"/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tblBorders>
    </w:tblPr>
    <w:tcPr>
      <w:shd w:val="clear" w:color="auto" w:fill="5B9BD5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customStyle="1" w:styleId="11">
    <w:name w:val="Стиль1"/>
    <w:basedOn w:val="a1"/>
    <w:uiPriority w:val="99"/>
    <w:rsid w:val="00FC7F21"/>
    <w:pPr>
      <w:widowControl/>
    </w:pPr>
    <w:tblPr/>
    <w:tcPr>
      <w:shd w:val="clear" w:color="auto" w:fill="DEEAF6" w:themeFill="accent1" w:themeFillTint="33"/>
    </w:tcPr>
  </w:style>
  <w:style w:type="table" w:styleId="-55">
    <w:name w:val="Grid Table 5 Dark Accent 5"/>
    <w:basedOn w:val="a1"/>
    <w:uiPriority w:val="50"/>
    <w:rsid w:val="008867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-560">
    <w:name w:val="Grid Table 5 Dark Accent 6"/>
    <w:basedOn w:val="a1"/>
    <w:uiPriority w:val="50"/>
    <w:rsid w:val="0088678D"/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header" Target="header3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eader" Target="head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jpeg"/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1PsVSYEexDXRW/xb7PLX2e4ttPQ==">AMUW2mXhHeAV/WfYcfclnzO894Cm8rvNvvLbG6PSz4NRgoedFV5WiVf9gMFwPYiOI1C4JTA5rvulqwR08YQNkD8eDkPN8Dr5Qp5DxBAcuNmePL+Ww5FVZOVHk9gHnRb0z/FFoCACw5ku</go:docsCustomData>
</go:gDocsCustomXmlDataStorage>
</file>

<file path=customXml/itemProps1.xml><?xml version="1.0" encoding="utf-8"?>
<ds:datastoreItem xmlns:ds="http://schemas.openxmlformats.org/officeDocument/2006/customXml" ds:itemID="{2AEE42D3-FB84-4F0B-B0A2-2EBD826D993F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122</TotalTime>
  <Pages>1</Pages>
  <Words>299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Олег Игнатьев</dc:creator>
  <cp:lastModifiedBy>Lenovo</cp:lastModifiedBy>
  <cp:revision>12</cp:revision>
  <dcterms:created xsi:type="dcterms:W3CDTF">2022-06-17T13:56:00Z</dcterms:created>
  <dcterms:modified xsi:type="dcterms:W3CDTF">2022-06-19T17:26:00Z</dcterms:modified>
</cp:coreProperties>
</file>