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40" w:lineRule="auto"/>
        <w:jc w:val="left"/>
      </w:pPr>
      <w:r>
        <w:rPr>
          <w:rFonts w:ascii="Microsoft YaHei" w:hAnsi="Microsoft YaHei" w:eastAsia="Microsoft YaHei"/>
          <w:b/>
          <w:color w:val="000000"/>
          <w:sz w:val="50"/>
        </w:rPr>
        <w:t>SecureRelayChat 密码学知识总结</w:t>
      </w:r>
    </w:p>
    <w:p>
      <w:pPr>
        <w:spacing w:after="280" w:line="276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从密钥协商到消息认证的教育用途双人端到端加密演示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 w:val="0"/>
          <w:color w:val="182230"/>
          <w:sz w:val="23"/>
        </w:rPr>
        <w:t>这份材料对应项目中的实际实现，目标是帮助读者理解四个核心问题：双方怎样得到共同密钥，消息怎样保密，怎样确认消息确实来自对方，以及怎样降低中间人替换公钥的风险。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密码学层</w:t>
            </w:r>
          </w:p>
        </w:tc>
        <w:tc>
          <w:tcPr>
            <w:tcW w:type="dxa" w:w="2880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项目使用</w:t>
            </w:r>
          </w:p>
        </w:tc>
        <w:tc>
          <w:tcPr>
            <w:tcW w:type="dxa" w:w="5328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解决的问题</w:t>
            </w:r>
          </w:p>
        </w:tc>
      </w:tr>
      <w:tr>
        <w:tc>
          <w:tcPr>
            <w:tcW w:type="dxa" w:w="172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密钥协商</w:t>
            </w:r>
          </w:p>
        </w:tc>
        <w:tc>
          <w:tcPr>
            <w:tcW w:type="dxa" w:w="288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X25519 + HKDF-SHA256</w:t>
            </w:r>
          </w:p>
        </w:tc>
        <w:tc>
          <w:tcPr>
            <w:tcW w:type="dxa" w:w="532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双方在不发送会话密钥的情况下得到同一把密钥</w:t>
            </w:r>
          </w:p>
        </w:tc>
      </w:tr>
      <w:tr>
        <w:tc>
          <w:tcPr>
            <w:tcW w:type="dxa" w:w="172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消息加密</w:t>
            </w:r>
          </w:p>
        </w:tc>
        <w:tc>
          <w:tcPr>
            <w:tcW w:type="dxa" w:w="288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AES-256-GCM</w:t>
            </w:r>
          </w:p>
        </w:tc>
        <w:tc>
          <w:tcPr>
            <w:tcW w:type="dxa" w:w="532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隐藏明文，并检测密文是否被篡改</w:t>
            </w:r>
          </w:p>
        </w:tc>
      </w:tr>
      <w:tr>
        <w:tc>
          <w:tcPr>
            <w:tcW w:type="dxa" w:w="172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身份认证</w:t>
            </w:r>
          </w:p>
        </w:tc>
        <w:tc>
          <w:tcPr>
            <w:tcW w:type="dxa" w:w="288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Ed25519</w:t>
            </w:r>
          </w:p>
        </w:tc>
        <w:tc>
          <w:tcPr>
            <w:tcW w:type="dxa" w:w="532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证明消息由持有对应身份私钥的一方签发</w:t>
            </w:r>
          </w:p>
        </w:tc>
      </w:tr>
      <w:tr>
        <w:tc>
          <w:tcPr>
            <w:tcW w:type="dxa" w:w="172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人工防中间人</w:t>
            </w:r>
          </w:p>
        </w:tc>
        <w:tc>
          <w:tcPr>
            <w:tcW w:type="dxa" w:w="288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6 位安全码</w:t>
            </w:r>
          </w:p>
        </w:tc>
        <w:tc>
          <w:tcPr>
            <w:tcW w:type="dxa" w:w="532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让用户比较双方身份材料是否一致</w:t>
            </w:r>
          </w:p>
        </w:tc>
      </w:tr>
    </w:tbl>
    <w:p>
      <w:pPr>
        <w:spacing w:after="40"/>
      </w:pPr>
    </w:p>
    <w:p>
      <w:pPr>
        <w:pStyle w:val="Heading1"/>
      </w:pPr>
      <w:r>
        <w:t>一 项目要解决的安全问题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项目把服务器视为不可信中继。服务器知道谁把数据发给谁，也可以记录或转发网络帧，但不应该知道消息明文，不能替客户端完成解密。真正的密码学操作全部在两个客户端本地完成。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保密性：服务器看到的是随机 nonce 和密文，不能直接读出消息。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完整性：密文或附加认证数据被改动时，AES-GCM 解密失败。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来源认证：Ed25519 签名让接收方确认消息由持有对方身份私钥的一方产生。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防中间人：用户通过可信渠道比较安全码，发现公钥被替换。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color w:val="0B9F9A"/>
          <w:sz w:val="21"/>
        </w:rPr>
        <w:t>这里的关键思想是分层：加密负责‘别人看不懂’，认证负责‘别人不能冒充’，安全码负责‘用户确认眼前的身份确实是那个人’。</w:t>
      </w:r>
    </w:p>
    <w:p>
      <w:pPr>
        <w:pStyle w:val="Heading1"/>
      </w:pPr>
      <w:r>
        <w:t>二 整体密码学链路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一次会话可以概括为下面这条链路。每一层只承担一个清晰职责，组合起来形成端到端保护。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6480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发生了什么</w:t>
            </w:r>
          </w:p>
        </w:tc>
        <w:tc>
          <w:tcPr>
            <w:tcW w:type="dxa" w:w="1872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158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身份准备</w:t>
            </w:r>
          </w:p>
        </w:tc>
        <w:tc>
          <w:tcPr>
            <w:tcW w:type="dxa" w:w="648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客户端生成长期 Ed25519 签名密钥和 X25519 身份交换密钥，并只保存在本地</w:t>
            </w:r>
          </w:p>
        </w:tc>
        <w:tc>
          <w:tcPr>
            <w:tcW w:type="dxa" w:w="1872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身份公钥</w:t>
            </w:r>
          </w:p>
        </w:tc>
      </w:tr>
      <w:tr>
        <w:tc>
          <w:tcPr>
            <w:tcW w:type="dxa" w:w="158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临时握手</w:t>
            </w:r>
          </w:p>
        </w:tc>
        <w:tc>
          <w:tcPr>
            <w:tcW w:type="dxa" w:w="648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双方各生成一次性 X25519 临时密钥，并交换临时公钥</w:t>
            </w:r>
          </w:p>
        </w:tc>
        <w:tc>
          <w:tcPr>
            <w:tcW w:type="dxa" w:w="1872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共享秘密 S</w:t>
            </w:r>
          </w:p>
        </w:tc>
      </w:tr>
      <w:tr>
        <w:tc>
          <w:tcPr>
            <w:tcW w:type="dxa" w:w="158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会话派生</w:t>
            </w:r>
          </w:p>
        </w:tc>
        <w:tc>
          <w:tcPr>
            <w:tcW w:type="dxa" w:w="648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HKDF 使用共享秘密和双方临时公钥生成 32 字节会话密钥</w:t>
            </w:r>
          </w:p>
        </w:tc>
        <w:tc>
          <w:tcPr>
            <w:tcW w:type="dxa" w:w="1872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session_key</w:t>
            </w:r>
          </w:p>
        </w:tc>
      </w:tr>
      <w:tr>
        <w:tc>
          <w:tcPr>
            <w:tcW w:type="dxa" w:w="158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安全码确认</w:t>
            </w:r>
          </w:p>
        </w:tc>
        <w:tc>
          <w:tcPr>
            <w:tcW w:type="dxa" w:w="648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身份公钥经过固定顺序归一化后计算 6 位数字</w:t>
            </w:r>
          </w:p>
        </w:tc>
        <w:tc>
          <w:tcPr>
            <w:tcW w:type="dxa" w:w="1872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safety number</w:t>
            </w:r>
          </w:p>
        </w:tc>
      </w:tr>
      <w:tr>
        <w:tc>
          <w:tcPr>
            <w:tcW w:type="dxa" w:w="158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消息发送</w:t>
            </w:r>
          </w:p>
        </w:tc>
        <w:tc>
          <w:tcPr>
            <w:tcW w:type="dxa" w:w="648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AES-GCM 加密，Ed25519 对 nonce、密文和 AAD 的摘要签名</w:t>
            </w:r>
          </w:p>
        </w:tc>
        <w:tc>
          <w:tcPr>
            <w:tcW w:type="dxa" w:w="1872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消息 envelope</w:t>
            </w:r>
          </w:p>
        </w:tc>
      </w:tr>
      <w:tr>
        <w:tc>
          <w:tcPr>
            <w:tcW w:type="dxa" w:w="158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消息接收</w:t>
            </w:r>
          </w:p>
        </w:tc>
        <w:tc>
          <w:tcPr>
            <w:tcW w:type="dxa" w:w="648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先验签，再用 GCM 解密，失败则拒绝消息</w:t>
            </w:r>
          </w:p>
        </w:tc>
        <w:tc>
          <w:tcPr>
            <w:tcW w:type="dxa" w:w="1872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明文或错误</w:t>
            </w:r>
          </w:p>
        </w:tc>
      </w:tr>
    </w:tbl>
    <w:p>
      <w:pPr>
        <w:spacing w:after="40"/>
      </w:pPr>
    </w:p>
    <w:p>
      <w:pPr>
        <w:pStyle w:val="Heading1"/>
      </w:pPr>
      <w:r>
        <w:t>三 X25519 与 HKDF 密钥协商</w:t>
      </w:r>
    </w:p>
    <w:p>
      <w:pPr>
        <w:pStyle w:val="Heading2"/>
      </w:pPr>
      <w:r>
        <w:t>X25519 的思想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X25519 是椭圆曲线 Diffie-Hellman 的现代实现。Alice 和 Bob 各自保留一个私钥，只发送对应的公钥。两边分别用‘自己的私钥 + 对方的公钥’计算，得到相同的共享秘密；旁观者只看到公钥，无法直接算出这个秘密。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项目中使用的是临时 X25519 密钥。每次聊天会话重新生成临时私钥，私钥只在内存中存在，退出时显式清空。</w:t>
      </w:r>
    </w:p>
    <w:p>
      <w:pPr>
        <w:pStyle w:val="Heading2"/>
      </w:pPr>
      <w:r>
        <w:t>HKDF 的思想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X25519 得到的共享秘密更像一段原始材料，不直接拿来做 AES 密钥。HKDF-SHA256 负责把它‘提炼’成固定长度、用途明确的 32 字节会话密钥。项目把双方临时公钥按字典序拼接为 salt，并使用固定 info 文本，确保两边输入一致，也让不同会话的派生结果绑定到具体临时密钥。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4464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项目中的做法</w:t>
            </w:r>
          </w:p>
        </w:tc>
        <w:tc>
          <w:tcPr>
            <w:tcW w:type="dxa" w:w="3888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重要原因</w:t>
            </w:r>
          </w:p>
        </w:tc>
      </w:tr>
      <w:tr>
        <w:tc>
          <w:tcPr>
            <w:tcW w:type="dxa" w:w="158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私钥</w:t>
            </w:r>
          </w:p>
        </w:tc>
        <w:tc>
          <w:tcPr>
            <w:tcW w:type="dxa" w:w="446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只在本地内存使用</w:t>
            </w:r>
          </w:p>
        </w:tc>
        <w:tc>
          <w:tcPr>
            <w:tcW w:type="dxa" w:w="388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避免把长期秘密交给服务器</w:t>
            </w:r>
          </w:p>
        </w:tc>
      </w:tr>
      <w:tr>
        <w:tc>
          <w:tcPr>
            <w:tcW w:type="dxa" w:w="158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临时公钥</w:t>
            </w:r>
          </w:p>
        </w:tc>
        <w:tc>
          <w:tcPr>
            <w:tcW w:type="dxa" w:w="446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随握手帧发送</w:t>
            </w:r>
          </w:p>
        </w:tc>
        <w:tc>
          <w:tcPr>
            <w:tcW w:type="dxa" w:w="388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让双方得到同一共享秘密</w:t>
            </w:r>
          </w:p>
        </w:tc>
      </w:tr>
      <w:tr>
        <w:tc>
          <w:tcPr>
            <w:tcW w:type="dxa" w:w="158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salt</w:t>
            </w:r>
          </w:p>
        </w:tc>
        <w:tc>
          <w:tcPr>
            <w:tcW w:type="dxa" w:w="446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双方临时公钥排序后拼接</w:t>
            </w:r>
          </w:p>
        </w:tc>
        <w:tc>
          <w:tcPr>
            <w:tcW w:type="dxa" w:w="388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绑定会话，避免不同会话意外复用密钥</w:t>
            </w:r>
          </w:p>
        </w:tc>
      </w:tr>
      <w:tr>
        <w:tc>
          <w:tcPr>
            <w:tcW w:type="dxa" w:w="158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输出</w:t>
            </w:r>
          </w:p>
        </w:tc>
        <w:tc>
          <w:tcPr>
            <w:tcW w:type="dxa" w:w="4464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32 字节</w:t>
            </w:r>
          </w:p>
        </w:tc>
        <w:tc>
          <w:tcPr>
            <w:tcW w:type="dxa" w:w="388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匹配 AES-256 的密钥长度</w:t>
            </w:r>
          </w:p>
        </w:tc>
      </w:tr>
    </w:tbl>
    <w:p>
      <w:pPr>
        <w:spacing w:after="40"/>
      </w:pPr>
    </w:p>
    <w:p>
      <w:pPr>
        <w:pStyle w:val="Heading1"/>
      </w:pPr>
      <w:r>
        <w:t>四 AES-256-GCM 消息加密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AES 是对称加密算法：加密和解密使用同一把会话密钥。项目选择 AES-256-GCM，因为它把保密性和完整性放在一个接口里处理。发送方输入会话密钥、随机 12 字节 nonce、明文和 AAD，输出密文以及 GCM authentication tag。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AAD 是‘附加认证数据’，项目把 sender:recipient 放入 AAD。它不被加密，但会参与认证，因此攻击者不能把同一条密文悄悄改成发给另一个用户名。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每条消息重新生成 nonce；同一会话密钥下 nonce 不能重复。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密文被改动、nonce 被改动或 AAD 不匹配时，GCM 校验失败。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接收方拿到的不是‘先解密再检查’，而是由 GCM 同时完成解密与认证。</w:t>
      </w:r>
    </w:p>
    <w:p>
      <w:pPr>
        <w:pStyle w:val="Heading1"/>
      </w:pPr>
      <w:r>
        <w:t>五 Ed25519 数字签名与安全码</w:t>
      </w:r>
    </w:p>
    <w:p>
      <w:pPr>
        <w:pStyle w:val="Heading2"/>
      </w:pPr>
      <w:r>
        <w:t>Ed25519 的思想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Ed25519 是公钥数字签名算法。发送方用身份私钥对消息摘要签名，接收方用已知的身份公钥验签。签名不负责隐藏消息，而是回答‘这条数据是不是对应身份私钥的持有者签发的，以及内容有没有被改过’。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项目先计算 SHA-256(nonce + ciphertext + aad)，再对摘要签名。接收时严格先验签，验签失败就停止，不对未认证密文做解密。</w:t>
      </w:r>
    </w:p>
    <w:p>
      <w:pPr>
        <w:pStyle w:val="Heading2"/>
      </w:pPr>
      <w:r>
        <w:t>6 位安全码的思想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安全码不是新的加密算法，而是把双方长期身份公钥压缩成一个人可以比较的短指纹。项目对双方签名公钥和交换公钥做固定顺序归一化，再取 SHA-256 的前 4 字节映射成 6 位数字，因此 Alice 和 Bob 会得到同一个安全码。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0B9F9A"/>
          <w:sz w:val="21"/>
        </w:rPr>
        <w:t>当服务器替换了 Bob 的公钥时，Alice 看到的安全码会与 Bob 本人看到的不一致。只要用户通过电话、面对面等可信渠道比较安全码，就有机会发现这种中间人攻击。</w:t>
      </w:r>
    </w:p>
    <w:p>
      <w:pPr>
        <w:pStyle w:val="Heading1"/>
      </w:pPr>
      <w:r>
        <w:t>六 一条消息如何走完全部链路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08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4320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发送方</w:t>
            </w:r>
          </w:p>
        </w:tc>
        <w:tc>
          <w:tcPr>
            <w:tcW w:type="dxa" w:w="4608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接收方</w:t>
            </w:r>
          </w:p>
        </w:tc>
      </w:tr>
      <w:tr>
        <w:tc>
          <w:tcPr>
            <w:tcW w:type="dxa" w:w="100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1</w:t>
            </w:r>
          </w:p>
        </w:tc>
        <w:tc>
          <w:tcPr>
            <w:tcW w:type="dxa" w:w="432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用 sender:recipient 形成 AAD</w:t>
            </w:r>
          </w:p>
        </w:tc>
        <w:tc>
          <w:tcPr>
            <w:tcW w:type="dxa" w:w="460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从 envelope 恢复同样的 AAD</w:t>
            </w:r>
          </w:p>
        </w:tc>
      </w:tr>
      <w:tr>
        <w:tc>
          <w:tcPr>
            <w:tcW w:type="dxa" w:w="100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2</w:t>
            </w:r>
          </w:p>
        </w:tc>
        <w:tc>
          <w:tcPr>
            <w:tcW w:type="dxa" w:w="432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AES-GCM 生成 nonce 和 ciphertext</w:t>
            </w:r>
          </w:p>
        </w:tc>
        <w:tc>
          <w:tcPr>
            <w:tcW w:type="dxa" w:w="460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读取 nonce 和 ciphertext</w:t>
            </w:r>
          </w:p>
        </w:tc>
      </w:tr>
      <w:tr>
        <w:tc>
          <w:tcPr>
            <w:tcW w:type="dxa" w:w="100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3</w:t>
            </w:r>
          </w:p>
        </w:tc>
        <w:tc>
          <w:tcPr>
            <w:tcW w:type="dxa" w:w="432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对 nonce + ciphertext + AAD 的 SHA-256 摘要签名</w:t>
            </w:r>
          </w:p>
        </w:tc>
        <w:tc>
          <w:tcPr>
            <w:tcW w:type="dxa" w:w="460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用对方 Ed25519 公钥验签</w:t>
            </w:r>
          </w:p>
        </w:tc>
      </w:tr>
      <w:tr>
        <w:tc>
          <w:tcPr>
            <w:tcW w:type="dxa" w:w="100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4</w:t>
            </w:r>
          </w:p>
        </w:tc>
        <w:tc>
          <w:tcPr>
            <w:tcW w:type="dxa" w:w="432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通过 relay 原样发送 envelope</w:t>
            </w:r>
          </w:p>
        </w:tc>
        <w:tc>
          <w:tcPr>
            <w:tcW w:type="dxa" w:w="460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验签失败则拒绝，不解密</w:t>
            </w:r>
          </w:p>
        </w:tc>
      </w:tr>
      <w:tr>
        <w:tc>
          <w:tcPr>
            <w:tcW w:type="dxa" w:w="100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5</w:t>
            </w:r>
          </w:p>
        </w:tc>
        <w:tc>
          <w:tcPr>
            <w:tcW w:type="dxa" w:w="432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服务器只处理 to 和 payload 外层字段</w:t>
            </w:r>
          </w:p>
        </w:tc>
        <w:tc>
          <w:tcPr>
            <w:tcW w:type="dxa" w:w="460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验签通过后再调用 AES-GCM 解密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E78E42"/>
          <w:sz w:val="21"/>
        </w:rPr>
        <w:t>这个顺序体现了一个重要安全原则：先确认数据来源和完整性，再把密文交给解密逻辑。</w:t>
      </w:r>
    </w:p>
    <w:p>
      <w:pPr>
        <w:pStyle w:val="Heading1"/>
      </w:pPr>
      <w:r>
        <w:t>七 密钥生命周期与项目边界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密钥材料</w:t>
            </w:r>
          </w:p>
        </w:tc>
        <w:tc>
          <w:tcPr>
            <w:tcW w:type="dxa" w:w="2016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生命周期</w:t>
            </w:r>
          </w:p>
        </w:tc>
        <w:tc>
          <w:tcPr>
            <w:tcW w:type="dxa" w:w="3312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保存位置</w:t>
            </w:r>
          </w:p>
        </w:tc>
        <w:tc>
          <w:tcPr>
            <w:tcW w:type="dxa" w:w="2160"/>
            <w:shd w:fill="0B132B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项目处理</w:t>
            </w:r>
          </w:p>
        </w:tc>
      </w:tr>
      <w:tr>
        <w:tc>
          <w:tcPr>
            <w:tcW w:type="dxa" w:w="244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Ed25519 身份私钥</w:t>
            </w:r>
          </w:p>
        </w:tc>
        <w:tc>
          <w:tcPr>
            <w:tcW w:type="dxa" w:w="201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长期</w:t>
            </w:r>
          </w:p>
        </w:tc>
        <w:tc>
          <w:tcPr>
            <w:tcW w:type="dxa" w:w="3312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.keys/&lt;用户名&gt;.json</w:t>
            </w:r>
          </w:p>
        </w:tc>
        <w:tc>
          <w:tcPr>
            <w:tcW w:type="dxa" w:w="216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不发送到服务器</w:t>
            </w:r>
          </w:p>
        </w:tc>
      </w:tr>
      <w:tr>
        <w:tc>
          <w:tcPr>
            <w:tcW w:type="dxa" w:w="244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X25519 身份私钥</w:t>
            </w:r>
          </w:p>
        </w:tc>
        <w:tc>
          <w:tcPr>
            <w:tcW w:type="dxa" w:w="201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长期</w:t>
            </w:r>
          </w:p>
        </w:tc>
        <w:tc>
          <w:tcPr>
            <w:tcW w:type="dxa" w:w="3312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.keys/&lt;用户名&gt;.json</w:t>
            </w:r>
          </w:p>
        </w:tc>
        <w:tc>
          <w:tcPr>
            <w:tcW w:type="dxa" w:w="216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不发送到服务器</w:t>
            </w:r>
          </w:p>
        </w:tc>
      </w:tr>
      <w:tr>
        <w:tc>
          <w:tcPr>
            <w:tcW w:type="dxa" w:w="244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X25519 临时私钥</w:t>
            </w:r>
          </w:p>
        </w:tc>
        <w:tc>
          <w:tcPr>
            <w:tcW w:type="dxa" w:w="201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单次会话</w:t>
            </w:r>
          </w:p>
        </w:tc>
        <w:tc>
          <w:tcPr>
            <w:tcW w:type="dxa" w:w="3312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客户端内存</w:t>
            </w:r>
          </w:p>
        </w:tc>
        <w:tc>
          <w:tcPr>
            <w:tcW w:type="dxa" w:w="216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FFFFF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/quit 时清空</w:t>
            </w:r>
          </w:p>
        </w:tc>
      </w:tr>
      <w:tr>
        <w:tc>
          <w:tcPr>
            <w:tcW w:type="dxa" w:w="2448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AES 会话密钥</w:t>
            </w:r>
          </w:p>
        </w:tc>
        <w:tc>
          <w:tcPr>
            <w:tcW w:type="dxa" w:w="201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单次会话</w:t>
            </w:r>
          </w:p>
        </w:tc>
        <w:tc>
          <w:tcPr>
            <w:tcW w:type="dxa" w:w="3312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客户端内存</w:t>
            </w:r>
          </w:p>
        </w:tc>
        <w:tc>
          <w:tcPr>
            <w:tcW w:type="dxa" w:w="2160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shd w:fill="F7F9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182230"/>
                <w:sz w:val="19"/>
              </w:rPr>
              <w:t>/quit 时清空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E78E42"/>
          <w:sz w:val="21"/>
        </w:rPr>
        <w:t>本项目是教学演示，不等同于生产级即时通信协议。它明确不包含 Double Ratchet 前向保密、离线消息、群聊、多设备、历史持久化和完整安全审计。</w:t>
      </w:r>
    </w:p>
    <w:p>
      <w:pPr>
        <w:pStyle w:val="Heading1"/>
      </w:pPr>
      <w:r>
        <w:t>八 汇报时可以这样总结</w:t>
      </w:r>
    </w:p>
    <w:p>
      <w:pPr>
        <w:spacing w:after="240" w:line="276" w:lineRule="auto"/>
      </w:pPr>
      <w:r>
        <w:rPr>
          <w:rFonts w:ascii="Microsoft YaHei" w:hAnsi="Microsoft YaHei" w:eastAsia="Microsoft YaHei"/>
          <w:b/>
          <w:color w:val="0B132B"/>
          <w:sz w:val="22"/>
        </w:rPr>
        <w:t>这个项目没有把‘加密’当成单一函数，而是把安全目标拆开：X25519 解决双方如何得到共同秘密，HKDF 把秘密整理成可用的会话密钥，AES-GCM 保护消息内容和密文完整性，Ed25519 证明消息来源，安全码让用户参与身份确认。服务器只负责转发，因此即使服务器不可信，消息明文仍留在两个客户端之间。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82230"/>
          <w:sz w:val="21"/>
        </w:rPr>
        <w:t>阅读项目时，建议依次查看 crypto.py、key_store.py、envelope.py、server.py 和 client.py。这样可以从密码学原语一路追踪到握手和 CLI 行为。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5738A"/>
        <w:sz w:val="17"/>
      </w:rPr>
      <w:t>教育用途演示  |  基于项目源码整理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color w:val="65738A"/>
        <w:sz w:val="18"/>
      </w:rPr>
      <w:t>SecureRelayChat  ·  密码学知识总结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