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F2" w:rsidRDefault="006F0BD1" w:rsidP="006F0BD1">
      <w:pPr>
        <w:jc w:val="center"/>
        <w:rPr>
          <w:b/>
          <w:sz w:val="28"/>
          <w:szCs w:val="28"/>
          <w:lang w:eastAsia="zh-CN"/>
        </w:rPr>
      </w:pPr>
      <w:r w:rsidRPr="006F0BD1">
        <w:rPr>
          <w:rFonts w:hint="eastAsia"/>
          <w:b/>
          <w:sz w:val="28"/>
          <w:szCs w:val="28"/>
          <w:lang w:eastAsia="zh-CN"/>
        </w:rPr>
        <w:t>云平台主站电量统计方法说明</w:t>
      </w:r>
    </w:p>
    <w:p w:rsidR="006F0BD1" w:rsidRPr="006F0BD1" w:rsidRDefault="006F0BD1" w:rsidP="006F0BD1">
      <w:pPr>
        <w:pStyle w:val="a9"/>
        <w:numPr>
          <w:ilvl w:val="0"/>
          <w:numId w:val="1"/>
        </w:numPr>
        <w:tabs>
          <w:tab w:val="left" w:pos="3705"/>
        </w:tabs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日用电数据的</w:t>
      </w:r>
      <w:r w:rsidRPr="00A4184E">
        <w:rPr>
          <w:rFonts w:hint="eastAsia"/>
          <w:b/>
          <w:lang w:eastAsia="zh-CN"/>
        </w:rPr>
        <w:t>电量</w:t>
      </w:r>
    </w:p>
    <w:p w:rsidR="006F0BD1" w:rsidRDefault="006F0BD1" w:rsidP="006F0BD1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color w:val="FF0000"/>
          <w:lang w:eastAsia="zh-CN"/>
        </w:rPr>
      </w:pPr>
      <w:r w:rsidRPr="00090D13"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电量</w:t>
      </w:r>
      <w:r w:rsidRPr="00090D13">
        <w:rPr>
          <w:rFonts w:hint="eastAsia"/>
          <w:lang w:eastAsia="zh-CN"/>
        </w:rPr>
        <w:t>列表中显示，总、尖、峰、平、谷</w:t>
      </w:r>
      <w:r>
        <w:rPr>
          <w:rFonts w:hint="eastAsia"/>
          <w:lang w:eastAsia="zh-CN"/>
        </w:rPr>
        <w:t>电量</w:t>
      </w:r>
      <w:r w:rsidRPr="00090D13">
        <w:rPr>
          <w:rFonts w:hint="eastAsia"/>
          <w:lang w:eastAsia="zh-CN"/>
        </w:rPr>
        <w:t>（</w:t>
      </w:r>
      <w:r w:rsidRPr="00281263">
        <w:rPr>
          <w:rFonts w:hint="eastAsia"/>
          <w:color w:val="FF0000"/>
          <w:kern w:val="21"/>
          <w:lang w:eastAsia="zh-CN"/>
        </w:rPr>
        <w:t>通</w:t>
      </w:r>
      <w:r>
        <w:rPr>
          <w:rFonts w:hint="eastAsia"/>
          <w:color w:val="FF0000"/>
          <w:kern w:val="21"/>
          <w:lang w:eastAsia="zh-CN"/>
        </w:rPr>
        <w:t>过</w:t>
      </w:r>
      <w:r w:rsidRPr="00DD7AE0">
        <w:rPr>
          <w:rFonts w:hint="eastAsia"/>
          <w:color w:val="FF0000"/>
          <w:kern w:val="21"/>
          <w:lang w:eastAsia="zh-CN"/>
        </w:rPr>
        <w:t>F161</w:t>
      </w:r>
      <w:r w:rsidRPr="00DD7AE0">
        <w:rPr>
          <w:rFonts w:hint="eastAsia"/>
          <w:color w:val="FF0000"/>
          <w:kern w:val="21"/>
          <w:lang w:eastAsia="zh-CN"/>
        </w:rPr>
        <w:t>日冻结</w:t>
      </w:r>
      <w:r w:rsidRPr="00DD7AE0">
        <w:rPr>
          <w:color w:val="FF0000"/>
          <w:kern w:val="21"/>
          <w:lang w:eastAsia="zh-CN"/>
        </w:rPr>
        <w:t>正向有功电能</w:t>
      </w:r>
      <w:r w:rsidRPr="00DD7AE0">
        <w:rPr>
          <w:rFonts w:hint="eastAsia"/>
          <w:color w:val="FF0000"/>
          <w:kern w:val="21"/>
          <w:lang w:eastAsia="zh-CN"/>
        </w:rPr>
        <w:t>示值</w:t>
      </w:r>
      <w:r w:rsidRPr="00DD7AE0">
        <w:rPr>
          <w:color w:val="FF0000"/>
          <w:kern w:val="21"/>
          <w:lang w:eastAsia="zh-CN"/>
        </w:rPr>
        <w:t>（总、费率</w:t>
      </w:r>
      <w:r w:rsidRPr="00DD7AE0">
        <w:rPr>
          <w:color w:val="FF0000"/>
          <w:kern w:val="21"/>
          <w:lang w:eastAsia="zh-CN"/>
        </w:rPr>
        <w:t>1</w:t>
      </w:r>
      <w:r w:rsidRPr="00DD7AE0">
        <w:rPr>
          <w:color w:val="FF0000"/>
          <w:kern w:val="21"/>
          <w:lang w:eastAsia="zh-CN"/>
        </w:rPr>
        <w:t>～</w:t>
      </w:r>
      <w:r w:rsidRPr="00DD7AE0">
        <w:rPr>
          <w:color w:val="FF0000"/>
          <w:kern w:val="21"/>
          <w:lang w:eastAsia="zh-CN"/>
        </w:rPr>
        <w:t>M</w:t>
      </w:r>
      <w:r w:rsidRPr="00DD7AE0">
        <w:rPr>
          <w:color w:val="FF0000"/>
          <w:kern w:val="21"/>
          <w:lang w:eastAsia="zh-CN"/>
        </w:rPr>
        <w:t>）</w:t>
      </w:r>
      <w:r>
        <w:rPr>
          <w:rFonts w:hint="eastAsia"/>
          <w:color w:val="FF0000"/>
          <w:kern w:val="21"/>
          <w:lang w:eastAsia="zh-CN"/>
        </w:rPr>
        <w:t>分别</w:t>
      </w:r>
      <w:proofErr w:type="gramStart"/>
      <w:r>
        <w:rPr>
          <w:rFonts w:hint="eastAsia"/>
          <w:color w:val="FF0000"/>
          <w:kern w:val="21"/>
          <w:lang w:eastAsia="zh-CN"/>
        </w:rPr>
        <w:t>统计</w:t>
      </w:r>
      <w:r w:rsidRPr="00DE67B6">
        <w:rPr>
          <w:rFonts w:hint="eastAsia"/>
          <w:color w:val="FF0000"/>
          <w:kern w:val="21"/>
          <w:lang w:eastAsia="zh-CN"/>
        </w:rPr>
        <w:t>日</w:t>
      </w:r>
      <w:proofErr w:type="gramEnd"/>
      <w:r w:rsidRPr="00DE67B6">
        <w:rPr>
          <w:rFonts w:hint="eastAsia"/>
          <w:color w:val="FF0000"/>
          <w:lang w:eastAsia="zh-CN"/>
        </w:rPr>
        <w:t>总、日尖、日峰、日平、</w:t>
      </w:r>
      <w:proofErr w:type="gramStart"/>
      <w:r w:rsidRPr="00DE67B6">
        <w:rPr>
          <w:rFonts w:hint="eastAsia"/>
          <w:color w:val="FF0000"/>
          <w:lang w:eastAsia="zh-CN"/>
        </w:rPr>
        <w:t>日谷电量</w:t>
      </w:r>
      <w:proofErr w:type="gramEnd"/>
      <w:r w:rsidRPr="00090D13">
        <w:rPr>
          <w:rFonts w:hint="eastAsia"/>
          <w:lang w:eastAsia="zh-CN"/>
        </w:rPr>
        <w:t>）及</w:t>
      </w:r>
      <w:r>
        <w:rPr>
          <w:rFonts w:hint="eastAsia"/>
          <w:lang w:eastAsia="zh-CN"/>
        </w:rPr>
        <w:t>无功电量</w:t>
      </w:r>
      <w:r w:rsidRPr="00090D13"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通过</w:t>
      </w:r>
      <w:r>
        <w:rPr>
          <w:rFonts w:hint="eastAsia"/>
          <w:color w:val="FF0000"/>
          <w:lang w:eastAsia="zh-CN"/>
        </w:rPr>
        <w:t>F102</w:t>
      </w:r>
      <w:r>
        <w:rPr>
          <w:rFonts w:hint="eastAsia"/>
          <w:color w:val="FF0000"/>
          <w:lang w:eastAsia="zh-CN"/>
        </w:rPr>
        <w:t>正向无功总电能示值和</w:t>
      </w:r>
      <w:r>
        <w:rPr>
          <w:rFonts w:hint="eastAsia"/>
          <w:color w:val="FF0000"/>
          <w:lang w:eastAsia="zh-CN"/>
        </w:rPr>
        <w:t>F104</w:t>
      </w:r>
      <w:r>
        <w:rPr>
          <w:rFonts w:hint="eastAsia"/>
          <w:color w:val="FF0000"/>
          <w:lang w:eastAsia="zh-CN"/>
        </w:rPr>
        <w:t>反向无功总电能示值，</w:t>
      </w:r>
      <w:r w:rsidRPr="003B437C">
        <w:rPr>
          <w:rFonts w:hint="eastAsia"/>
          <w:color w:val="FF0000"/>
          <w:lang w:eastAsia="zh-CN"/>
        </w:rPr>
        <w:t>分别</w:t>
      </w:r>
      <w:r>
        <w:rPr>
          <w:rFonts w:hint="eastAsia"/>
          <w:color w:val="FF0000"/>
          <w:lang w:eastAsia="zh-CN"/>
        </w:rPr>
        <w:t>统计正向</w:t>
      </w:r>
      <w:proofErr w:type="gramStart"/>
      <w:r>
        <w:rPr>
          <w:rFonts w:hint="eastAsia"/>
          <w:color w:val="FF0000"/>
          <w:lang w:eastAsia="zh-CN"/>
        </w:rPr>
        <w:t>无功总日电量</w:t>
      </w:r>
      <w:proofErr w:type="gramEnd"/>
      <w:r>
        <w:rPr>
          <w:rFonts w:hint="eastAsia"/>
          <w:color w:val="FF0000"/>
          <w:lang w:eastAsia="zh-CN"/>
        </w:rPr>
        <w:t>和反向</w:t>
      </w:r>
      <w:proofErr w:type="gramStart"/>
      <w:r>
        <w:rPr>
          <w:rFonts w:hint="eastAsia"/>
          <w:color w:val="FF0000"/>
          <w:lang w:eastAsia="zh-CN"/>
        </w:rPr>
        <w:t>无功总日电量</w:t>
      </w:r>
      <w:proofErr w:type="gramEnd"/>
      <w:r>
        <w:rPr>
          <w:rFonts w:hint="eastAsia"/>
          <w:color w:val="FF0000"/>
          <w:lang w:eastAsia="zh-CN"/>
        </w:rPr>
        <w:t>，再将</w:t>
      </w:r>
      <w:r w:rsidR="00C32AB9">
        <w:rPr>
          <w:rFonts w:hint="eastAsia"/>
          <w:color w:val="FF0000"/>
          <w:lang w:eastAsia="zh-CN"/>
        </w:rPr>
        <w:t>正向和反向</w:t>
      </w:r>
      <w:proofErr w:type="gramStart"/>
      <w:r w:rsidR="00C32AB9">
        <w:rPr>
          <w:rFonts w:hint="eastAsia"/>
          <w:color w:val="FF0000"/>
          <w:lang w:eastAsia="zh-CN"/>
        </w:rPr>
        <w:t>无功总日电量</w:t>
      </w:r>
      <w:proofErr w:type="gramEnd"/>
      <w:r>
        <w:rPr>
          <w:rFonts w:hint="eastAsia"/>
          <w:color w:val="FF0000"/>
          <w:lang w:eastAsia="zh-CN"/>
        </w:rPr>
        <w:t>两者求和，即是</w:t>
      </w:r>
      <w:r w:rsidR="00C32AB9">
        <w:rPr>
          <w:rFonts w:hint="eastAsia"/>
          <w:color w:val="FF0000"/>
          <w:lang w:eastAsia="zh-CN"/>
        </w:rPr>
        <w:t>日无功</w:t>
      </w:r>
      <w:r>
        <w:rPr>
          <w:rFonts w:hint="eastAsia"/>
          <w:color w:val="FF0000"/>
          <w:lang w:eastAsia="zh-CN"/>
        </w:rPr>
        <w:t>总电量</w:t>
      </w:r>
      <w:r w:rsidRPr="00090D13">
        <w:rPr>
          <w:rFonts w:hint="eastAsia"/>
          <w:lang w:eastAsia="zh-CN"/>
        </w:rPr>
        <w:t>）。</w:t>
      </w:r>
      <w:r w:rsidR="003F46B8" w:rsidRPr="003F46B8">
        <w:rPr>
          <w:rFonts w:hint="eastAsia"/>
          <w:color w:val="FF0000"/>
          <w:lang w:eastAsia="zh-CN"/>
        </w:rPr>
        <w:t>正向</w:t>
      </w:r>
      <w:proofErr w:type="gramStart"/>
      <w:r w:rsidR="003F46B8" w:rsidRPr="003F46B8">
        <w:rPr>
          <w:rFonts w:hint="eastAsia"/>
          <w:color w:val="FF0000"/>
          <w:lang w:eastAsia="zh-CN"/>
        </w:rPr>
        <w:t>无功总日电量</w:t>
      </w:r>
      <w:proofErr w:type="gramEnd"/>
      <w:r w:rsidR="003F46B8" w:rsidRPr="003F46B8">
        <w:rPr>
          <w:rFonts w:hint="eastAsia"/>
          <w:color w:val="FF0000"/>
          <w:lang w:eastAsia="zh-CN"/>
        </w:rPr>
        <w:t>的统计方法为：下一天</w:t>
      </w:r>
      <w:r w:rsidR="003F46B8" w:rsidRPr="003F46B8">
        <w:rPr>
          <w:rFonts w:hint="eastAsia"/>
          <w:color w:val="FF0000"/>
          <w:lang w:eastAsia="zh-CN"/>
        </w:rPr>
        <w:t>0</w:t>
      </w:r>
      <w:r w:rsidR="003F46B8" w:rsidRPr="003F46B8">
        <w:rPr>
          <w:rFonts w:hint="eastAsia"/>
          <w:color w:val="FF0000"/>
          <w:lang w:eastAsia="zh-CN"/>
        </w:rPr>
        <w:t>：</w:t>
      </w:r>
      <w:r w:rsidR="003F46B8" w:rsidRPr="003F46B8">
        <w:rPr>
          <w:rFonts w:hint="eastAsia"/>
          <w:color w:val="FF0000"/>
          <w:lang w:eastAsia="zh-CN"/>
        </w:rPr>
        <w:t>00</w:t>
      </w:r>
      <w:r w:rsidR="003F46B8" w:rsidRPr="003F46B8">
        <w:rPr>
          <w:rFonts w:hint="eastAsia"/>
          <w:color w:val="FF0000"/>
          <w:lang w:eastAsia="zh-CN"/>
        </w:rPr>
        <w:t>的</w:t>
      </w:r>
      <w:r w:rsidR="003F46B8" w:rsidRPr="003F46B8">
        <w:rPr>
          <w:rFonts w:hint="eastAsia"/>
          <w:color w:val="FF0000"/>
          <w:lang w:eastAsia="zh-CN"/>
        </w:rPr>
        <w:t>F102</w:t>
      </w:r>
      <w:r w:rsidR="003F46B8" w:rsidRPr="003F46B8">
        <w:rPr>
          <w:rFonts w:hint="eastAsia"/>
          <w:color w:val="FF0000"/>
          <w:lang w:eastAsia="zh-CN"/>
        </w:rPr>
        <w:t>正向无功总电能示值减去当天</w:t>
      </w:r>
      <w:r w:rsidR="003F46B8" w:rsidRPr="003F46B8">
        <w:rPr>
          <w:rFonts w:hint="eastAsia"/>
          <w:color w:val="FF0000"/>
          <w:lang w:eastAsia="zh-CN"/>
        </w:rPr>
        <w:t>0</w:t>
      </w:r>
      <w:r w:rsidR="003F46B8" w:rsidRPr="003F46B8">
        <w:rPr>
          <w:rFonts w:hint="eastAsia"/>
          <w:color w:val="FF0000"/>
          <w:lang w:eastAsia="zh-CN"/>
        </w:rPr>
        <w:t>：</w:t>
      </w:r>
      <w:r w:rsidR="003F46B8" w:rsidRPr="003F46B8">
        <w:rPr>
          <w:rFonts w:hint="eastAsia"/>
          <w:color w:val="FF0000"/>
          <w:lang w:eastAsia="zh-CN"/>
        </w:rPr>
        <w:t>00</w:t>
      </w:r>
      <w:r w:rsidR="003F46B8" w:rsidRPr="003F46B8">
        <w:rPr>
          <w:rFonts w:hint="eastAsia"/>
          <w:color w:val="FF0000"/>
          <w:lang w:eastAsia="zh-CN"/>
        </w:rPr>
        <w:t>的</w:t>
      </w:r>
      <w:r w:rsidR="003F46B8" w:rsidRPr="003F46B8">
        <w:rPr>
          <w:rFonts w:hint="eastAsia"/>
          <w:color w:val="FF0000"/>
          <w:lang w:eastAsia="zh-CN"/>
        </w:rPr>
        <w:t>F102</w:t>
      </w:r>
      <w:r w:rsidR="003F46B8" w:rsidRPr="003F46B8">
        <w:rPr>
          <w:rFonts w:hint="eastAsia"/>
          <w:color w:val="FF0000"/>
          <w:lang w:eastAsia="zh-CN"/>
        </w:rPr>
        <w:t>正向无功总电能示值的差值。反向无功总日电量的统计方法一样。</w:t>
      </w:r>
    </w:p>
    <w:p w:rsidR="003F46B8" w:rsidRPr="003F46B8" w:rsidRDefault="003F46B8" w:rsidP="003F46B8">
      <w:pPr>
        <w:pStyle w:val="a9"/>
        <w:tabs>
          <w:tab w:val="left" w:pos="3705"/>
        </w:tabs>
        <w:spacing w:line="360" w:lineRule="auto"/>
        <w:ind w:left="426" w:firstLineChars="168" w:firstLine="354"/>
        <w:rPr>
          <w:b/>
          <w:lang w:eastAsia="zh-CN"/>
        </w:rPr>
      </w:pPr>
      <w:r w:rsidRPr="003F46B8">
        <w:rPr>
          <w:rFonts w:hint="eastAsia"/>
          <w:b/>
          <w:color w:val="FF0000"/>
          <w:lang w:eastAsia="zh-CN"/>
        </w:rPr>
        <w:t>注意：所有日电量涉及用到</w:t>
      </w:r>
      <w:r w:rsidRPr="003F46B8">
        <w:rPr>
          <w:rFonts w:hint="eastAsia"/>
          <w:b/>
          <w:color w:val="FF0000"/>
          <w:lang w:eastAsia="zh-CN"/>
        </w:rPr>
        <w:t>0</w:t>
      </w:r>
      <w:r w:rsidRPr="003F46B8">
        <w:rPr>
          <w:rFonts w:hint="eastAsia"/>
          <w:b/>
          <w:color w:val="FF0000"/>
          <w:lang w:eastAsia="zh-CN"/>
        </w:rPr>
        <w:t>：</w:t>
      </w:r>
      <w:r w:rsidRPr="003F46B8">
        <w:rPr>
          <w:rFonts w:hint="eastAsia"/>
          <w:b/>
          <w:color w:val="FF0000"/>
          <w:lang w:eastAsia="zh-CN"/>
        </w:rPr>
        <w:t>00</w:t>
      </w:r>
      <w:r w:rsidRPr="003F46B8">
        <w:rPr>
          <w:rFonts w:hint="eastAsia"/>
          <w:b/>
          <w:color w:val="FF0000"/>
          <w:lang w:eastAsia="zh-CN"/>
        </w:rPr>
        <w:t>这个整点的数据</w:t>
      </w:r>
      <w:r>
        <w:rPr>
          <w:rFonts w:hint="eastAsia"/>
          <w:b/>
          <w:color w:val="FF0000"/>
          <w:lang w:eastAsia="zh-CN"/>
        </w:rPr>
        <w:t>统计时，须</w:t>
      </w:r>
      <w:r w:rsidRPr="003F46B8">
        <w:rPr>
          <w:rFonts w:hint="eastAsia"/>
          <w:b/>
          <w:color w:val="FF0000"/>
          <w:lang w:eastAsia="zh-CN"/>
        </w:rPr>
        <w:t>保证</w:t>
      </w:r>
      <w:r w:rsidRPr="003F46B8">
        <w:rPr>
          <w:rFonts w:hint="eastAsia"/>
          <w:b/>
          <w:color w:val="FF0000"/>
          <w:lang w:eastAsia="zh-CN"/>
        </w:rPr>
        <w:t>0</w:t>
      </w:r>
      <w:r w:rsidRPr="003F46B8">
        <w:rPr>
          <w:rFonts w:hint="eastAsia"/>
          <w:b/>
          <w:color w:val="FF0000"/>
          <w:lang w:eastAsia="zh-CN"/>
        </w:rPr>
        <w:t>：</w:t>
      </w:r>
      <w:r w:rsidRPr="003F46B8">
        <w:rPr>
          <w:rFonts w:hint="eastAsia"/>
          <w:b/>
          <w:color w:val="FF0000"/>
          <w:lang w:eastAsia="zh-CN"/>
        </w:rPr>
        <w:t>00</w:t>
      </w:r>
      <w:r w:rsidRPr="003F46B8">
        <w:rPr>
          <w:rFonts w:hint="eastAsia"/>
          <w:b/>
          <w:color w:val="FF0000"/>
          <w:lang w:eastAsia="zh-CN"/>
        </w:rPr>
        <w:t>有数据时才能做统计。一般</w:t>
      </w:r>
      <w:r>
        <w:rPr>
          <w:rFonts w:hint="eastAsia"/>
          <w:b/>
          <w:color w:val="FF0000"/>
          <w:lang w:eastAsia="zh-CN"/>
        </w:rPr>
        <w:t>日电量可以在每天的</w:t>
      </w:r>
      <w:r>
        <w:rPr>
          <w:rFonts w:hint="eastAsia"/>
          <w:b/>
          <w:color w:val="FF0000"/>
          <w:lang w:eastAsia="zh-CN"/>
        </w:rPr>
        <w:t>3</w:t>
      </w:r>
      <w:r>
        <w:rPr>
          <w:rFonts w:hint="eastAsia"/>
          <w:b/>
          <w:color w:val="FF0000"/>
          <w:lang w:eastAsia="zh-CN"/>
        </w:rPr>
        <w:t>：</w:t>
      </w:r>
      <w:r>
        <w:rPr>
          <w:rFonts w:hint="eastAsia"/>
          <w:b/>
          <w:color w:val="FF0000"/>
          <w:lang w:eastAsia="zh-CN"/>
        </w:rPr>
        <w:t>00</w:t>
      </w:r>
      <w:r>
        <w:rPr>
          <w:rFonts w:hint="eastAsia"/>
          <w:b/>
          <w:color w:val="FF0000"/>
          <w:lang w:eastAsia="zh-CN"/>
        </w:rPr>
        <w:t>左右统计日电量。</w:t>
      </w:r>
    </w:p>
    <w:p w:rsidR="006F0BD1" w:rsidRDefault="006F0BD1" w:rsidP="006F0BD1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color w:val="FF0000"/>
          <w:kern w:val="21"/>
          <w:lang w:eastAsia="zh-CN"/>
        </w:rPr>
      </w:pPr>
      <w:r>
        <w:rPr>
          <w:rFonts w:hint="eastAsia"/>
          <w:lang w:eastAsia="zh-CN"/>
        </w:rPr>
        <w:t>日电量柱形图：横坐标（时间轴）分别以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个整点小时数为间隔，纵坐标为电量值，</w:t>
      </w:r>
      <w:r w:rsidR="00517358" w:rsidRPr="00517358">
        <w:rPr>
          <w:rFonts w:hint="eastAsia"/>
          <w:color w:val="FF0000"/>
          <w:lang w:eastAsia="zh-CN"/>
        </w:rPr>
        <w:t>电量</w:t>
      </w:r>
      <w:r w:rsidRPr="00C32AB9">
        <w:rPr>
          <w:rFonts w:hint="eastAsia"/>
          <w:color w:val="FF0000"/>
          <w:lang w:eastAsia="zh-CN"/>
        </w:rPr>
        <w:t>数据</w:t>
      </w:r>
      <w:r w:rsidR="00C32AB9">
        <w:rPr>
          <w:rFonts w:hint="eastAsia"/>
          <w:color w:val="FF0000"/>
          <w:lang w:eastAsia="zh-CN"/>
        </w:rPr>
        <w:t>需要</w:t>
      </w:r>
      <w:r>
        <w:rPr>
          <w:rFonts w:hint="eastAsia"/>
          <w:color w:val="FF0000"/>
          <w:lang w:eastAsia="zh-CN"/>
        </w:rPr>
        <w:t>主站通过</w:t>
      </w:r>
      <w:r>
        <w:rPr>
          <w:rFonts w:hint="eastAsia"/>
          <w:color w:val="FF0000"/>
          <w:kern w:val="21"/>
          <w:lang w:eastAsia="zh-CN"/>
        </w:rPr>
        <w:t>F101</w:t>
      </w:r>
      <w:r>
        <w:rPr>
          <w:rFonts w:hint="eastAsia"/>
          <w:color w:val="FF0000"/>
          <w:kern w:val="21"/>
          <w:lang w:eastAsia="zh-CN"/>
        </w:rPr>
        <w:t>测量点正向有功总电能示值来统计每一天中每小时的小时电量</w:t>
      </w:r>
      <w:r w:rsidRPr="00E96F4F">
        <w:rPr>
          <w:rFonts w:hint="eastAsia"/>
          <w:color w:val="FF0000"/>
          <w:kern w:val="21"/>
          <w:lang w:eastAsia="zh-CN"/>
        </w:rPr>
        <w:t>。</w:t>
      </w:r>
      <w:r>
        <w:rPr>
          <w:rFonts w:hint="eastAsia"/>
          <w:color w:val="FF0000"/>
          <w:kern w:val="21"/>
          <w:lang w:eastAsia="zh-CN"/>
        </w:rPr>
        <w:t>小时电量为当天下一整点（如</w:t>
      </w:r>
      <w:r>
        <w:rPr>
          <w:rFonts w:hint="eastAsia"/>
          <w:color w:val="FF0000"/>
          <w:kern w:val="21"/>
          <w:lang w:eastAsia="zh-CN"/>
        </w:rPr>
        <w:t>1</w:t>
      </w:r>
      <w:r>
        <w:rPr>
          <w:rFonts w:hint="eastAsia"/>
          <w:color w:val="FF0000"/>
          <w:kern w:val="21"/>
          <w:lang w:eastAsia="zh-CN"/>
        </w:rPr>
        <w:t>：</w:t>
      </w:r>
      <w:r>
        <w:rPr>
          <w:rFonts w:hint="eastAsia"/>
          <w:color w:val="FF0000"/>
          <w:kern w:val="21"/>
          <w:lang w:eastAsia="zh-CN"/>
        </w:rPr>
        <w:t>00</w:t>
      </w:r>
      <w:r>
        <w:rPr>
          <w:rFonts w:hint="eastAsia"/>
          <w:color w:val="FF0000"/>
          <w:kern w:val="21"/>
          <w:lang w:eastAsia="zh-CN"/>
        </w:rPr>
        <w:t>）示数减去当天上一整点（如</w:t>
      </w:r>
      <w:r>
        <w:rPr>
          <w:rFonts w:hint="eastAsia"/>
          <w:color w:val="FF0000"/>
          <w:kern w:val="21"/>
          <w:lang w:eastAsia="zh-CN"/>
        </w:rPr>
        <w:t>0</w:t>
      </w:r>
      <w:r>
        <w:rPr>
          <w:rFonts w:hint="eastAsia"/>
          <w:color w:val="FF0000"/>
          <w:kern w:val="21"/>
          <w:lang w:eastAsia="zh-CN"/>
        </w:rPr>
        <w:t>：</w:t>
      </w:r>
      <w:r>
        <w:rPr>
          <w:rFonts w:hint="eastAsia"/>
          <w:color w:val="FF0000"/>
          <w:kern w:val="21"/>
          <w:lang w:eastAsia="zh-CN"/>
        </w:rPr>
        <w:t>00</w:t>
      </w:r>
      <w:r>
        <w:rPr>
          <w:rFonts w:hint="eastAsia"/>
          <w:color w:val="FF0000"/>
          <w:kern w:val="21"/>
          <w:lang w:eastAsia="zh-CN"/>
        </w:rPr>
        <w:t>）示数的差值</w:t>
      </w:r>
      <w:r w:rsidR="00FF48BA">
        <w:rPr>
          <w:rFonts w:hint="eastAsia"/>
          <w:color w:val="FF0000"/>
          <w:kern w:val="21"/>
          <w:lang w:eastAsia="zh-CN"/>
        </w:rPr>
        <w:t>，以此类推到</w:t>
      </w:r>
      <w:r w:rsidR="00674C0E">
        <w:rPr>
          <w:rFonts w:hint="eastAsia"/>
          <w:color w:val="FF0000"/>
          <w:kern w:val="21"/>
          <w:lang w:eastAsia="zh-CN"/>
        </w:rPr>
        <w:t>全天的</w:t>
      </w:r>
      <w:r w:rsidR="00674C0E">
        <w:rPr>
          <w:rFonts w:hint="eastAsia"/>
          <w:color w:val="FF0000"/>
          <w:kern w:val="21"/>
          <w:lang w:eastAsia="zh-CN"/>
        </w:rPr>
        <w:t>24</w:t>
      </w:r>
      <w:r w:rsidR="00674C0E">
        <w:rPr>
          <w:rFonts w:hint="eastAsia"/>
          <w:color w:val="FF0000"/>
          <w:kern w:val="21"/>
          <w:lang w:eastAsia="zh-CN"/>
        </w:rPr>
        <w:t>个小时</w:t>
      </w:r>
      <w:r>
        <w:rPr>
          <w:rFonts w:hint="eastAsia"/>
          <w:color w:val="FF0000"/>
          <w:kern w:val="21"/>
          <w:lang w:eastAsia="zh-CN"/>
        </w:rPr>
        <w:t>。</w:t>
      </w:r>
    </w:p>
    <w:p w:rsidR="003F46B8" w:rsidRPr="003F46B8" w:rsidRDefault="003F46B8" w:rsidP="003F46B8">
      <w:pPr>
        <w:pStyle w:val="a9"/>
        <w:tabs>
          <w:tab w:val="left" w:pos="3705"/>
        </w:tabs>
        <w:spacing w:line="360" w:lineRule="auto"/>
        <w:ind w:left="426" w:firstLineChars="168" w:firstLine="354"/>
        <w:rPr>
          <w:b/>
          <w:lang w:eastAsia="zh-CN"/>
        </w:rPr>
      </w:pPr>
      <w:r w:rsidRPr="003F46B8">
        <w:rPr>
          <w:rFonts w:hint="eastAsia"/>
          <w:b/>
          <w:color w:val="FF0000"/>
          <w:lang w:eastAsia="zh-CN"/>
        </w:rPr>
        <w:t>注意：所有</w:t>
      </w:r>
      <w:r>
        <w:rPr>
          <w:rFonts w:hint="eastAsia"/>
          <w:b/>
          <w:color w:val="FF0000"/>
          <w:lang w:eastAsia="zh-CN"/>
        </w:rPr>
        <w:t>小时</w:t>
      </w:r>
      <w:r w:rsidRPr="003F46B8">
        <w:rPr>
          <w:rFonts w:hint="eastAsia"/>
          <w:b/>
          <w:color w:val="FF0000"/>
          <w:lang w:eastAsia="zh-CN"/>
        </w:rPr>
        <w:t>电量涉及用到</w:t>
      </w:r>
      <w:r w:rsidRPr="003F46B8">
        <w:rPr>
          <w:rFonts w:hint="eastAsia"/>
          <w:b/>
          <w:color w:val="FF0000"/>
          <w:lang w:eastAsia="zh-CN"/>
        </w:rPr>
        <w:t>0</w:t>
      </w:r>
      <w:r w:rsidRPr="003F46B8">
        <w:rPr>
          <w:rFonts w:hint="eastAsia"/>
          <w:b/>
          <w:color w:val="FF0000"/>
          <w:lang w:eastAsia="zh-CN"/>
        </w:rPr>
        <w:t>：</w:t>
      </w:r>
      <w:r w:rsidRPr="003F46B8">
        <w:rPr>
          <w:rFonts w:hint="eastAsia"/>
          <w:b/>
          <w:color w:val="FF0000"/>
          <w:lang w:eastAsia="zh-CN"/>
        </w:rPr>
        <w:t>00</w:t>
      </w:r>
      <w:r>
        <w:rPr>
          <w:rFonts w:hint="eastAsia"/>
          <w:b/>
          <w:color w:val="FF0000"/>
          <w:lang w:eastAsia="zh-CN"/>
        </w:rPr>
        <w:t>或</w:t>
      </w:r>
      <w:r>
        <w:rPr>
          <w:rFonts w:hint="eastAsia"/>
          <w:b/>
          <w:color w:val="FF0000"/>
          <w:lang w:eastAsia="zh-CN"/>
        </w:rPr>
        <w:t>1</w:t>
      </w:r>
      <w:r>
        <w:rPr>
          <w:rFonts w:hint="eastAsia"/>
          <w:b/>
          <w:color w:val="FF0000"/>
          <w:lang w:eastAsia="zh-CN"/>
        </w:rPr>
        <w:t>：</w:t>
      </w:r>
      <w:r>
        <w:rPr>
          <w:rFonts w:hint="eastAsia"/>
          <w:b/>
          <w:color w:val="FF0000"/>
          <w:lang w:eastAsia="zh-CN"/>
        </w:rPr>
        <w:t>00</w:t>
      </w:r>
      <w:r>
        <w:rPr>
          <w:b/>
          <w:color w:val="FF0000"/>
          <w:lang w:eastAsia="zh-CN"/>
        </w:rPr>
        <w:t>…</w:t>
      </w:r>
      <w:r>
        <w:rPr>
          <w:rFonts w:hint="eastAsia"/>
          <w:b/>
          <w:color w:val="FF0000"/>
          <w:lang w:eastAsia="zh-CN"/>
        </w:rPr>
        <w:t>..</w:t>
      </w:r>
      <w:r>
        <w:rPr>
          <w:rFonts w:hint="eastAsia"/>
          <w:b/>
          <w:color w:val="FF0000"/>
          <w:lang w:eastAsia="zh-CN"/>
        </w:rPr>
        <w:t>这样的</w:t>
      </w:r>
      <w:r w:rsidRPr="003F46B8">
        <w:rPr>
          <w:rFonts w:hint="eastAsia"/>
          <w:b/>
          <w:color w:val="FF0000"/>
          <w:lang w:eastAsia="zh-CN"/>
        </w:rPr>
        <w:t>整点数据</w:t>
      </w:r>
      <w:r>
        <w:rPr>
          <w:rFonts w:hint="eastAsia"/>
          <w:b/>
          <w:color w:val="FF0000"/>
          <w:lang w:eastAsia="zh-CN"/>
        </w:rPr>
        <w:t>统计时，须</w:t>
      </w:r>
      <w:r w:rsidRPr="003F46B8">
        <w:rPr>
          <w:rFonts w:hint="eastAsia"/>
          <w:b/>
          <w:color w:val="FF0000"/>
          <w:lang w:eastAsia="zh-CN"/>
        </w:rPr>
        <w:t>保证</w:t>
      </w:r>
      <w:r w:rsidRPr="003F46B8">
        <w:rPr>
          <w:rFonts w:hint="eastAsia"/>
          <w:b/>
          <w:color w:val="FF0000"/>
          <w:lang w:eastAsia="zh-CN"/>
        </w:rPr>
        <w:t>0</w:t>
      </w:r>
      <w:r w:rsidRPr="003F46B8">
        <w:rPr>
          <w:rFonts w:hint="eastAsia"/>
          <w:b/>
          <w:color w:val="FF0000"/>
          <w:lang w:eastAsia="zh-CN"/>
        </w:rPr>
        <w:t>：</w:t>
      </w:r>
      <w:r w:rsidRPr="003F46B8">
        <w:rPr>
          <w:rFonts w:hint="eastAsia"/>
          <w:b/>
          <w:color w:val="FF0000"/>
          <w:lang w:eastAsia="zh-CN"/>
        </w:rPr>
        <w:t>000</w:t>
      </w:r>
      <w:r>
        <w:rPr>
          <w:rFonts w:hint="eastAsia"/>
          <w:b/>
          <w:color w:val="FF0000"/>
          <w:lang w:eastAsia="zh-CN"/>
        </w:rPr>
        <w:t>或</w:t>
      </w:r>
      <w:r>
        <w:rPr>
          <w:rFonts w:hint="eastAsia"/>
          <w:b/>
          <w:color w:val="FF0000"/>
          <w:lang w:eastAsia="zh-CN"/>
        </w:rPr>
        <w:t>1</w:t>
      </w:r>
      <w:r>
        <w:rPr>
          <w:rFonts w:hint="eastAsia"/>
          <w:b/>
          <w:color w:val="FF0000"/>
          <w:lang w:eastAsia="zh-CN"/>
        </w:rPr>
        <w:t>：</w:t>
      </w:r>
      <w:r>
        <w:rPr>
          <w:rFonts w:hint="eastAsia"/>
          <w:b/>
          <w:color w:val="FF0000"/>
          <w:lang w:eastAsia="zh-CN"/>
        </w:rPr>
        <w:t>00</w:t>
      </w:r>
      <w:r>
        <w:rPr>
          <w:b/>
          <w:color w:val="FF0000"/>
          <w:lang w:eastAsia="zh-CN"/>
        </w:rPr>
        <w:t>…</w:t>
      </w:r>
      <w:r>
        <w:rPr>
          <w:rFonts w:hint="eastAsia"/>
          <w:b/>
          <w:color w:val="FF0000"/>
          <w:lang w:eastAsia="zh-CN"/>
        </w:rPr>
        <w:t>..</w:t>
      </w:r>
      <w:r w:rsidRPr="003F46B8">
        <w:rPr>
          <w:rFonts w:hint="eastAsia"/>
          <w:b/>
          <w:color w:val="FF0000"/>
          <w:lang w:eastAsia="zh-CN"/>
        </w:rPr>
        <w:t>有数据时才能做统计。一般</w:t>
      </w:r>
      <w:r w:rsidR="004508B8">
        <w:rPr>
          <w:rFonts w:hint="eastAsia"/>
          <w:b/>
          <w:color w:val="FF0000"/>
          <w:lang w:eastAsia="zh-CN"/>
        </w:rPr>
        <w:t>小时</w:t>
      </w:r>
      <w:r>
        <w:rPr>
          <w:rFonts w:hint="eastAsia"/>
          <w:b/>
          <w:color w:val="FF0000"/>
          <w:lang w:eastAsia="zh-CN"/>
        </w:rPr>
        <w:t>电量可以在</w:t>
      </w:r>
      <w:r w:rsidR="004508B8">
        <w:rPr>
          <w:rFonts w:hint="eastAsia"/>
          <w:b/>
          <w:color w:val="FF0000"/>
          <w:lang w:eastAsia="zh-CN"/>
        </w:rPr>
        <w:t>整点小时后的</w:t>
      </w:r>
      <w:r w:rsidR="007263F4">
        <w:rPr>
          <w:rFonts w:hint="eastAsia"/>
          <w:b/>
          <w:color w:val="FF0000"/>
          <w:lang w:eastAsia="zh-CN"/>
        </w:rPr>
        <w:t>2</w:t>
      </w:r>
      <w:r w:rsidR="004508B8">
        <w:rPr>
          <w:rFonts w:hint="eastAsia"/>
          <w:b/>
          <w:color w:val="FF0000"/>
          <w:lang w:eastAsia="zh-CN"/>
        </w:rPr>
        <w:t>0</w:t>
      </w:r>
      <w:r w:rsidR="004508B8">
        <w:rPr>
          <w:rFonts w:hint="eastAsia"/>
          <w:b/>
          <w:color w:val="FF0000"/>
          <w:lang w:eastAsia="zh-CN"/>
        </w:rPr>
        <w:t>分钟左右统计小时</w:t>
      </w:r>
      <w:r>
        <w:rPr>
          <w:rFonts w:hint="eastAsia"/>
          <w:b/>
          <w:color w:val="FF0000"/>
          <w:lang w:eastAsia="zh-CN"/>
        </w:rPr>
        <w:t>电量。</w:t>
      </w:r>
    </w:p>
    <w:p w:rsidR="006F0BD1" w:rsidRDefault="00C5020B" w:rsidP="006F0BD1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  <w:r>
        <w:rPr>
          <w:rFonts w:hint="eastAsia"/>
          <w:lang w:eastAsia="zh-CN"/>
        </w:rPr>
        <w:t>图形下方表格中显示的</w:t>
      </w:r>
      <w:r w:rsidR="006F0BD1">
        <w:rPr>
          <w:rFonts w:hint="eastAsia"/>
          <w:lang w:eastAsia="zh-CN"/>
        </w:rPr>
        <w:t>日</w:t>
      </w:r>
      <w:r w:rsidR="006F0BD1" w:rsidRPr="00F3393E">
        <w:rPr>
          <w:rFonts w:hint="eastAsia"/>
          <w:lang w:eastAsia="zh-CN"/>
        </w:rPr>
        <w:t>总电量、尖电量、峰电量、平电量、谷电量，</w:t>
      </w:r>
      <w:r w:rsidR="006F0BD1" w:rsidRPr="00753DC9">
        <w:rPr>
          <w:rFonts w:hint="eastAsia"/>
          <w:color w:val="FF0000"/>
          <w:lang w:eastAsia="zh-CN"/>
        </w:rPr>
        <w:t>通过</w:t>
      </w:r>
      <w:r w:rsidR="006F0BD1" w:rsidRPr="00753DC9">
        <w:rPr>
          <w:rFonts w:hint="eastAsia"/>
          <w:color w:val="FF0000"/>
          <w:lang w:eastAsia="zh-CN"/>
        </w:rPr>
        <w:t>F161</w:t>
      </w:r>
      <w:r w:rsidR="006F0BD1" w:rsidRPr="00753DC9">
        <w:rPr>
          <w:rFonts w:hint="eastAsia"/>
          <w:color w:val="FF0000"/>
          <w:lang w:eastAsia="zh-CN"/>
        </w:rPr>
        <w:t>日冻结</w:t>
      </w:r>
      <w:r w:rsidR="006F0BD1" w:rsidRPr="00753DC9">
        <w:rPr>
          <w:color w:val="FF0000"/>
          <w:lang w:eastAsia="zh-CN"/>
        </w:rPr>
        <w:t>正向有功电能</w:t>
      </w:r>
      <w:r w:rsidR="006F0BD1" w:rsidRPr="00753DC9">
        <w:rPr>
          <w:rFonts w:hint="eastAsia"/>
          <w:color w:val="FF0000"/>
          <w:lang w:eastAsia="zh-CN"/>
        </w:rPr>
        <w:t>示值</w:t>
      </w:r>
      <w:r w:rsidR="006F0BD1" w:rsidRPr="00753DC9">
        <w:rPr>
          <w:color w:val="FF0000"/>
          <w:lang w:eastAsia="zh-CN"/>
        </w:rPr>
        <w:t>（总、费率</w:t>
      </w:r>
      <w:r w:rsidR="006F0BD1" w:rsidRPr="00753DC9">
        <w:rPr>
          <w:color w:val="FF0000"/>
          <w:lang w:eastAsia="zh-CN"/>
        </w:rPr>
        <w:t>1</w:t>
      </w:r>
      <w:r w:rsidR="006F0BD1" w:rsidRPr="00753DC9">
        <w:rPr>
          <w:color w:val="FF0000"/>
          <w:lang w:eastAsia="zh-CN"/>
        </w:rPr>
        <w:t>～</w:t>
      </w:r>
      <w:r w:rsidR="006F0BD1" w:rsidRPr="00753DC9">
        <w:rPr>
          <w:color w:val="FF0000"/>
          <w:lang w:eastAsia="zh-CN"/>
        </w:rPr>
        <w:t>M</w:t>
      </w:r>
      <w:r w:rsidR="006F0BD1" w:rsidRPr="00753DC9">
        <w:rPr>
          <w:color w:val="FF0000"/>
          <w:lang w:eastAsia="zh-CN"/>
        </w:rPr>
        <w:t>）</w:t>
      </w:r>
      <w:r w:rsidR="006F0BD1" w:rsidRPr="00753DC9">
        <w:rPr>
          <w:rFonts w:hint="eastAsia"/>
          <w:color w:val="FF0000"/>
          <w:lang w:eastAsia="zh-CN"/>
        </w:rPr>
        <w:t>分别统计日总、日尖、日峰、日平、日谷电量。</w:t>
      </w:r>
    </w:p>
    <w:p w:rsidR="004F22BC" w:rsidRPr="006F0BD1" w:rsidRDefault="004F22BC" w:rsidP="004F22BC">
      <w:pPr>
        <w:pStyle w:val="a9"/>
        <w:numPr>
          <w:ilvl w:val="0"/>
          <w:numId w:val="1"/>
        </w:numPr>
        <w:tabs>
          <w:tab w:val="left" w:pos="3705"/>
        </w:tabs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周用电数据的</w:t>
      </w:r>
      <w:r w:rsidRPr="00A4184E">
        <w:rPr>
          <w:rFonts w:hint="eastAsia"/>
          <w:b/>
          <w:lang w:eastAsia="zh-CN"/>
        </w:rPr>
        <w:t>电量</w:t>
      </w:r>
    </w:p>
    <w:p w:rsidR="004E06A3" w:rsidRPr="004E06A3" w:rsidRDefault="004E06A3" w:rsidP="004E06A3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  <w:r>
        <w:rPr>
          <w:rFonts w:hint="eastAsia"/>
          <w:lang w:eastAsia="zh-CN"/>
        </w:rPr>
        <w:t>周</w:t>
      </w:r>
      <w:r w:rsidRPr="004E06A3">
        <w:rPr>
          <w:rFonts w:hint="eastAsia"/>
          <w:lang w:eastAsia="zh-CN"/>
        </w:rPr>
        <w:t>电量列表中显示，总、尖、峰、平、谷电量（通过</w:t>
      </w:r>
      <w:r w:rsidRPr="004E06A3">
        <w:rPr>
          <w:rFonts w:hint="eastAsia"/>
          <w:lang w:eastAsia="zh-CN"/>
        </w:rPr>
        <w:t>F161</w:t>
      </w:r>
      <w:r w:rsidRPr="004E06A3">
        <w:rPr>
          <w:rFonts w:hint="eastAsia"/>
          <w:lang w:eastAsia="zh-CN"/>
        </w:rPr>
        <w:t>日冻结</w:t>
      </w:r>
      <w:r w:rsidRPr="004E06A3">
        <w:rPr>
          <w:lang w:eastAsia="zh-CN"/>
        </w:rPr>
        <w:t>正向有功电能</w:t>
      </w:r>
      <w:r w:rsidRPr="004E06A3">
        <w:rPr>
          <w:rFonts w:hint="eastAsia"/>
          <w:lang w:eastAsia="zh-CN"/>
        </w:rPr>
        <w:t>示值</w:t>
      </w:r>
      <w:r w:rsidRPr="004E06A3">
        <w:rPr>
          <w:lang w:eastAsia="zh-CN"/>
        </w:rPr>
        <w:t>（总、费率</w:t>
      </w:r>
      <w:r w:rsidRPr="004E06A3">
        <w:rPr>
          <w:lang w:eastAsia="zh-CN"/>
        </w:rPr>
        <w:t>1</w:t>
      </w:r>
      <w:r w:rsidRPr="004E06A3">
        <w:rPr>
          <w:lang w:eastAsia="zh-CN"/>
        </w:rPr>
        <w:t>～</w:t>
      </w:r>
      <w:r w:rsidRPr="004E06A3">
        <w:rPr>
          <w:lang w:eastAsia="zh-CN"/>
        </w:rPr>
        <w:t>M</w:t>
      </w:r>
      <w:r w:rsidRPr="004E06A3">
        <w:rPr>
          <w:lang w:eastAsia="zh-CN"/>
        </w:rPr>
        <w:t>）</w:t>
      </w:r>
      <w:r w:rsidRPr="004E06A3">
        <w:rPr>
          <w:rFonts w:hint="eastAsia"/>
          <w:lang w:eastAsia="zh-CN"/>
        </w:rPr>
        <w:t>分别统计日总、日尖、日峰、日平、日谷电量</w:t>
      </w:r>
      <w:r>
        <w:rPr>
          <w:rFonts w:hint="eastAsia"/>
          <w:lang w:eastAsia="zh-CN"/>
        </w:rPr>
        <w:t>，再统计一周内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天的总用电量和、尖用电量和、峰用电量和、谷用电量和</w:t>
      </w:r>
      <w:r w:rsidRPr="004E06A3">
        <w:rPr>
          <w:rFonts w:hint="eastAsia"/>
          <w:lang w:eastAsia="zh-CN"/>
        </w:rPr>
        <w:t>）及无功电量（通过</w:t>
      </w:r>
      <w:r w:rsidRPr="004E06A3">
        <w:rPr>
          <w:rFonts w:hint="eastAsia"/>
          <w:lang w:eastAsia="zh-CN"/>
        </w:rPr>
        <w:t>F102</w:t>
      </w:r>
      <w:r w:rsidRPr="004E06A3">
        <w:rPr>
          <w:rFonts w:hint="eastAsia"/>
          <w:lang w:eastAsia="zh-CN"/>
        </w:rPr>
        <w:t>正向无功总电能示值和</w:t>
      </w:r>
      <w:r w:rsidRPr="004E06A3">
        <w:rPr>
          <w:rFonts w:hint="eastAsia"/>
          <w:lang w:eastAsia="zh-CN"/>
        </w:rPr>
        <w:t>F104</w:t>
      </w:r>
      <w:r w:rsidRPr="004E06A3">
        <w:rPr>
          <w:rFonts w:hint="eastAsia"/>
          <w:lang w:eastAsia="zh-CN"/>
        </w:rPr>
        <w:t>反向无功总电能示值，分别统计正向无功总</w:t>
      </w:r>
      <w:r w:rsidR="003F46B8">
        <w:rPr>
          <w:rFonts w:hint="eastAsia"/>
          <w:lang w:eastAsia="zh-CN"/>
        </w:rPr>
        <w:t>周</w:t>
      </w:r>
      <w:r w:rsidRPr="004E06A3">
        <w:rPr>
          <w:rFonts w:hint="eastAsia"/>
          <w:lang w:eastAsia="zh-CN"/>
        </w:rPr>
        <w:t>电量和反向无功总</w:t>
      </w:r>
      <w:r w:rsidR="003F46B8">
        <w:rPr>
          <w:rFonts w:hint="eastAsia"/>
          <w:lang w:eastAsia="zh-CN"/>
        </w:rPr>
        <w:t>周</w:t>
      </w:r>
      <w:r w:rsidRPr="004E06A3">
        <w:rPr>
          <w:rFonts w:hint="eastAsia"/>
          <w:lang w:eastAsia="zh-CN"/>
        </w:rPr>
        <w:t>电量，再将正向和反向无功总</w:t>
      </w:r>
      <w:r w:rsidR="003F46B8">
        <w:rPr>
          <w:rFonts w:hint="eastAsia"/>
          <w:lang w:eastAsia="zh-CN"/>
        </w:rPr>
        <w:t>周</w:t>
      </w:r>
      <w:r w:rsidRPr="004E06A3">
        <w:rPr>
          <w:rFonts w:hint="eastAsia"/>
          <w:lang w:eastAsia="zh-CN"/>
        </w:rPr>
        <w:t>电量两者求和，即是</w:t>
      </w:r>
      <w:r w:rsidR="003F46B8">
        <w:rPr>
          <w:rFonts w:hint="eastAsia"/>
          <w:lang w:eastAsia="zh-CN"/>
        </w:rPr>
        <w:t>周</w:t>
      </w:r>
      <w:r w:rsidRPr="004E06A3">
        <w:rPr>
          <w:rFonts w:hint="eastAsia"/>
          <w:lang w:eastAsia="zh-CN"/>
        </w:rPr>
        <w:t>无功总电量）。</w:t>
      </w:r>
    </w:p>
    <w:p w:rsidR="004E06A3" w:rsidRDefault="004E06A3" w:rsidP="004E06A3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color w:val="FF0000"/>
          <w:kern w:val="21"/>
          <w:lang w:eastAsia="zh-CN"/>
        </w:rPr>
      </w:pPr>
      <w:r>
        <w:rPr>
          <w:rFonts w:hint="eastAsia"/>
          <w:lang w:eastAsia="zh-CN"/>
        </w:rPr>
        <w:t>周电量柱形图：横坐标（时间轴）分别以一周的天数为间隔，纵坐标为电量值，</w:t>
      </w:r>
      <w:r w:rsidRPr="004E06A3">
        <w:rPr>
          <w:rFonts w:hint="eastAsia"/>
          <w:color w:val="FF0000"/>
          <w:lang w:eastAsia="zh-CN"/>
        </w:rPr>
        <w:t>显示的每周日电量数据</w:t>
      </w:r>
      <w:r>
        <w:rPr>
          <w:rFonts w:hint="eastAsia"/>
          <w:color w:val="FF0000"/>
          <w:lang w:eastAsia="zh-CN"/>
        </w:rPr>
        <w:t>，</w:t>
      </w:r>
      <w:r w:rsidRPr="004E06A3">
        <w:rPr>
          <w:rFonts w:hint="eastAsia"/>
          <w:color w:val="FF0000"/>
          <w:lang w:eastAsia="zh-CN"/>
        </w:rPr>
        <w:t>需要主站通过</w:t>
      </w:r>
      <w:r w:rsidRPr="004E06A3">
        <w:rPr>
          <w:rFonts w:hint="eastAsia"/>
          <w:color w:val="FF0000"/>
          <w:lang w:eastAsia="zh-CN"/>
        </w:rPr>
        <w:t>F161</w:t>
      </w:r>
      <w:r w:rsidRPr="004E06A3">
        <w:rPr>
          <w:rFonts w:hint="eastAsia"/>
          <w:color w:val="FF0000"/>
          <w:lang w:eastAsia="zh-CN"/>
        </w:rPr>
        <w:t>日冻结</w:t>
      </w:r>
      <w:r w:rsidRPr="004E06A3">
        <w:rPr>
          <w:color w:val="FF0000"/>
          <w:lang w:eastAsia="zh-CN"/>
        </w:rPr>
        <w:t>正向有功电能</w:t>
      </w:r>
      <w:r w:rsidRPr="004E06A3">
        <w:rPr>
          <w:rFonts w:hint="eastAsia"/>
          <w:color w:val="FF0000"/>
          <w:lang w:eastAsia="zh-CN"/>
        </w:rPr>
        <w:t>示值</w:t>
      </w:r>
      <w:r w:rsidRPr="004E06A3">
        <w:rPr>
          <w:color w:val="FF0000"/>
          <w:lang w:eastAsia="zh-CN"/>
        </w:rPr>
        <w:t>（总、费率</w:t>
      </w:r>
      <w:r w:rsidRPr="004E06A3">
        <w:rPr>
          <w:color w:val="FF0000"/>
          <w:lang w:eastAsia="zh-CN"/>
        </w:rPr>
        <w:t>1</w:t>
      </w:r>
      <w:r w:rsidRPr="004E06A3">
        <w:rPr>
          <w:color w:val="FF0000"/>
          <w:lang w:eastAsia="zh-CN"/>
        </w:rPr>
        <w:t>～</w:t>
      </w:r>
      <w:r w:rsidRPr="004E06A3">
        <w:rPr>
          <w:color w:val="FF0000"/>
          <w:lang w:eastAsia="zh-CN"/>
        </w:rPr>
        <w:t>M</w:t>
      </w:r>
      <w:r w:rsidRPr="004E06A3">
        <w:rPr>
          <w:color w:val="FF0000"/>
          <w:lang w:eastAsia="zh-CN"/>
        </w:rPr>
        <w:t>）</w:t>
      </w:r>
      <w:r w:rsidRPr="004E06A3">
        <w:rPr>
          <w:rFonts w:hint="eastAsia"/>
          <w:color w:val="FF0000"/>
          <w:lang w:eastAsia="zh-CN"/>
        </w:rPr>
        <w:lastRenderedPageBreak/>
        <w:t>统计日总</w:t>
      </w:r>
      <w:r>
        <w:rPr>
          <w:rFonts w:hint="eastAsia"/>
          <w:color w:val="FF0000"/>
          <w:lang w:eastAsia="zh-CN"/>
        </w:rPr>
        <w:t>用量，</w:t>
      </w:r>
      <w:r>
        <w:rPr>
          <w:rFonts w:hint="eastAsia"/>
          <w:color w:val="FF0000"/>
          <w:kern w:val="21"/>
          <w:lang w:eastAsia="zh-CN"/>
        </w:rPr>
        <w:t>日用电量为下一天</w:t>
      </w:r>
      <w:r>
        <w:rPr>
          <w:rFonts w:hint="eastAsia"/>
          <w:color w:val="FF0000"/>
          <w:kern w:val="21"/>
          <w:lang w:eastAsia="zh-CN"/>
        </w:rPr>
        <w:t>0</w:t>
      </w:r>
      <w:r>
        <w:rPr>
          <w:rFonts w:hint="eastAsia"/>
          <w:color w:val="FF0000"/>
          <w:kern w:val="21"/>
          <w:lang w:eastAsia="zh-CN"/>
        </w:rPr>
        <w:t>：</w:t>
      </w:r>
      <w:r>
        <w:rPr>
          <w:rFonts w:hint="eastAsia"/>
          <w:color w:val="FF0000"/>
          <w:kern w:val="21"/>
          <w:lang w:eastAsia="zh-CN"/>
        </w:rPr>
        <w:t>00</w:t>
      </w:r>
      <w:r>
        <w:rPr>
          <w:rFonts w:hint="eastAsia"/>
          <w:color w:val="FF0000"/>
          <w:kern w:val="21"/>
          <w:lang w:eastAsia="zh-CN"/>
        </w:rPr>
        <w:t>的整点示数减去当天</w:t>
      </w:r>
      <w:r>
        <w:rPr>
          <w:rFonts w:hint="eastAsia"/>
          <w:color w:val="FF0000"/>
          <w:kern w:val="21"/>
          <w:lang w:eastAsia="zh-CN"/>
        </w:rPr>
        <w:t>0</w:t>
      </w:r>
      <w:r>
        <w:rPr>
          <w:rFonts w:hint="eastAsia"/>
          <w:color w:val="FF0000"/>
          <w:kern w:val="21"/>
          <w:lang w:eastAsia="zh-CN"/>
        </w:rPr>
        <w:t>：</w:t>
      </w:r>
      <w:r>
        <w:rPr>
          <w:rFonts w:hint="eastAsia"/>
          <w:color w:val="FF0000"/>
          <w:kern w:val="21"/>
          <w:lang w:eastAsia="zh-CN"/>
        </w:rPr>
        <w:t>00</w:t>
      </w:r>
      <w:r>
        <w:rPr>
          <w:rFonts w:hint="eastAsia"/>
          <w:color w:val="FF0000"/>
          <w:kern w:val="21"/>
          <w:lang w:eastAsia="zh-CN"/>
        </w:rPr>
        <w:t>的整点示数的差值，</w:t>
      </w:r>
      <w:r w:rsidRPr="004E06A3">
        <w:rPr>
          <w:rFonts w:hint="eastAsia"/>
          <w:color w:val="FF0000"/>
          <w:kern w:val="21"/>
          <w:lang w:eastAsia="zh-CN"/>
        </w:rPr>
        <w:t>以此类推到</w:t>
      </w:r>
      <w:r>
        <w:rPr>
          <w:rFonts w:hint="eastAsia"/>
          <w:color w:val="FF0000"/>
          <w:kern w:val="21"/>
          <w:lang w:eastAsia="zh-CN"/>
        </w:rPr>
        <w:t>一周</w:t>
      </w:r>
      <w:r w:rsidRPr="004E06A3">
        <w:rPr>
          <w:rFonts w:hint="eastAsia"/>
          <w:color w:val="FF0000"/>
          <w:kern w:val="21"/>
          <w:lang w:eastAsia="zh-CN"/>
        </w:rPr>
        <w:t>的</w:t>
      </w:r>
      <w:r>
        <w:rPr>
          <w:rFonts w:hint="eastAsia"/>
          <w:color w:val="FF0000"/>
          <w:kern w:val="21"/>
          <w:lang w:eastAsia="zh-CN"/>
        </w:rPr>
        <w:t>7</w:t>
      </w:r>
      <w:r>
        <w:rPr>
          <w:rFonts w:hint="eastAsia"/>
          <w:color w:val="FF0000"/>
          <w:kern w:val="21"/>
          <w:lang w:eastAsia="zh-CN"/>
        </w:rPr>
        <w:t>天</w:t>
      </w:r>
      <w:r w:rsidRPr="004E06A3">
        <w:rPr>
          <w:rFonts w:hint="eastAsia"/>
          <w:color w:val="FF0000"/>
          <w:kern w:val="21"/>
          <w:lang w:eastAsia="zh-CN"/>
        </w:rPr>
        <w:t>。</w:t>
      </w:r>
    </w:p>
    <w:p w:rsidR="006F0BD1" w:rsidRPr="00C5020B" w:rsidRDefault="00C5020B" w:rsidP="00C5020B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color w:val="FF0000"/>
          <w:lang w:eastAsia="zh-CN"/>
        </w:rPr>
      </w:pPr>
      <w:r>
        <w:rPr>
          <w:rFonts w:hint="eastAsia"/>
          <w:lang w:eastAsia="zh-CN"/>
        </w:rPr>
        <w:t>图形下方表格中显示的周</w:t>
      </w:r>
      <w:r w:rsidRPr="00F3393E">
        <w:rPr>
          <w:rFonts w:hint="eastAsia"/>
          <w:lang w:eastAsia="zh-CN"/>
        </w:rPr>
        <w:t>总电量、尖电量、峰电量、平电量、谷电量，</w:t>
      </w:r>
      <w:r w:rsidRPr="00C5020B">
        <w:rPr>
          <w:rFonts w:hint="eastAsia"/>
          <w:color w:val="FF0000"/>
          <w:lang w:eastAsia="zh-CN"/>
        </w:rPr>
        <w:t>通过</w:t>
      </w:r>
      <w:r w:rsidRPr="00C5020B">
        <w:rPr>
          <w:rFonts w:hint="eastAsia"/>
          <w:color w:val="FF0000"/>
          <w:lang w:eastAsia="zh-CN"/>
        </w:rPr>
        <w:t>F161</w:t>
      </w:r>
      <w:r w:rsidRPr="00C5020B">
        <w:rPr>
          <w:rFonts w:hint="eastAsia"/>
          <w:color w:val="FF0000"/>
          <w:lang w:eastAsia="zh-CN"/>
        </w:rPr>
        <w:t>日冻结</w:t>
      </w:r>
      <w:r w:rsidRPr="00C5020B">
        <w:rPr>
          <w:color w:val="FF0000"/>
          <w:lang w:eastAsia="zh-CN"/>
        </w:rPr>
        <w:t>正向有功电能</w:t>
      </w:r>
      <w:r w:rsidRPr="00C5020B">
        <w:rPr>
          <w:rFonts w:hint="eastAsia"/>
          <w:color w:val="FF0000"/>
          <w:lang w:eastAsia="zh-CN"/>
        </w:rPr>
        <w:t>示值</w:t>
      </w:r>
      <w:r w:rsidRPr="00C5020B">
        <w:rPr>
          <w:color w:val="FF0000"/>
          <w:lang w:eastAsia="zh-CN"/>
        </w:rPr>
        <w:t>（总、费率</w:t>
      </w:r>
      <w:r w:rsidRPr="00C5020B">
        <w:rPr>
          <w:color w:val="FF0000"/>
          <w:lang w:eastAsia="zh-CN"/>
        </w:rPr>
        <w:t>1</w:t>
      </w:r>
      <w:r w:rsidRPr="00C5020B">
        <w:rPr>
          <w:color w:val="FF0000"/>
          <w:lang w:eastAsia="zh-CN"/>
        </w:rPr>
        <w:t>～</w:t>
      </w:r>
      <w:r w:rsidRPr="00C5020B">
        <w:rPr>
          <w:color w:val="FF0000"/>
          <w:lang w:eastAsia="zh-CN"/>
        </w:rPr>
        <w:t>M</w:t>
      </w:r>
      <w:r w:rsidRPr="00C5020B">
        <w:rPr>
          <w:color w:val="FF0000"/>
          <w:lang w:eastAsia="zh-CN"/>
        </w:rPr>
        <w:t>）</w:t>
      </w:r>
      <w:r w:rsidRPr="00C5020B">
        <w:rPr>
          <w:rFonts w:hint="eastAsia"/>
          <w:color w:val="FF0000"/>
          <w:lang w:eastAsia="zh-CN"/>
        </w:rPr>
        <w:t>分别</w:t>
      </w:r>
      <w:proofErr w:type="gramStart"/>
      <w:r w:rsidRPr="00C5020B">
        <w:rPr>
          <w:rFonts w:hint="eastAsia"/>
          <w:color w:val="FF0000"/>
          <w:lang w:eastAsia="zh-CN"/>
        </w:rPr>
        <w:t>统计日</w:t>
      </w:r>
      <w:proofErr w:type="gramEnd"/>
      <w:r w:rsidRPr="00C5020B">
        <w:rPr>
          <w:rFonts w:hint="eastAsia"/>
          <w:color w:val="FF0000"/>
          <w:lang w:eastAsia="zh-CN"/>
        </w:rPr>
        <w:t>总、日尖、日峰、日平、</w:t>
      </w:r>
      <w:proofErr w:type="gramStart"/>
      <w:r w:rsidRPr="00C5020B">
        <w:rPr>
          <w:rFonts w:hint="eastAsia"/>
          <w:color w:val="FF0000"/>
          <w:lang w:eastAsia="zh-CN"/>
        </w:rPr>
        <w:t>日谷电量</w:t>
      </w:r>
      <w:proofErr w:type="gramEnd"/>
      <w:r w:rsidRPr="00C5020B"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FF0000"/>
          <w:lang w:eastAsia="zh-CN"/>
        </w:rPr>
        <w:t>再求一周内</w:t>
      </w:r>
      <w:r>
        <w:rPr>
          <w:rFonts w:hint="eastAsia"/>
          <w:color w:val="FF0000"/>
          <w:lang w:eastAsia="zh-CN"/>
        </w:rPr>
        <w:t>7</w:t>
      </w:r>
      <w:r>
        <w:rPr>
          <w:rFonts w:hint="eastAsia"/>
          <w:color w:val="FF0000"/>
          <w:lang w:eastAsia="zh-CN"/>
        </w:rPr>
        <w:t>天总用量的和，</w:t>
      </w:r>
      <w:r w:rsidRPr="00C5020B">
        <w:rPr>
          <w:rFonts w:hint="eastAsia"/>
          <w:color w:val="FF0000"/>
          <w:lang w:eastAsia="zh-CN"/>
        </w:rPr>
        <w:t>尖</w:t>
      </w:r>
      <w:r>
        <w:rPr>
          <w:rFonts w:hint="eastAsia"/>
          <w:color w:val="FF0000"/>
          <w:lang w:eastAsia="zh-CN"/>
        </w:rPr>
        <w:t>总和、</w:t>
      </w:r>
      <w:r w:rsidRPr="00C5020B">
        <w:rPr>
          <w:rFonts w:hint="eastAsia"/>
          <w:color w:val="FF0000"/>
          <w:lang w:eastAsia="zh-CN"/>
        </w:rPr>
        <w:t>峰</w:t>
      </w:r>
      <w:r>
        <w:rPr>
          <w:rFonts w:hint="eastAsia"/>
          <w:color w:val="FF0000"/>
          <w:lang w:eastAsia="zh-CN"/>
        </w:rPr>
        <w:t>总和、</w:t>
      </w:r>
      <w:r w:rsidRPr="00C5020B">
        <w:rPr>
          <w:rFonts w:hint="eastAsia"/>
          <w:color w:val="FF0000"/>
          <w:lang w:eastAsia="zh-CN"/>
        </w:rPr>
        <w:t>平</w:t>
      </w:r>
      <w:r>
        <w:rPr>
          <w:rFonts w:hint="eastAsia"/>
          <w:color w:val="FF0000"/>
          <w:lang w:eastAsia="zh-CN"/>
        </w:rPr>
        <w:t>总和、</w:t>
      </w:r>
      <w:r w:rsidRPr="00C5020B">
        <w:rPr>
          <w:rFonts w:hint="eastAsia"/>
          <w:color w:val="FF0000"/>
          <w:lang w:eastAsia="zh-CN"/>
        </w:rPr>
        <w:t>谷</w:t>
      </w:r>
      <w:r>
        <w:rPr>
          <w:rFonts w:hint="eastAsia"/>
          <w:color w:val="FF0000"/>
          <w:lang w:eastAsia="zh-CN"/>
        </w:rPr>
        <w:t>总和</w:t>
      </w:r>
      <w:r w:rsidR="003F46B8">
        <w:rPr>
          <w:rFonts w:hint="eastAsia"/>
          <w:color w:val="FF0000"/>
          <w:lang w:eastAsia="zh-CN"/>
        </w:rPr>
        <w:t>的</w:t>
      </w:r>
      <w:r w:rsidRPr="00C5020B">
        <w:rPr>
          <w:rFonts w:hint="eastAsia"/>
          <w:color w:val="FF0000"/>
          <w:lang w:eastAsia="zh-CN"/>
        </w:rPr>
        <w:t>电量</w:t>
      </w:r>
      <w:r w:rsidR="003F46B8">
        <w:rPr>
          <w:rFonts w:hint="eastAsia"/>
          <w:color w:val="FF0000"/>
          <w:lang w:eastAsia="zh-CN"/>
        </w:rPr>
        <w:t>。</w:t>
      </w:r>
    </w:p>
    <w:p w:rsidR="003F46B8" w:rsidRPr="006F0BD1" w:rsidRDefault="003F46B8" w:rsidP="003F46B8">
      <w:pPr>
        <w:pStyle w:val="a9"/>
        <w:numPr>
          <w:ilvl w:val="0"/>
          <w:numId w:val="1"/>
        </w:numPr>
        <w:tabs>
          <w:tab w:val="left" w:pos="3705"/>
        </w:tabs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月用电数据的</w:t>
      </w:r>
      <w:r w:rsidRPr="00A4184E">
        <w:rPr>
          <w:rFonts w:hint="eastAsia"/>
          <w:b/>
          <w:lang w:eastAsia="zh-CN"/>
        </w:rPr>
        <w:t>电量</w:t>
      </w:r>
    </w:p>
    <w:p w:rsidR="003F46B8" w:rsidRPr="004E06A3" w:rsidRDefault="003F46B8" w:rsidP="003F46B8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  <w:r>
        <w:rPr>
          <w:rFonts w:hint="eastAsia"/>
          <w:lang w:eastAsia="zh-CN"/>
        </w:rPr>
        <w:t>月</w:t>
      </w:r>
      <w:r w:rsidRPr="004E06A3">
        <w:rPr>
          <w:rFonts w:hint="eastAsia"/>
          <w:lang w:eastAsia="zh-CN"/>
        </w:rPr>
        <w:t>电量列表中显示，总、尖、峰、平、谷电量（</w:t>
      </w:r>
      <w:r w:rsidRPr="003F46B8">
        <w:rPr>
          <w:rFonts w:hint="eastAsia"/>
          <w:color w:val="FF0000"/>
          <w:lang w:eastAsia="zh-CN"/>
        </w:rPr>
        <w:t>通过</w:t>
      </w:r>
      <w:r w:rsidRPr="003F46B8">
        <w:rPr>
          <w:rFonts w:hint="eastAsia"/>
          <w:color w:val="FF0000"/>
          <w:lang w:eastAsia="zh-CN"/>
        </w:rPr>
        <w:t>F161</w:t>
      </w:r>
      <w:r w:rsidRPr="003F46B8">
        <w:rPr>
          <w:rFonts w:hint="eastAsia"/>
          <w:color w:val="FF0000"/>
          <w:lang w:eastAsia="zh-CN"/>
        </w:rPr>
        <w:t>日冻结</w:t>
      </w:r>
      <w:r w:rsidRPr="003F46B8">
        <w:rPr>
          <w:color w:val="FF0000"/>
          <w:lang w:eastAsia="zh-CN"/>
        </w:rPr>
        <w:t>正向有功电能</w:t>
      </w:r>
      <w:r w:rsidRPr="003F46B8">
        <w:rPr>
          <w:rFonts w:hint="eastAsia"/>
          <w:color w:val="FF0000"/>
          <w:lang w:eastAsia="zh-CN"/>
        </w:rPr>
        <w:t>示值</w:t>
      </w:r>
      <w:r w:rsidRPr="003F46B8">
        <w:rPr>
          <w:color w:val="FF0000"/>
          <w:lang w:eastAsia="zh-CN"/>
        </w:rPr>
        <w:t>（总、费率</w:t>
      </w:r>
      <w:r w:rsidRPr="003F46B8">
        <w:rPr>
          <w:color w:val="FF0000"/>
          <w:lang w:eastAsia="zh-CN"/>
        </w:rPr>
        <w:t>1</w:t>
      </w:r>
      <w:r w:rsidRPr="003F46B8">
        <w:rPr>
          <w:color w:val="FF0000"/>
          <w:lang w:eastAsia="zh-CN"/>
        </w:rPr>
        <w:t>～</w:t>
      </w:r>
      <w:r w:rsidRPr="003F46B8">
        <w:rPr>
          <w:color w:val="FF0000"/>
          <w:lang w:eastAsia="zh-CN"/>
        </w:rPr>
        <w:t>M</w:t>
      </w:r>
      <w:r w:rsidRPr="003F46B8">
        <w:rPr>
          <w:color w:val="FF0000"/>
          <w:lang w:eastAsia="zh-CN"/>
        </w:rPr>
        <w:t>）</w:t>
      </w:r>
      <w:r w:rsidRPr="003F46B8">
        <w:rPr>
          <w:rFonts w:hint="eastAsia"/>
          <w:color w:val="FF0000"/>
          <w:lang w:eastAsia="zh-CN"/>
        </w:rPr>
        <w:t>分别</w:t>
      </w:r>
      <w:proofErr w:type="gramStart"/>
      <w:r w:rsidRPr="003F46B8">
        <w:rPr>
          <w:rFonts w:hint="eastAsia"/>
          <w:color w:val="FF0000"/>
          <w:lang w:eastAsia="zh-CN"/>
        </w:rPr>
        <w:t>统计日</w:t>
      </w:r>
      <w:proofErr w:type="gramEnd"/>
      <w:r w:rsidRPr="003F46B8">
        <w:rPr>
          <w:rFonts w:hint="eastAsia"/>
          <w:color w:val="FF0000"/>
          <w:lang w:eastAsia="zh-CN"/>
        </w:rPr>
        <w:t>总、日尖、日峰、日平、</w:t>
      </w:r>
      <w:proofErr w:type="gramStart"/>
      <w:r w:rsidRPr="003F46B8">
        <w:rPr>
          <w:rFonts w:hint="eastAsia"/>
          <w:color w:val="FF0000"/>
          <w:lang w:eastAsia="zh-CN"/>
        </w:rPr>
        <w:t>日谷电量</w:t>
      </w:r>
      <w:proofErr w:type="gramEnd"/>
      <w:r w:rsidRPr="003F46B8">
        <w:rPr>
          <w:rFonts w:hint="eastAsia"/>
          <w:color w:val="FF0000"/>
          <w:lang w:eastAsia="zh-CN"/>
        </w:rPr>
        <w:t>，再统计一个月所有天的总用电量和、尖用电量和、峰用电量和、谷用电量和）及无功电量（通过</w:t>
      </w:r>
      <w:r w:rsidRPr="003F46B8">
        <w:rPr>
          <w:rFonts w:hint="eastAsia"/>
          <w:color w:val="FF0000"/>
          <w:lang w:eastAsia="zh-CN"/>
        </w:rPr>
        <w:t>F102</w:t>
      </w:r>
      <w:r w:rsidRPr="003F46B8">
        <w:rPr>
          <w:rFonts w:hint="eastAsia"/>
          <w:color w:val="FF0000"/>
          <w:lang w:eastAsia="zh-CN"/>
        </w:rPr>
        <w:t>正向无功总电能示值和</w:t>
      </w:r>
      <w:r w:rsidRPr="003F46B8">
        <w:rPr>
          <w:rFonts w:hint="eastAsia"/>
          <w:color w:val="FF0000"/>
          <w:lang w:eastAsia="zh-CN"/>
        </w:rPr>
        <w:t>F104</w:t>
      </w:r>
      <w:r w:rsidRPr="003F46B8">
        <w:rPr>
          <w:rFonts w:hint="eastAsia"/>
          <w:color w:val="FF0000"/>
          <w:lang w:eastAsia="zh-CN"/>
        </w:rPr>
        <w:t>反向无功总电能示值，分别统计正向无功</w:t>
      </w:r>
      <w:proofErr w:type="gramStart"/>
      <w:r w:rsidRPr="003F46B8">
        <w:rPr>
          <w:rFonts w:hint="eastAsia"/>
          <w:color w:val="FF0000"/>
          <w:lang w:eastAsia="zh-CN"/>
        </w:rPr>
        <w:t>总月电量</w:t>
      </w:r>
      <w:proofErr w:type="gramEnd"/>
      <w:r w:rsidRPr="003F46B8">
        <w:rPr>
          <w:rFonts w:hint="eastAsia"/>
          <w:color w:val="FF0000"/>
          <w:lang w:eastAsia="zh-CN"/>
        </w:rPr>
        <w:t>和反向无功</w:t>
      </w:r>
      <w:proofErr w:type="gramStart"/>
      <w:r w:rsidRPr="003F46B8">
        <w:rPr>
          <w:rFonts w:hint="eastAsia"/>
          <w:color w:val="FF0000"/>
          <w:lang w:eastAsia="zh-CN"/>
        </w:rPr>
        <w:t>总月电量</w:t>
      </w:r>
      <w:proofErr w:type="gramEnd"/>
      <w:r w:rsidRPr="003F46B8">
        <w:rPr>
          <w:rFonts w:hint="eastAsia"/>
          <w:color w:val="FF0000"/>
          <w:lang w:eastAsia="zh-CN"/>
        </w:rPr>
        <w:t>，再将正向和反向无功</w:t>
      </w:r>
      <w:proofErr w:type="gramStart"/>
      <w:r w:rsidRPr="003F46B8">
        <w:rPr>
          <w:rFonts w:hint="eastAsia"/>
          <w:color w:val="FF0000"/>
          <w:lang w:eastAsia="zh-CN"/>
        </w:rPr>
        <w:t>总月电量</w:t>
      </w:r>
      <w:proofErr w:type="gramEnd"/>
      <w:r w:rsidRPr="003F46B8">
        <w:rPr>
          <w:rFonts w:hint="eastAsia"/>
          <w:color w:val="FF0000"/>
          <w:lang w:eastAsia="zh-CN"/>
        </w:rPr>
        <w:t>两者求和，即是月无功总电量）</w:t>
      </w:r>
      <w:r w:rsidRPr="004E06A3">
        <w:rPr>
          <w:rFonts w:hint="eastAsia"/>
          <w:lang w:eastAsia="zh-CN"/>
        </w:rPr>
        <w:t>。</w:t>
      </w:r>
    </w:p>
    <w:p w:rsidR="003F46B8" w:rsidRPr="003F46B8" w:rsidRDefault="003F46B8" w:rsidP="003F46B8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  <w:r>
        <w:rPr>
          <w:rFonts w:hint="eastAsia"/>
          <w:lang w:eastAsia="zh-CN"/>
        </w:rPr>
        <w:t>月电量柱形图：横坐标（时间轴）分别以一月的天数为间隔，纵坐标为电量值，</w:t>
      </w:r>
      <w:r w:rsidRPr="003F46B8">
        <w:rPr>
          <w:rFonts w:hint="eastAsia"/>
          <w:color w:val="FF0000"/>
          <w:lang w:eastAsia="zh-CN"/>
        </w:rPr>
        <w:t>显示的每月日电量数据，需要主站通过</w:t>
      </w:r>
      <w:r w:rsidRPr="003F46B8">
        <w:rPr>
          <w:rFonts w:hint="eastAsia"/>
          <w:color w:val="FF0000"/>
          <w:lang w:eastAsia="zh-CN"/>
        </w:rPr>
        <w:t>F161</w:t>
      </w:r>
      <w:r w:rsidRPr="003F46B8">
        <w:rPr>
          <w:rFonts w:hint="eastAsia"/>
          <w:color w:val="FF0000"/>
          <w:lang w:eastAsia="zh-CN"/>
        </w:rPr>
        <w:t>日冻结</w:t>
      </w:r>
      <w:r w:rsidRPr="003F46B8">
        <w:rPr>
          <w:color w:val="FF0000"/>
          <w:lang w:eastAsia="zh-CN"/>
        </w:rPr>
        <w:t>正向有功电能</w:t>
      </w:r>
      <w:r w:rsidRPr="003F46B8">
        <w:rPr>
          <w:rFonts w:hint="eastAsia"/>
          <w:color w:val="FF0000"/>
          <w:lang w:eastAsia="zh-CN"/>
        </w:rPr>
        <w:t>示值</w:t>
      </w:r>
      <w:r w:rsidRPr="003F46B8">
        <w:rPr>
          <w:color w:val="FF0000"/>
          <w:lang w:eastAsia="zh-CN"/>
        </w:rPr>
        <w:t>（总、费率</w:t>
      </w:r>
      <w:r w:rsidRPr="003F46B8">
        <w:rPr>
          <w:color w:val="FF0000"/>
          <w:lang w:eastAsia="zh-CN"/>
        </w:rPr>
        <w:t>1</w:t>
      </w:r>
      <w:r w:rsidRPr="003F46B8">
        <w:rPr>
          <w:color w:val="FF0000"/>
          <w:lang w:eastAsia="zh-CN"/>
        </w:rPr>
        <w:t>～</w:t>
      </w:r>
      <w:r w:rsidRPr="003F46B8">
        <w:rPr>
          <w:color w:val="FF0000"/>
          <w:lang w:eastAsia="zh-CN"/>
        </w:rPr>
        <w:t>M</w:t>
      </w:r>
      <w:r w:rsidRPr="003F46B8">
        <w:rPr>
          <w:color w:val="FF0000"/>
          <w:lang w:eastAsia="zh-CN"/>
        </w:rPr>
        <w:t>）</w:t>
      </w:r>
      <w:proofErr w:type="gramStart"/>
      <w:r w:rsidRPr="003F46B8">
        <w:rPr>
          <w:rFonts w:hint="eastAsia"/>
          <w:color w:val="FF0000"/>
          <w:lang w:eastAsia="zh-CN"/>
        </w:rPr>
        <w:t>统计日</w:t>
      </w:r>
      <w:proofErr w:type="gramEnd"/>
      <w:r w:rsidRPr="003F46B8">
        <w:rPr>
          <w:rFonts w:hint="eastAsia"/>
          <w:color w:val="FF0000"/>
          <w:lang w:eastAsia="zh-CN"/>
        </w:rPr>
        <w:t>总用量，日用电量为下一天</w:t>
      </w:r>
      <w:r w:rsidRPr="003F46B8">
        <w:rPr>
          <w:rFonts w:hint="eastAsia"/>
          <w:color w:val="FF0000"/>
          <w:lang w:eastAsia="zh-CN"/>
        </w:rPr>
        <w:t>0</w:t>
      </w:r>
      <w:r w:rsidRPr="003F46B8">
        <w:rPr>
          <w:rFonts w:hint="eastAsia"/>
          <w:color w:val="FF0000"/>
          <w:lang w:eastAsia="zh-CN"/>
        </w:rPr>
        <w:t>：</w:t>
      </w:r>
      <w:r w:rsidRPr="003F46B8">
        <w:rPr>
          <w:rFonts w:hint="eastAsia"/>
          <w:color w:val="FF0000"/>
          <w:lang w:eastAsia="zh-CN"/>
        </w:rPr>
        <w:t>00</w:t>
      </w:r>
      <w:r w:rsidRPr="003F46B8">
        <w:rPr>
          <w:rFonts w:hint="eastAsia"/>
          <w:color w:val="FF0000"/>
          <w:lang w:eastAsia="zh-CN"/>
        </w:rPr>
        <w:t>的整点示数减去当天</w:t>
      </w:r>
      <w:r w:rsidRPr="003F46B8">
        <w:rPr>
          <w:rFonts w:hint="eastAsia"/>
          <w:color w:val="FF0000"/>
          <w:lang w:eastAsia="zh-CN"/>
        </w:rPr>
        <w:t>0</w:t>
      </w:r>
      <w:r w:rsidRPr="003F46B8">
        <w:rPr>
          <w:rFonts w:hint="eastAsia"/>
          <w:color w:val="FF0000"/>
          <w:lang w:eastAsia="zh-CN"/>
        </w:rPr>
        <w:t>：</w:t>
      </w:r>
      <w:r w:rsidRPr="003F46B8">
        <w:rPr>
          <w:rFonts w:hint="eastAsia"/>
          <w:color w:val="FF0000"/>
          <w:lang w:eastAsia="zh-CN"/>
        </w:rPr>
        <w:t>00</w:t>
      </w:r>
      <w:r w:rsidRPr="003F46B8">
        <w:rPr>
          <w:rFonts w:hint="eastAsia"/>
          <w:color w:val="FF0000"/>
          <w:lang w:eastAsia="zh-CN"/>
        </w:rPr>
        <w:t>的整点示数的差值，以此类推到一个月的所有天。</w:t>
      </w:r>
    </w:p>
    <w:p w:rsidR="006F0BD1" w:rsidRDefault="003F46B8" w:rsidP="003F46B8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  <w:r>
        <w:rPr>
          <w:rFonts w:hint="eastAsia"/>
          <w:lang w:eastAsia="zh-CN"/>
        </w:rPr>
        <w:t>图形下方表格中显示的月</w:t>
      </w:r>
      <w:r w:rsidRPr="00F3393E">
        <w:rPr>
          <w:rFonts w:hint="eastAsia"/>
          <w:lang w:eastAsia="zh-CN"/>
        </w:rPr>
        <w:t>总电量、尖电量、峰电量、平电量、谷电量，</w:t>
      </w:r>
      <w:r w:rsidRPr="003F46B8">
        <w:rPr>
          <w:rFonts w:hint="eastAsia"/>
          <w:color w:val="FF0000"/>
          <w:lang w:eastAsia="zh-CN"/>
        </w:rPr>
        <w:t>通过</w:t>
      </w:r>
      <w:r w:rsidRPr="003F46B8">
        <w:rPr>
          <w:rFonts w:hint="eastAsia"/>
          <w:color w:val="FF0000"/>
          <w:lang w:eastAsia="zh-CN"/>
        </w:rPr>
        <w:t>F161</w:t>
      </w:r>
      <w:r w:rsidRPr="003F46B8">
        <w:rPr>
          <w:rFonts w:hint="eastAsia"/>
          <w:color w:val="FF0000"/>
          <w:lang w:eastAsia="zh-CN"/>
        </w:rPr>
        <w:t>日冻结</w:t>
      </w:r>
      <w:r w:rsidRPr="003F46B8">
        <w:rPr>
          <w:color w:val="FF0000"/>
          <w:lang w:eastAsia="zh-CN"/>
        </w:rPr>
        <w:t>正向有功电能</w:t>
      </w:r>
      <w:r w:rsidRPr="003F46B8">
        <w:rPr>
          <w:rFonts w:hint="eastAsia"/>
          <w:color w:val="FF0000"/>
          <w:lang w:eastAsia="zh-CN"/>
        </w:rPr>
        <w:t>示值</w:t>
      </w:r>
      <w:r w:rsidRPr="003F46B8">
        <w:rPr>
          <w:color w:val="FF0000"/>
          <w:lang w:eastAsia="zh-CN"/>
        </w:rPr>
        <w:t>（总、费率</w:t>
      </w:r>
      <w:r w:rsidRPr="003F46B8">
        <w:rPr>
          <w:color w:val="FF0000"/>
          <w:lang w:eastAsia="zh-CN"/>
        </w:rPr>
        <w:t>1</w:t>
      </w:r>
      <w:r w:rsidRPr="003F46B8">
        <w:rPr>
          <w:color w:val="FF0000"/>
          <w:lang w:eastAsia="zh-CN"/>
        </w:rPr>
        <w:t>～</w:t>
      </w:r>
      <w:r w:rsidRPr="003F46B8">
        <w:rPr>
          <w:color w:val="FF0000"/>
          <w:lang w:eastAsia="zh-CN"/>
        </w:rPr>
        <w:t>M</w:t>
      </w:r>
      <w:r w:rsidRPr="003F46B8">
        <w:rPr>
          <w:color w:val="FF0000"/>
          <w:lang w:eastAsia="zh-CN"/>
        </w:rPr>
        <w:t>）</w:t>
      </w:r>
      <w:r w:rsidRPr="003F46B8">
        <w:rPr>
          <w:rFonts w:hint="eastAsia"/>
          <w:color w:val="FF0000"/>
          <w:lang w:eastAsia="zh-CN"/>
        </w:rPr>
        <w:t>分别</w:t>
      </w:r>
      <w:proofErr w:type="gramStart"/>
      <w:r w:rsidRPr="003F46B8">
        <w:rPr>
          <w:rFonts w:hint="eastAsia"/>
          <w:color w:val="FF0000"/>
          <w:lang w:eastAsia="zh-CN"/>
        </w:rPr>
        <w:t>统计日</w:t>
      </w:r>
      <w:proofErr w:type="gramEnd"/>
      <w:r w:rsidRPr="003F46B8">
        <w:rPr>
          <w:rFonts w:hint="eastAsia"/>
          <w:color w:val="FF0000"/>
          <w:lang w:eastAsia="zh-CN"/>
        </w:rPr>
        <w:t>总、日尖、日峰、日平、</w:t>
      </w:r>
      <w:proofErr w:type="gramStart"/>
      <w:r w:rsidRPr="003F46B8">
        <w:rPr>
          <w:rFonts w:hint="eastAsia"/>
          <w:color w:val="FF0000"/>
          <w:lang w:eastAsia="zh-CN"/>
        </w:rPr>
        <w:t>日谷电量</w:t>
      </w:r>
      <w:proofErr w:type="gramEnd"/>
      <w:r w:rsidRPr="003F46B8">
        <w:rPr>
          <w:rFonts w:hint="eastAsia"/>
          <w:color w:val="FF0000"/>
          <w:lang w:eastAsia="zh-CN"/>
        </w:rPr>
        <w:t>。再求一个月所有天的总用量的和，尖总和、峰总和、平总和、谷总和的电量</w:t>
      </w:r>
      <w:r w:rsidRPr="003F46B8">
        <w:rPr>
          <w:rFonts w:hint="eastAsia"/>
          <w:lang w:eastAsia="zh-CN"/>
        </w:rPr>
        <w:t>。</w:t>
      </w:r>
    </w:p>
    <w:p w:rsidR="00DA6CD3" w:rsidRPr="006F0BD1" w:rsidRDefault="00DA6CD3" w:rsidP="00DA6CD3">
      <w:pPr>
        <w:pStyle w:val="a9"/>
        <w:numPr>
          <w:ilvl w:val="0"/>
          <w:numId w:val="1"/>
        </w:numPr>
        <w:tabs>
          <w:tab w:val="left" w:pos="3705"/>
        </w:tabs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年用电数据的</w:t>
      </w:r>
      <w:r w:rsidRPr="00A4184E">
        <w:rPr>
          <w:rFonts w:hint="eastAsia"/>
          <w:b/>
          <w:lang w:eastAsia="zh-CN"/>
        </w:rPr>
        <w:t>电量</w:t>
      </w:r>
    </w:p>
    <w:p w:rsidR="00DA6CD3" w:rsidRPr="004E06A3" w:rsidRDefault="00DA6CD3" w:rsidP="00DA6CD3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  <w:r>
        <w:rPr>
          <w:rFonts w:hint="eastAsia"/>
          <w:lang w:eastAsia="zh-CN"/>
        </w:rPr>
        <w:t>年</w:t>
      </w:r>
      <w:r w:rsidRPr="004E06A3">
        <w:rPr>
          <w:rFonts w:hint="eastAsia"/>
          <w:lang w:eastAsia="zh-CN"/>
        </w:rPr>
        <w:t>电量列表中显示，总、尖、峰、平、谷电量（</w:t>
      </w:r>
      <w:r w:rsidRPr="00F600F8">
        <w:rPr>
          <w:rFonts w:hint="eastAsia"/>
          <w:color w:val="FF0000"/>
          <w:lang w:eastAsia="zh-CN"/>
        </w:rPr>
        <w:t>通过月总、月尖、月峰、月平、</w:t>
      </w:r>
      <w:proofErr w:type="gramStart"/>
      <w:r w:rsidRPr="00F600F8">
        <w:rPr>
          <w:rFonts w:hint="eastAsia"/>
          <w:color w:val="FF0000"/>
          <w:lang w:eastAsia="zh-CN"/>
        </w:rPr>
        <w:t>月谷电量</w:t>
      </w:r>
      <w:proofErr w:type="gramEnd"/>
      <w:r w:rsidRPr="00F600F8">
        <w:rPr>
          <w:rFonts w:hint="eastAsia"/>
          <w:color w:val="FF0000"/>
          <w:lang w:eastAsia="zh-CN"/>
        </w:rPr>
        <w:t>，再统计一年所有月的总用电量和、尖用电量和、峰用电量和、谷用电量和</w:t>
      </w:r>
      <w:r w:rsidRPr="00DA6CD3">
        <w:rPr>
          <w:rFonts w:hint="eastAsia"/>
          <w:lang w:eastAsia="zh-CN"/>
        </w:rPr>
        <w:t>）及无功电量（</w:t>
      </w:r>
      <w:r w:rsidRPr="00F600F8">
        <w:rPr>
          <w:rFonts w:hint="eastAsia"/>
          <w:color w:val="FF0000"/>
          <w:lang w:eastAsia="zh-CN"/>
        </w:rPr>
        <w:t>通过</w:t>
      </w:r>
      <w:r w:rsidRPr="00F600F8">
        <w:rPr>
          <w:rFonts w:hint="eastAsia"/>
          <w:color w:val="FF0000"/>
          <w:lang w:eastAsia="zh-CN"/>
        </w:rPr>
        <w:t>F102</w:t>
      </w:r>
      <w:r w:rsidRPr="00F600F8">
        <w:rPr>
          <w:rFonts w:hint="eastAsia"/>
          <w:color w:val="FF0000"/>
          <w:lang w:eastAsia="zh-CN"/>
        </w:rPr>
        <w:t>正向无功总电能示值和</w:t>
      </w:r>
      <w:r w:rsidRPr="00F600F8">
        <w:rPr>
          <w:rFonts w:hint="eastAsia"/>
          <w:color w:val="FF0000"/>
          <w:lang w:eastAsia="zh-CN"/>
        </w:rPr>
        <w:t>F104</w:t>
      </w:r>
      <w:r w:rsidRPr="00F600F8">
        <w:rPr>
          <w:rFonts w:hint="eastAsia"/>
          <w:color w:val="FF0000"/>
          <w:lang w:eastAsia="zh-CN"/>
        </w:rPr>
        <w:t>反向无功总电能示值，分别统计正向</w:t>
      </w:r>
      <w:proofErr w:type="gramStart"/>
      <w:r w:rsidRPr="00F600F8">
        <w:rPr>
          <w:rFonts w:hint="eastAsia"/>
          <w:color w:val="FF0000"/>
          <w:lang w:eastAsia="zh-CN"/>
        </w:rPr>
        <w:t>无功总年电量</w:t>
      </w:r>
      <w:proofErr w:type="gramEnd"/>
      <w:r w:rsidRPr="00F600F8">
        <w:rPr>
          <w:rFonts w:hint="eastAsia"/>
          <w:color w:val="FF0000"/>
          <w:lang w:eastAsia="zh-CN"/>
        </w:rPr>
        <w:t>和反向</w:t>
      </w:r>
      <w:proofErr w:type="gramStart"/>
      <w:r w:rsidRPr="00F600F8">
        <w:rPr>
          <w:rFonts w:hint="eastAsia"/>
          <w:color w:val="FF0000"/>
          <w:lang w:eastAsia="zh-CN"/>
        </w:rPr>
        <w:t>无功总年电量</w:t>
      </w:r>
      <w:proofErr w:type="gramEnd"/>
      <w:r w:rsidRPr="00F600F8">
        <w:rPr>
          <w:rFonts w:hint="eastAsia"/>
          <w:color w:val="FF0000"/>
          <w:lang w:eastAsia="zh-CN"/>
        </w:rPr>
        <w:t>，再将正向和反向</w:t>
      </w:r>
      <w:proofErr w:type="gramStart"/>
      <w:r w:rsidRPr="00F600F8">
        <w:rPr>
          <w:rFonts w:hint="eastAsia"/>
          <w:color w:val="FF0000"/>
          <w:lang w:eastAsia="zh-CN"/>
        </w:rPr>
        <w:t>无功总年电量</w:t>
      </w:r>
      <w:proofErr w:type="gramEnd"/>
      <w:r w:rsidRPr="00F600F8">
        <w:rPr>
          <w:rFonts w:hint="eastAsia"/>
          <w:color w:val="FF0000"/>
          <w:lang w:eastAsia="zh-CN"/>
        </w:rPr>
        <w:t>两者求和，即是年无功总电量</w:t>
      </w:r>
      <w:r w:rsidRPr="00DA6CD3">
        <w:rPr>
          <w:rFonts w:hint="eastAsia"/>
          <w:lang w:eastAsia="zh-CN"/>
        </w:rPr>
        <w:t>）</w:t>
      </w:r>
      <w:r w:rsidRPr="004E06A3">
        <w:rPr>
          <w:rFonts w:hint="eastAsia"/>
          <w:lang w:eastAsia="zh-CN"/>
        </w:rPr>
        <w:t>。</w:t>
      </w:r>
    </w:p>
    <w:p w:rsidR="00DA6CD3" w:rsidRPr="003F46B8" w:rsidRDefault="00DA6CD3" w:rsidP="00DA6CD3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  <w:r>
        <w:rPr>
          <w:rFonts w:hint="eastAsia"/>
          <w:lang w:eastAsia="zh-CN"/>
        </w:rPr>
        <w:t>月电量柱形图：横坐标（时间轴）分别以一年的所有月为间隔，纵坐标为电量值，</w:t>
      </w:r>
      <w:r w:rsidRPr="00DA6CD3">
        <w:rPr>
          <w:rFonts w:hint="eastAsia"/>
          <w:lang w:eastAsia="zh-CN"/>
        </w:rPr>
        <w:t>显示的</w:t>
      </w:r>
      <w:r w:rsidRPr="00F600F8">
        <w:rPr>
          <w:rFonts w:hint="eastAsia"/>
          <w:color w:val="FF0000"/>
          <w:lang w:eastAsia="zh-CN"/>
        </w:rPr>
        <w:t>每年的月总电量数据，可以直接采用统计的月总电量数据</w:t>
      </w:r>
      <w:r>
        <w:rPr>
          <w:rFonts w:hint="eastAsia"/>
          <w:lang w:eastAsia="zh-CN"/>
        </w:rPr>
        <w:t>）</w:t>
      </w:r>
      <w:r w:rsidRPr="00DA6CD3">
        <w:rPr>
          <w:rFonts w:hint="eastAsia"/>
          <w:lang w:eastAsia="zh-CN"/>
        </w:rPr>
        <w:t>。</w:t>
      </w:r>
    </w:p>
    <w:p w:rsidR="00DA6CD3" w:rsidRDefault="00DA6CD3" w:rsidP="00DA6CD3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  <w:r>
        <w:rPr>
          <w:rFonts w:hint="eastAsia"/>
          <w:lang w:eastAsia="zh-CN"/>
        </w:rPr>
        <w:t>图形下方表格中显示的年</w:t>
      </w:r>
      <w:r w:rsidRPr="00F3393E">
        <w:rPr>
          <w:rFonts w:hint="eastAsia"/>
          <w:lang w:eastAsia="zh-CN"/>
        </w:rPr>
        <w:t>总电量、尖电量、峰电量、平电量、谷电量，</w:t>
      </w:r>
      <w:r w:rsidRPr="00F600F8">
        <w:rPr>
          <w:rFonts w:hint="eastAsia"/>
          <w:color w:val="FF0000"/>
          <w:lang w:eastAsia="zh-CN"/>
        </w:rPr>
        <w:t>可以直接采用统计的月总、月尖、月峰、月平、</w:t>
      </w:r>
      <w:proofErr w:type="gramStart"/>
      <w:r w:rsidRPr="00F600F8">
        <w:rPr>
          <w:rFonts w:hint="eastAsia"/>
          <w:color w:val="FF0000"/>
          <w:lang w:eastAsia="zh-CN"/>
        </w:rPr>
        <w:t>月谷电量</w:t>
      </w:r>
      <w:proofErr w:type="gramEnd"/>
      <w:r w:rsidRPr="00F600F8">
        <w:rPr>
          <w:rFonts w:hint="eastAsia"/>
          <w:color w:val="FF0000"/>
          <w:lang w:eastAsia="zh-CN"/>
        </w:rPr>
        <w:t>。再求一个年中所有月的总用量的和，尖总和、峰总和、平总和、谷总和的电量</w:t>
      </w:r>
      <w:r w:rsidRPr="003F46B8">
        <w:rPr>
          <w:rFonts w:hint="eastAsia"/>
          <w:lang w:eastAsia="zh-CN"/>
        </w:rPr>
        <w:t>。</w:t>
      </w:r>
    </w:p>
    <w:p w:rsidR="0048323A" w:rsidRDefault="0048323A" w:rsidP="00DA6CD3">
      <w:pPr>
        <w:pStyle w:val="a9"/>
        <w:tabs>
          <w:tab w:val="left" w:pos="3705"/>
        </w:tabs>
        <w:spacing w:line="360" w:lineRule="auto"/>
        <w:ind w:left="426" w:firstLineChars="168" w:firstLine="353"/>
        <w:rPr>
          <w:lang w:eastAsia="zh-CN"/>
        </w:rPr>
      </w:pPr>
    </w:p>
    <w:p w:rsidR="0048323A" w:rsidRDefault="0048323A" w:rsidP="0048323A">
      <w:pPr>
        <w:pStyle w:val="a9"/>
        <w:tabs>
          <w:tab w:val="left" w:pos="3705"/>
        </w:tabs>
        <w:spacing w:line="360" w:lineRule="auto"/>
        <w:ind w:left="426" w:firstLineChars="168" w:firstLine="354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lastRenderedPageBreak/>
        <w:t>另外：</w:t>
      </w:r>
    </w:p>
    <w:p w:rsidR="0048323A" w:rsidRDefault="0048323A" w:rsidP="0048323A">
      <w:pPr>
        <w:pStyle w:val="a9"/>
        <w:tabs>
          <w:tab w:val="left" w:pos="3705"/>
        </w:tabs>
        <w:spacing w:line="360" w:lineRule="auto"/>
        <w:ind w:left="426" w:firstLineChars="168" w:firstLine="354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关于平均功率因数的计算涉及到电量，</w:t>
      </w:r>
      <w:r w:rsidR="009C2BA5">
        <w:rPr>
          <w:rFonts w:hint="eastAsia"/>
          <w:b/>
          <w:color w:val="FF0000"/>
          <w:lang w:eastAsia="zh-CN"/>
        </w:rPr>
        <w:t>上期文档中列出的，但还</w:t>
      </w:r>
      <w:r w:rsidR="00A91E89">
        <w:rPr>
          <w:rFonts w:hint="eastAsia"/>
          <w:b/>
          <w:color w:val="FF0000"/>
          <w:lang w:eastAsia="zh-CN"/>
        </w:rPr>
        <w:t>未</w:t>
      </w:r>
      <w:r w:rsidR="009C2BA5">
        <w:rPr>
          <w:rFonts w:hint="eastAsia"/>
          <w:b/>
          <w:color w:val="FF0000"/>
          <w:lang w:eastAsia="zh-CN"/>
        </w:rPr>
        <w:t>实现的，</w:t>
      </w:r>
      <w:r>
        <w:rPr>
          <w:rFonts w:hint="eastAsia"/>
          <w:b/>
          <w:color w:val="FF0000"/>
          <w:lang w:eastAsia="zh-CN"/>
        </w:rPr>
        <w:t>需要一并将平均功率因数做计算</w:t>
      </w:r>
      <w:r w:rsidR="009C2BA5">
        <w:rPr>
          <w:rFonts w:hint="eastAsia"/>
          <w:b/>
          <w:color w:val="FF0000"/>
          <w:lang w:eastAsia="zh-CN"/>
        </w:rPr>
        <w:t>和展示</w:t>
      </w:r>
      <w:r>
        <w:rPr>
          <w:rFonts w:hint="eastAsia"/>
          <w:b/>
          <w:color w:val="FF0000"/>
          <w:lang w:eastAsia="zh-CN"/>
        </w:rPr>
        <w:t>。</w:t>
      </w:r>
    </w:p>
    <w:p w:rsidR="0048323A" w:rsidRPr="0048323A" w:rsidRDefault="0048323A" w:rsidP="0048323A">
      <w:pPr>
        <w:pStyle w:val="a9"/>
        <w:numPr>
          <w:ilvl w:val="0"/>
          <w:numId w:val="2"/>
        </w:numPr>
        <w:tabs>
          <w:tab w:val="left" w:pos="3705"/>
        </w:tabs>
        <w:spacing w:line="360" w:lineRule="auto"/>
        <w:rPr>
          <w:b/>
          <w:color w:val="000000" w:themeColor="text1"/>
          <w:lang w:eastAsia="zh-CN"/>
        </w:rPr>
      </w:pPr>
      <w:r w:rsidRPr="009C2BA5">
        <w:rPr>
          <w:rFonts w:hint="eastAsia"/>
          <w:color w:val="FF0000"/>
          <w:kern w:val="21"/>
          <w:lang w:eastAsia="zh-CN"/>
        </w:rPr>
        <w:t>日用电数据中的平均功率因数计算</w:t>
      </w:r>
      <w:r w:rsidRPr="0048323A">
        <w:rPr>
          <w:rFonts w:hint="eastAsia"/>
          <w:color w:val="000000" w:themeColor="text1"/>
          <w:kern w:val="21"/>
          <w:lang w:eastAsia="zh-CN"/>
        </w:rPr>
        <w:t>：日平均功率因数值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= </w:t>
      </w:r>
      <w:r w:rsidRPr="0048323A">
        <w:rPr>
          <w:rFonts w:hint="eastAsia"/>
          <w:color w:val="000000" w:themeColor="text1"/>
          <w:kern w:val="21"/>
          <w:lang w:eastAsia="zh-CN"/>
        </w:rPr>
        <w:t>统计的日正向有功总电能量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 / </w:t>
      </w:r>
      <w:r w:rsidRPr="0048323A">
        <w:rPr>
          <w:rFonts w:hint="eastAsia"/>
          <w:color w:val="000000" w:themeColor="text1"/>
          <w:kern w:val="21"/>
          <w:lang w:eastAsia="zh-CN"/>
        </w:rPr>
        <w:t>根号（统计的日正向有功总电能量的平方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 + </w:t>
      </w:r>
      <w:r w:rsidRPr="0048323A">
        <w:rPr>
          <w:rFonts w:hint="eastAsia"/>
          <w:color w:val="000000" w:themeColor="text1"/>
          <w:kern w:val="21"/>
          <w:lang w:eastAsia="zh-CN"/>
        </w:rPr>
        <w:t>统计的日正向无功总电能量的平方）。</w:t>
      </w:r>
    </w:p>
    <w:p w:rsidR="0048323A" w:rsidRPr="0048323A" w:rsidRDefault="0048323A" w:rsidP="0048323A">
      <w:pPr>
        <w:pStyle w:val="a9"/>
        <w:numPr>
          <w:ilvl w:val="0"/>
          <w:numId w:val="2"/>
        </w:numPr>
        <w:tabs>
          <w:tab w:val="left" w:pos="3705"/>
        </w:tabs>
        <w:spacing w:line="360" w:lineRule="auto"/>
        <w:rPr>
          <w:b/>
          <w:color w:val="000000" w:themeColor="text1"/>
          <w:lang w:eastAsia="zh-CN"/>
        </w:rPr>
      </w:pPr>
      <w:r w:rsidRPr="009C2BA5">
        <w:rPr>
          <w:rFonts w:hint="eastAsia"/>
          <w:color w:val="FF0000"/>
          <w:kern w:val="21"/>
          <w:lang w:eastAsia="zh-CN"/>
        </w:rPr>
        <w:t>周用电数据中的平均功率因数计算</w:t>
      </w:r>
      <w:r w:rsidRPr="0048323A">
        <w:rPr>
          <w:rFonts w:hint="eastAsia"/>
          <w:color w:val="000000" w:themeColor="text1"/>
          <w:kern w:val="21"/>
          <w:lang w:eastAsia="zh-CN"/>
        </w:rPr>
        <w:t>：周平均功率因数值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= </w:t>
      </w:r>
      <w:r w:rsidRPr="0048323A">
        <w:rPr>
          <w:rFonts w:hint="eastAsia"/>
          <w:color w:val="000000" w:themeColor="text1"/>
          <w:kern w:val="21"/>
          <w:lang w:eastAsia="zh-CN"/>
        </w:rPr>
        <w:t>统计的</w:t>
      </w:r>
      <w:r w:rsidR="009C2BA5">
        <w:rPr>
          <w:rFonts w:hint="eastAsia"/>
          <w:color w:val="000000" w:themeColor="text1"/>
          <w:kern w:val="21"/>
          <w:lang w:eastAsia="zh-CN"/>
        </w:rPr>
        <w:t>周</w:t>
      </w:r>
      <w:r w:rsidRPr="0048323A">
        <w:rPr>
          <w:rFonts w:hint="eastAsia"/>
          <w:color w:val="000000" w:themeColor="text1"/>
          <w:kern w:val="21"/>
          <w:lang w:eastAsia="zh-CN"/>
        </w:rPr>
        <w:t>正向有功总电能量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 / </w:t>
      </w:r>
      <w:r w:rsidRPr="0048323A">
        <w:rPr>
          <w:rFonts w:hint="eastAsia"/>
          <w:color w:val="000000" w:themeColor="text1"/>
          <w:kern w:val="21"/>
          <w:lang w:eastAsia="zh-CN"/>
        </w:rPr>
        <w:t>根号（统计的</w:t>
      </w:r>
      <w:r w:rsidR="009C2BA5">
        <w:rPr>
          <w:rFonts w:hint="eastAsia"/>
          <w:color w:val="000000" w:themeColor="text1"/>
          <w:kern w:val="21"/>
          <w:lang w:eastAsia="zh-CN"/>
        </w:rPr>
        <w:t>周</w:t>
      </w:r>
      <w:r w:rsidRPr="0048323A">
        <w:rPr>
          <w:rFonts w:hint="eastAsia"/>
          <w:color w:val="000000" w:themeColor="text1"/>
          <w:kern w:val="21"/>
          <w:lang w:eastAsia="zh-CN"/>
        </w:rPr>
        <w:t>正向有功总电能量的平方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 + </w:t>
      </w:r>
      <w:r w:rsidRPr="0048323A">
        <w:rPr>
          <w:rFonts w:hint="eastAsia"/>
          <w:color w:val="000000" w:themeColor="text1"/>
          <w:kern w:val="21"/>
          <w:lang w:eastAsia="zh-CN"/>
        </w:rPr>
        <w:t>统计的</w:t>
      </w:r>
      <w:r w:rsidR="009C2BA5">
        <w:rPr>
          <w:rFonts w:hint="eastAsia"/>
          <w:color w:val="000000" w:themeColor="text1"/>
          <w:kern w:val="21"/>
          <w:lang w:eastAsia="zh-CN"/>
        </w:rPr>
        <w:t>周</w:t>
      </w:r>
      <w:r w:rsidRPr="0048323A">
        <w:rPr>
          <w:rFonts w:hint="eastAsia"/>
          <w:color w:val="000000" w:themeColor="text1"/>
          <w:kern w:val="21"/>
          <w:lang w:eastAsia="zh-CN"/>
        </w:rPr>
        <w:t>正向无功总电能量的平方）。</w:t>
      </w:r>
    </w:p>
    <w:p w:rsidR="0048323A" w:rsidRPr="0048323A" w:rsidRDefault="009C2BA5" w:rsidP="0048323A">
      <w:pPr>
        <w:pStyle w:val="a9"/>
        <w:numPr>
          <w:ilvl w:val="0"/>
          <w:numId w:val="2"/>
        </w:numPr>
        <w:tabs>
          <w:tab w:val="left" w:pos="3705"/>
        </w:tabs>
        <w:spacing w:line="360" w:lineRule="auto"/>
        <w:rPr>
          <w:b/>
          <w:color w:val="000000" w:themeColor="text1"/>
          <w:lang w:eastAsia="zh-CN"/>
        </w:rPr>
      </w:pPr>
      <w:r w:rsidRPr="009C2BA5">
        <w:rPr>
          <w:rFonts w:hint="eastAsia"/>
          <w:color w:val="FF0000"/>
          <w:kern w:val="21"/>
          <w:lang w:eastAsia="zh-CN"/>
        </w:rPr>
        <w:t>月</w:t>
      </w:r>
      <w:r w:rsidR="0048323A" w:rsidRPr="009C2BA5">
        <w:rPr>
          <w:rFonts w:hint="eastAsia"/>
          <w:color w:val="FF0000"/>
          <w:kern w:val="21"/>
          <w:lang w:eastAsia="zh-CN"/>
        </w:rPr>
        <w:t>用电数据中的平均功率因数计算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>：</w:t>
      </w:r>
      <w:r>
        <w:rPr>
          <w:rFonts w:hint="eastAsia"/>
          <w:color w:val="000000" w:themeColor="text1"/>
          <w:kern w:val="21"/>
          <w:lang w:eastAsia="zh-CN"/>
        </w:rPr>
        <w:t>月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>平均功率因数值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 xml:space="preserve">= 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>统计的</w:t>
      </w:r>
      <w:r>
        <w:rPr>
          <w:rFonts w:hint="eastAsia"/>
          <w:color w:val="000000" w:themeColor="text1"/>
          <w:kern w:val="21"/>
          <w:lang w:eastAsia="zh-CN"/>
        </w:rPr>
        <w:t>月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>正向有功总电能量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 xml:space="preserve"> / 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>根号（统计的</w:t>
      </w:r>
      <w:r>
        <w:rPr>
          <w:rFonts w:hint="eastAsia"/>
          <w:color w:val="000000" w:themeColor="text1"/>
          <w:kern w:val="21"/>
          <w:lang w:eastAsia="zh-CN"/>
        </w:rPr>
        <w:t>月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>正向有功总电能量的平方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 xml:space="preserve"> + 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>统计的</w:t>
      </w:r>
      <w:r>
        <w:rPr>
          <w:rFonts w:hint="eastAsia"/>
          <w:color w:val="000000" w:themeColor="text1"/>
          <w:kern w:val="21"/>
          <w:lang w:eastAsia="zh-CN"/>
        </w:rPr>
        <w:t>月</w:t>
      </w:r>
      <w:r w:rsidR="0048323A" w:rsidRPr="0048323A">
        <w:rPr>
          <w:rFonts w:hint="eastAsia"/>
          <w:color w:val="000000" w:themeColor="text1"/>
          <w:kern w:val="21"/>
          <w:lang w:eastAsia="zh-CN"/>
        </w:rPr>
        <w:t>正向无功总电能量的平方）。</w:t>
      </w:r>
    </w:p>
    <w:p w:rsidR="0048323A" w:rsidRPr="0048323A" w:rsidRDefault="009C2BA5" w:rsidP="0048323A">
      <w:pPr>
        <w:pStyle w:val="a9"/>
        <w:numPr>
          <w:ilvl w:val="0"/>
          <w:numId w:val="2"/>
        </w:numPr>
        <w:tabs>
          <w:tab w:val="left" w:pos="3705"/>
        </w:tabs>
        <w:spacing w:line="360" w:lineRule="auto"/>
        <w:rPr>
          <w:b/>
          <w:color w:val="FF0000"/>
          <w:lang w:eastAsia="zh-CN"/>
        </w:rPr>
      </w:pPr>
      <w:r>
        <w:rPr>
          <w:rFonts w:hint="eastAsia"/>
          <w:color w:val="FF0000"/>
          <w:kern w:val="21"/>
          <w:lang w:eastAsia="zh-CN"/>
        </w:rPr>
        <w:t>年</w:t>
      </w:r>
      <w:r w:rsidRPr="009C2BA5">
        <w:rPr>
          <w:rFonts w:hint="eastAsia"/>
          <w:color w:val="FF0000"/>
          <w:kern w:val="21"/>
          <w:lang w:eastAsia="zh-CN"/>
        </w:rPr>
        <w:t>用电数据中的平均功率因数计算</w:t>
      </w:r>
      <w:r w:rsidRPr="0048323A">
        <w:rPr>
          <w:rFonts w:hint="eastAsia"/>
          <w:color w:val="000000" w:themeColor="text1"/>
          <w:kern w:val="21"/>
          <w:lang w:eastAsia="zh-CN"/>
        </w:rPr>
        <w:t>：</w:t>
      </w:r>
      <w:r>
        <w:rPr>
          <w:rFonts w:hint="eastAsia"/>
          <w:color w:val="000000" w:themeColor="text1"/>
          <w:kern w:val="21"/>
          <w:lang w:eastAsia="zh-CN"/>
        </w:rPr>
        <w:t>年</w:t>
      </w:r>
      <w:r w:rsidRPr="0048323A">
        <w:rPr>
          <w:rFonts w:hint="eastAsia"/>
          <w:color w:val="000000" w:themeColor="text1"/>
          <w:kern w:val="21"/>
          <w:lang w:eastAsia="zh-CN"/>
        </w:rPr>
        <w:t>平均功率因数值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= </w:t>
      </w:r>
      <w:r w:rsidRPr="0048323A">
        <w:rPr>
          <w:rFonts w:hint="eastAsia"/>
          <w:color w:val="000000" w:themeColor="text1"/>
          <w:kern w:val="21"/>
          <w:lang w:eastAsia="zh-CN"/>
        </w:rPr>
        <w:t>统计的</w:t>
      </w:r>
      <w:r>
        <w:rPr>
          <w:rFonts w:hint="eastAsia"/>
          <w:color w:val="000000" w:themeColor="text1"/>
          <w:kern w:val="21"/>
          <w:lang w:eastAsia="zh-CN"/>
        </w:rPr>
        <w:t>年</w:t>
      </w:r>
      <w:r w:rsidRPr="0048323A">
        <w:rPr>
          <w:rFonts w:hint="eastAsia"/>
          <w:color w:val="000000" w:themeColor="text1"/>
          <w:kern w:val="21"/>
          <w:lang w:eastAsia="zh-CN"/>
        </w:rPr>
        <w:t>正向有功总电能量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 / </w:t>
      </w:r>
      <w:r w:rsidRPr="0048323A">
        <w:rPr>
          <w:rFonts w:hint="eastAsia"/>
          <w:color w:val="000000" w:themeColor="text1"/>
          <w:kern w:val="21"/>
          <w:lang w:eastAsia="zh-CN"/>
        </w:rPr>
        <w:t>根号（统计的</w:t>
      </w:r>
      <w:r>
        <w:rPr>
          <w:rFonts w:hint="eastAsia"/>
          <w:color w:val="000000" w:themeColor="text1"/>
          <w:kern w:val="21"/>
          <w:lang w:eastAsia="zh-CN"/>
        </w:rPr>
        <w:t>年</w:t>
      </w:r>
      <w:r w:rsidRPr="0048323A">
        <w:rPr>
          <w:rFonts w:hint="eastAsia"/>
          <w:color w:val="000000" w:themeColor="text1"/>
          <w:kern w:val="21"/>
          <w:lang w:eastAsia="zh-CN"/>
        </w:rPr>
        <w:t>正向有功总电能量的平方</w:t>
      </w:r>
      <w:r w:rsidRPr="0048323A">
        <w:rPr>
          <w:rFonts w:hint="eastAsia"/>
          <w:color w:val="000000" w:themeColor="text1"/>
          <w:kern w:val="21"/>
          <w:lang w:eastAsia="zh-CN"/>
        </w:rPr>
        <w:t xml:space="preserve"> + </w:t>
      </w:r>
      <w:r w:rsidRPr="0048323A">
        <w:rPr>
          <w:rFonts w:hint="eastAsia"/>
          <w:color w:val="000000" w:themeColor="text1"/>
          <w:kern w:val="21"/>
          <w:lang w:eastAsia="zh-CN"/>
        </w:rPr>
        <w:t>统计的</w:t>
      </w:r>
      <w:r>
        <w:rPr>
          <w:rFonts w:hint="eastAsia"/>
          <w:color w:val="000000" w:themeColor="text1"/>
          <w:kern w:val="21"/>
          <w:lang w:eastAsia="zh-CN"/>
        </w:rPr>
        <w:t>年</w:t>
      </w:r>
      <w:r w:rsidRPr="0048323A">
        <w:rPr>
          <w:rFonts w:hint="eastAsia"/>
          <w:color w:val="000000" w:themeColor="text1"/>
          <w:kern w:val="21"/>
          <w:lang w:eastAsia="zh-CN"/>
        </w:rPr>
        <w:t>正向无功总电能量的平方）</w:t>
      </w:r>
      <w:r>
        <w:rPr>
          <w:rFonts w:hint="eastAsia"/>
          <w:color w:val="000000" w:themeColor="text1"/>
          <w:kern w:val="21"/>
          <w:lang w:eastAsia="zh-CN"/>
        </w:rPr>
        <w:t>。</w:t>
      </w:r>
    </w:p>
    <w:sectPr w:rsidR="0048323A" w:rsidRPr="0048323A" w:rsidSect="006F0BD1">
      <w:pgSz w:w="11907" w:h="16840" w:code="9"/>
      <w:pgMar w:top="1440" w:right="1800" w:bottom="1440" w:left="1800" w:header="850" w:footer="85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5A6" w:rsidRDefault="00DF65A6" w:rsidP="006F0BD1">
      <w:r>
        <w:separator/>
      </w:r>
    </w:p>
  </w:endnote>
  <w:endnote w:type="continuationSeparator" w:id="0">
    <w:p w:rsidR="00DF65A6" w:rsidRDefault="00DF65A6" w:rsidP="006F0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5A6" w:rsidRDefault="00DF65A6" w:rsidP="006F0BD1">
      <w:r>
        <w:separator/>
      </w:r>
    </w:p>
  </w:footnote>
  <w:footnote w:type="continuationSeparator" w:id="0">
    <w:p w:rsidR="00DF65A6" w:rsidRDefault="00DF65A6" w:rsidP="006F0B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B5C"/>
    <w:multiLevelType w:val="hybridMultilevel"/>
    <w:tmpl w:val="690458B6"/>
    <w:lvl w:ilvl="0" w:tplc="373A367C">
      <w:start w:val="1"/>
      <w:numFmt w:val="decimal"/>
      <w:lvlText w:val="%1)"/>
      <w:lvlJc w:val="left"/>
      <w:pPr>
        <w:ind w:left="780" w:hanging="420"/>
      </w:pPr>
    </w:lvl>
    <w:lvl w:ilvl="1" w:tplc="8152A9CC" w:tentative="1">
      <w:start w:val="1"/>
      <w:numFmt w:val="lowerLetter"/>
      <w:lvlText w:val="%2)"/>
      <w:lvlJc w:val="left"/>
      <w:pPr>
        <w:ind w:left="1200" w:hanging="420"/>
      </w:pPr>
    </w:lvl>
    <w:lvl w:ilvl="2" w:tplc="AC0A666C" w:tentative="1">
      <w:start w:val="1"/>
      <w:numFmt w:val="lowerRoman"/>
      <w:lvlText w:val="%3."/>
      <w:lvlJc w:val="right"/>
      <w:pPr>
        <w:ind w:left="1620" w:hanging="420"/>
      </w:pPr>
    </w:lvl>
    <w:lvl w:ilvl="3" w:tplc="DC66DF24" w:tentative="1">
      <w:start w:val="1"/>
      <w:numFmt w:val="decimal"/>
      <w:lvlText w:val="%4."/>
      <w:lvlJc w:val="left"/>
      <w:pPr>
        <w:ind w:left="2040" w:hanging="420"/>
      </w:pPr>
    </w:lvl>
    <w:lvl w:ilvl="4" w:tplc="035896DC">
      <w:start w:val="1"/>
      <w:numFmt w:val="lowerLetter"/>
      <w:lvlText w:val="%5)"/>
      <w:lvlJc w:val="left"/>
      <w:pPr>
        <w:ind w:left="2460" w:hanging="420"/>
      </w:pPr>
    </w:lvl>
    <w:lvl w:ilvl="5" w:tplc="01EAD784" w:tentative="1">
      <w:start w:val="1"/>
      <w:numFmt w:val="lowerRoman"/>
      <w:lvlText w:val="%6."/>
      <w:lvlJc w:val="right"/>
      <w:pPr>
        <w:ind w:left="2880" w:hanging="420"/>
      </w:pPr>
    </w:lvl>
    <w:lvl w:ilvl="6" w:tplc="6BD06CEC" w:tentative="1">
      <w:start w:val="1"/>
      <w:numFmt w:val="decimal"/>
      <w:lvlText w:val="%7."/>
      <w:lvlJc w:val="left"/>
      <w:pPr>
        <w:ind w:left="3300" w:hanging="420"/>
      </w:pPr>
    </w:lvl>
    <w:lvl w:ilvl="7" w:tplc="2B723A30" w:tentative="1">
      <w:start w:val="1"/>
      <w:numFmt w:val="lowerLetter"/>
      <w:lvlText w:val="%8)"/>
      <w:lvlJc w:val="left"/>
      <w:pPr>
        <w:ind w:left="3720" w:hanging="420"/>
      </w:pPr>
    </w:lvl>
    <w:lvl w:ilvl="8" w:tplc="AD4812B0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0F3107"/>
    <w:multiLevelType w:val="hybridMultilevel"/>
    <w:tmpl w:val="2D9AF664"/>
    <w:lvl w:ilvl="0" w:tplc="0620634A">
      <w:start w:val="1"/>
      <w:numFmt w:val="decimal"/>
      <w:lvlText w:val="%1)"/>
      <w:lvlJc w:val="left"/>
      <w:pPr>
        <w:ind w:left="1199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BD1"/>
    <w:rsid w:val="00002455"/>
    <w:rsid w:val="0000435A"/>
    <w:rsid w:val="00007162"/>
    <w:rsid w:val="00011D25"/>
    <w:rsid w:val="00015841"/>
    <w:rsid w:val="00015D6F"/>
    <w:rsid w:val="00017293"/>
    <w:rsid w:val="0001780C"/>
    <w:rsid w:val="0002092F"/>
    <w:rsid w:val="00025492"/>
    <w:rsid w:val="00026D8A"/>
    <w:rsid w:val="00032DEC"/>
    <w:rsid w:val="0003338D"/>
    <w:rsid w:val="000334E7"/>
    <w:rsid w:val="000337EB"/>
    <w:rsid w:val="00036D6D"/>
    <w:rsid w:val="00043C9E"/>
    <w:rsid w:val="00050D2E"/>
    <w:rsid w:val="00052DB4"/>
    <w:rsid w:val="00054FE0"/>
    <w:rsid w:val="00062861"/>
    <w:rsid w:val="00062CEE"/>
    <w:rsid w:val="00066C3E"/>
    <w:rsid w:val="00067CC5"/>
    <w:rsid w:val="0007528B"/>
    <w:rsid w:val="000758AC"/>
    <w:rsid w:val="000821A1"/>
    <w:rsid w:val="000825BA"/>
    <w:rsid w:val="00082E36"/>
    <w:rsid w:val="00083DA0"/>
    <w:rsid w:val="00086B8E"/>
    <w:rsid w:val="00087CA2"/>
    <w:rsid w:val="00091C6D"/>
    <w:rsid w:val="00095762"/>
    <w:rsid w:val="00096D81"/>
    <w:rsid w:val="00097257"/>
    <w:rsid w:val="000A321C"/>
    <w:rsid w:val="000A49AA"/>
    <w:rsid w:val="000A5700"/>
    <w:rsid w:val="000B0A25"/>
    <w:rsid w:val="000B101E"/>
    <w:rsid w:val="000B17A6"/>
    <w:rsid w:val="000B1A76"/>
    <w:rsid w:val="000B54AB"/>
    <w:rsid w:val="000B7376"/>
    <w:rsid w:val="000C227A"/>
    <w:rsid w:val="000C7776"/>
    <w:rsid w:val="000C7B64"/>
    <w:rsid w:val="000D0FBB"/>
    <w:rsid w:val="000D741A"/>
    <w:rsid w:val="000D78D5"/>
    <w:rsid w:val="000E108D"/>
    <w:rsid w:val="000E14D0"/>
    <w:rsid w:val="000E42A4"/>
    <w:rsid w:val="000E4B13"/>
    <w:rsid w:val="000F1D9D"/>
    <w:rsid w:val="00100569"/>
    <w:rsid w:val="00101E90"/>
    <w:rsid w:val="0010275F"/>
    <w:rsid w:val="001037D4"/>
    <w:rsid w:val="00103AF2"/>
    <w:rsid w:val="00105218"/>
    <w:rsid w:val="00105FEC"/>
    <w:rsid w:val="001061E3"/>
    <w:rsid w:val="001068D1"/>
    <w:rsid w:val="0011025E"/>
    <w:rsid w:val="00111394"/>
    <w:rsid w:val="00111C0A"/>
    <w:rsid w:val="00114B93"/>
    <w:rsid w:val="00115836"/>
    <w:rsid w:val="00120B29"/>
    <w:rsid w:val="00132500"/>
    <w:rsid w:val="00135D2C"/>
    <w:rsid w:val="001369F4"/>
    <w:rsid w:val="0013775B"/>
    <w:rsid w:val="00137DC7"/>
    <w:rsid w:val="001410DA"/>
    <w:rsid w:val="001417E1"/>
    <w:rsid w:val="00145918"/>
    <w:rsid w:val="00145FAC"/>
    <w:rsid w:val="0015129C"/>
    <w:rsid w:val="001525A0"/>
    <w:rsid w:val="0015334A"/>
    <w:rsid w:val="00154B1A"/>
    <w:rsid w:val="00156C6E"/>
    <w:rsid w:val="001603A6"/>
    <w:rsid w:val="001625EA"/>
    <w:rsid w:val="00163887"/>
    <w:rsid w:val="001663E3"/>
    <w:rsid w:val="00167360"/>
    <w:rsid w:val="00170C3E"/>
    <w:rsid w:val="00172C87"/>
    <w:rsid w:val="00172CB7"/>
    <w:rsid w:val="00173D6A"/>
    <w:rsid w:val="00173E6E"/>
    <w:rsid w:val="00173EC7"/>
    <w:rsid w:val="00174E9B"/>
    <w:rsid w:val="00176981"/>
    <w:rsid w:val="001828FD"/>
    <w:rsid w:val="0018529E"/>
    <w:rsid w:val="00192FA0"/>
    <w:rsid w:val="0019313B"/>
    <w:rsid w:val="00193EE7"/>
    <w:rsid w:val="0019447E"/>
    <w:rsid w:val="00197477"/>
    <w:rsid w:val="001B164B"/>
    <w:rsid w:val="001B1984"/>
    <w:rsid w:val="001B62A6"/>
    <w:rsid w:val="001B6C05"/>
    <w:rsid w:val="001B7DAF"/>
    <w:rsid w:val="001C1B00"/>
    <w:rsid w:val="001C67A9"/>
    <w:rsid w:val="001D14A3"/>
    <w:rsid w:val="001D3140"/>
    <w:rsid w:val="001E0EDA"/>
    <w:rsid w:val="001E522F"/>
    <w:rsid w:val="001E6F0C"/>
    <w:rsid w:val="001F0AE4"/>
    <w:rsid w:val="001F5E15"/>
    <w:rsid w:val="001F743E"/>
    <w:rsid w:val="0020553C"/>
    <w:rsid w:val="00206062"/>
    <w:rsid w:val="00207D12"/>
    <w:rsid w:val="0021065A"/>
    <w:rsid w:val="002147AD"/>
    <w:rsid w:val="00214FFB"/>
    <w:rsid w:val="00220B91"/>
    <w:rsid w:val="00226C6A"/>
    <w:rsid w:val="00226C8D"/>
    <w:rsid w:val="00233B87"/>
    <w:rsid w:val="0023453F"/>
    <w:rsid w:val="00240C8E"/>
    <w:rsid w:val="00246225"/>
    <w:rsid w:val="002470AC"/>
    <w:rsid w:val="00253705"/>
    <w:rsid w:val="002546DE"/>
    <w:rsid w:val="00257B8C"/>
    <w:rsid w:val="002613D8"/>
    <w:rsid w:val="002649B0"/>
    <w:rsid w:val="00265A08"/>
    <w:rsid w:val="0027102F"/>
    <w:rsid w:val="002724B0"/>
    <w:rsid w:val="00272951"/>
    <w:rsid w:val="002730C8"/>
    <w:rsid w:val="002730D2"/>
    <w:rsid w:val="002764E0"/>
    <w:rsid w:val="00276E3A"/>
    <w:rsid w:val="00281263"/>
    <w:rsid w:val="00282BBA"/>
    <w:rsid w:val="002837D3"/>
    <w:rsid w:val="00285BBA"/>
    <w:rsid w:val="002936D3"/>
    <w:rsid w:val="002A060A"/>
    <w:rsid w:val="002A15AD"/>
    <w:rsid w:val="002A203B"/>
    <w:rsid w:val="002B07DD"/>
    <w:rsid w:val="002B1990"/>
    <w:rsid w:val="002B431D"/>
    <w:rsid w:val="002C54F1"/>
    <w:rsid w:val="002C7AC0"/>
    <w:rsid w:val="002E010C"/>
    <w:rsid w:val="002F3E3E"/>
    <w:rsid w:val="002F5CB4"/>
    <w:rsid w:val="002F7B7F"/>
    <w:rsid w:val="00301135"/>
    <w:rsid w:val="00312501"/>
    <w:rsid w:val="00313A5B"/>
    <w:rsid w:val="003170C4"/>
    <w:rsid w:val="00317355"/>
    <w:rsid w:val="00321A9C"/>
    <w:rsid w:val="003241EB"/>
    <w:rsid w:val="00324E3B"/>
    <w:rsid w:val="00327EA1"/>
    <w:rsid w:val="0033178F"/>
    <w:rsid w:val="003320E5"/>
    <w:rsid w:val="00346115"/>
    <w:rsid w:val="00346696"/>
    <w:rsid w:val="0035247B"/>
    <w:rsid w:val="003559B4"/>
    <w:rsid w:val="00356BFB"/>
    <w:rsid w:val="003604E5"/>
    <w:rsid w:val="00361B8E"/>
    <w:rsid w:val="0037029E"/>
    <w:rsid w:val="003726EC"/>
    <w:rsid w:val="00374F54"/>
    <w:rsid w:val="00375080"/>
    <w:rsid w:val="00377D16"/>
    <w:rsid w:val="00384171"/>
    <w:rsid w:val="00385831"/>
    <w:rsid w:val="00386E2D"/>
    <w:rsid w:val="0038739C"/>
    <w:rsid w:val="0038790F"/>
    <w:rsid w:val="003902EE"/>
    <w:rsid w:val="00390FE0"/>
    <w:rsid w:val="003945D2"/>
    <w:rsid w:val="003948E9"/>
    <w:rsid w:val="003A4B9F"/>
    <w:rsid w:val="003A64F2"/>
    <w:rsid w:val="003B3FF2"/>
    <w:rsid w:val="003B430B"/>
    <w:rsid w:val="003B4D4E"/>
    <w:rsid w:val="003B5B42"/>
    <w:rsid w:val="003B6E1E"/>
    <w:rsid w:val="003B6E41"/>
    <w:rsid w:val="003C2513"/>
    <w:rsid w:val="003C4559"/>
    <w:rsid w:val="003D0717"/>
    <w:rsid w:val="003D1593"/>
    <w:rsid w:val="003D25CC"/>
    <w:rsid w:val="003D3B1A"/>
    <w:rsid w:val="003E12C1"/>
    <w:rsid w:val="003E276B"/>
    <w:rsid w:val="003E492D"/>
    <w:rsid w:val="003E597A"/>
    <w:rsid w:val="003E6F16"/>
    <w:rsid w:val="003F0387"/>
    <w:rsid w:val="003F04FF"/>
    <w:rsid w:val="003F1699"/>
    <w:rsid w:val="003F46B8"/>
    <w:rsid w:val="003F500E"/>
    <w:rsid w:val="003F7EB3"/>
    <w:rsid w:val="004026FA"/>
    <w:rsid w:val="0040300F"/>
    <w:rsid w:val="004041D2"/>
    <w:rsid w:val="0040468F"/>
    <w:rsid w:val="00407B52"/>
    <w:rsid w:val="004130F9"/>
    <w:rsid w:val="0041515B"/>
    <w:rsid w:val="0041766D"/>
    <w:rsid w:val="00421F93"/>
    <w:rsid w:val="00423D20"/>
    <w:rsid w:val="0042414C"/>
    <w:rsid w:val="004268AD"/>
    <w:rsid w:val="004270C5"/>
    <w:rsid w:val="00437F2B"/>
    <w:rsid w:val="004428BF"/>
    <w:rsid w:val="00442C18"/>
    <w:rsid w:val="00442E23"/>
    <w:rsid w:val="004435ED"/>
    <w:rsid w:val="00443A02"/>
    <w:rsid w:val="004508B8"/>
    <w:rsid w:val="00450E2D"/>
    <w:rsid w:val="00452659"/>
    <w:rsid w:val="0046131E"/>
    <w:rsid w:val="00464414"/>
    <w:rsid w:val="00465FC5"/>
    <w:rsid w:val="004674DD"/>
    <w:rsid w:val="00467DD0"/>
    <w:rsid w:val="00471DB2"/>
    <w:rsid w:val="00472E34"/>
    <w:rsid w:val="004732F7"/>
    <w:rsid w:val="0047364B"/>
    <w:rsid w:val="00474B94"/>
    <w:rsid w:val="004810B0"/>
    <w:rsid w:val="0048323A"/>
    <w:rsid w:val="00484A78"/>
    <w:rsid w:val="0049048B"/>
    <w:rsid w:val="004906F6"/>
    <w:rsid w:val="004964D1"/>
    <w:rsid w:val="0049695E"/>
    <w:rsid w:val="00497870"/>
    <w:rsid w:val="00497B81"/>
    <w:rsid w:val="004A0876"/>
    <w:rsid w:val="004B0025"/>
    <w:rsid w:val="004B1996"/>
    <w:rsid w:val="004B3F02"/>
    <w:rsid w:val="004B669F"/>
    <w:rsid w:val="004C205E"/>
    <w:rsid w:val="004D4C1A"/>
    <w:rsid w:val="004D52E7"/>
    <w:rsid w:val="004D66F4"/>
    <w:rsid w:val="004D73A9"/>
    <w:rsid w:val="004D7F37"/>
    <w:rsid w:val="004E06A3"/>
    <w:rsid w:val="004E17F9"/>
    <w:rsid w:val="004E1CF4"/>
    <w:rsid w:val="004E2BFD"/>
    <w:rsid w:val="004E63AA"/>
    <w:rsid w:val="004E7962"/>
    <w:rsid w:val="004F035F"/>
    <w:rsid w:val="004F0A78"/>
    <w:rsid w:val="004F22BC"/>
    <w:rsid w:val="004F2981"/>
    <w:rsid w:val="004F7EA5"/>
    <w:rsid w:val="005006A4"/>
    <w:rsid w:val="0050373A"/>
    <w:rsid w:val="00510B1B"/>
    <w:rsid w:val="00511E88"/>
    <w:rsid w:val="00512770"/>
    <w:rsid w:val="0051383C"/>
    <w:rsid w:val="005156D0"/>
    <w:rsid w:val="00517358"/>
    <w:rsid w:val="005233D7"/>
    <w:rsid w:val="00524117"/>
    <w:rsid w:val="00524D33"/>
    <w:rsid w:val="00530072"/>
    <w:rsid w:val="005320E2"/>
    <w:rsid w:val="00532389"/>
    <w:rsid w:val="00532CC0"/>
    <w:rsid w:val="00534114"/>
    <w:rsid w:val="00536E91"/>
    <w:rsid w:val="00541067"/>
    <w:rsid w:val="005427FA"/>
    <w:rsid w:val="00545266"/>
    <w:rsid w:val="00545949"/>
    <w:rsid w:val="0054660F"/>
    <w:rsid w:val="00547B3C"/>
    <w:rsid w:val="00550BC6"/>
    <w:rsid w:val="0055454A"/>
    <w:rsid w:val="00562D1E"/>
    <w:rsid w:val="00566D8B"/>
    <w:rsid w:val="00571F45"/>
    <w:rsid w:val="00573054"/>
    <w:rsid w:val="0058023A"/>
    <w:rsid w:val="0058047C"/>
    <w:rsid w:val="00585CB8"/>
    <w:rsid w:val="005864CE"/>
    <w:rsid w:val="00587122"/>
    <w:rsid w:val="00590F93"/>
    <w:rsid w:val="0059641F"/>
    <w:rsid w:val="005A7468"/>
    <w:rsid w:val="005B10BA"/>
    <w:rsid w:val="005B202B"/>
    <w:rsid w:val="005B246D"/>
    <w:rsid w:val="005B3280"/>
    <w:rsid w:val="005B3CC9"/>
    <w:rsid w:val="005C5A38"/>
    <w:rsid w:val="005D0707"/>
    <w:rsid w:val="005D57E1"/>
    <w:rsid w:val="005D5E65"/>
    <w:rsid w:val="005E07BC"/>
    <w:rsid w:val="005E2406"/>
    <w:rsid w:val="005E2D26"/>
    <w:rsid w:val="005E3B68"/>
    <w:rsid w:val="005E6893"/>
    <w:rsid w:val="005F1FF6"/>
    <w:rsid w:val="005F36D9"/>
    <w:rsid w:val="005F64EB"/>
    <w:rsid w:val="005F75C3"/>
    <w:rsid w:val="006012BE"/>
    <w:rsid w:val="00602085"/>
    <w:rsid w:val="00603640"/>
    <w:rsid w:val="006046E9"/>
    <w:rsid w:val="0061097D"/>
    <w:rsid w:val="00611C11"/>
    <w:rsid w:val="00612FA4"/>
    <w:rsid w:val="00617645"/>
    <w:rsid w:val="0062032C"/>
    <w:rsid w:val="006212E3"/>
    <w:rsid w:val="00622560"/>
    <w:rsid w:val="00625B53"/>
    <w:rsid w:val="00627429"/>
    <w:rsid w:val="006409F6"/>
    <w:rsid w:val="00641C0C"/>
    <w:rsid w:val="00643404"/>
    <w:rsid w:val="00645DEF"/>
    <w:rsid w:val="00654403"/>
    <w:rsid w:val="00656239"/>
    <w:rsid w:val="00662A74"/>
    <w:rsid w:val="00665A5C"/>
    <w:rsid w:val="00665EFC"/>
    <w:rsid w:val="0066789D"/>
    <w:rsid w:val="00671470"/>
    <w:rsid w:val="00674C0E"/>
    <w:rsid w:val="0068082B"/>
    <w:rsid w:val="006816FB"/>
    <w:rsid w:val="00684549"/>
    <w:rsid w:val="00684A67"/>
    <w:rsid w:val="00692CF1"/>
    <w:rsid w:val="0069367E"/>
    <w:rsid w:val="006941AA"/>
    <w:rsid w:val="00696332"/>
    <w:rsid w:val="006A0093"/>
    <w:rsid w:val="006A3004"/>
    <w:rsid w:val="006B1922"/>
    <w:rsid w:val="006B1C00"/>
    <w:rsid w:val="006B507D"/>
    <w:rsid w:val="006B7CDC"/>
    <w:rsid w:val="006C0032"/>
    <w:rsid w:val="006C0186"/>
    <w:rsid w:val="006C1C60"/>
    <w:rsid w:val="006C3B05"/>
    <w:rsid w:val="006C5526"/>
    <w:rsid w:val="006C6B0A"/>
    <w:rsid w:val="006D0CC7"/>
    <w:rsid w:val="006D1FC1"/>
    <w:rsid w:val="006D4663"/>
    <w:rsid w:val="006D5CC0"/>
    <w:rsid w:val="006D6F28"/>
    <w:rsid w:val="006E2788"/>
    <w:rsid w:val="006E33E3"/>
    <w:rsid w:val="006E5629"/>
    <w:rsid w:val="006E5B69"/>
    <w:rsid w:val="006F0BD1"/>
    <w:rsid w:val="006F644E"/>
    <w:rsid w:val="006F6A58"/>
    <w:rsid w:val="0070073F"/>
    <w:rsid w:val="00700E11"/>
    <w:rsid w:val="00701013"/>
    <w:rsid w:val="00702C19"/>
    <w:rsid w:val="007069A5"/>
    <w:rsid w:val="007106E7"/>
    <w:rsid w:val="00716C19"/>
    <w:rsid w:val="00716F08"/>
    <w:rsid w:val="0072101D"/>
    <w:rsid w:val="00722C14"/>
    <w:rsid w:val="007237B6"/>
    <w:rsid w:val="007263A2"/>
    <w:rsid w:val="007263F4"/>
    <w:rsid w:val="00727D90"/>
    <w:rsid w:val="00732B50"/>
    <w:rsid w:val="00734033"/>
    <w:rsid w:val="007359BC"/>
    <w:rsid w:val="007425C2"/>
    <w:rsid w:val="00744BB6"/>
    <w:rsid w:val="0075189E"/>
    <w:rsid w:val="00751E9A"/>
    <w:rsid w:val="00752C91"/>
    <w:rsid w:val="0075309D"/>
    <w:rsid w:val="00753219"/>
    <w:rsid w:val="00757E85"/>
    <w:rsid w:val="007616B8"/>
    <w:rsid w:val="00763117"/>
    <w:rsid w:val="00771B1C"/>
    <w:rsid w:val="00772699"/>
    <w:rsid w:val="00772E96"/>
    <w:rsid w:val="007740B9"/>
    <w:rsid w:val="00776CEF"/>
    <w:rsid w:val="007773F5"/>
    <w:rsid w:val="007846E6"/>
    <w:rsid w:val="00786A3F"/>
    <w:rsid w:val="007955A5"/>
    <w:rsid w:val="007959CF"/>
    <w:rsid w:val="007A2B36"/>
    <w:rsid w:val="007A2E65"/>
    <w:rsid w:val="007A6443"/>
    <w:rsid w:val="007B22F2"/>
    <w:rsid w:val="007B5CA7"/>
    <w:rsid w:val="007B600A"/>
    <w:rsid w:val="007B7EF4"/>
    <w:rsid w:val="007C1F65"/>
    <w:rsid w:val="007C6486"/>
    <w:rsid w:val="007C68FD"/>
    <w:rsid w:val="007C7605"/>
    <w:rsid w:val="007C7735"/>
    <w:rsid w:val="007D5F2B"/>
    <w:rsid w:val="007D72EE"/>
    <w:rsid w:val="007D7360"/>
    <w:rsid w:val="007E425D"/>
    <w:rsid w:val="007E5F4F"/>
    <w:rsid w:val="007F63F4"/>
    <w:rsid w:val="00801CB9"/>
    <w:rsid w:val="00803818"/>
    <w:rsid w:val="00803EE7"/>
    <w:rsid w:val="008068EB"/>
    <w:rsid w:val="008107D7"/>
    <w:rsid w:val="00812E47"/>
    <w:rsid w:val="00813FD8"/>
    <w:rsid w:val="00815184"/>
    <w:rsid w:val="0081554F"/>
    <w:rsid w:val="00815769"/>
    <w:rsid w:val="00816059"/>
    <w:rsid w:val="00816357"/>
    <w:rsid w:val="00817AE7"/>
    <w:rsid w:val="00820989"/>
    <w:rsid w:val="00824492"/>
    <w:rsid w:val="00824DCC"/>
    <w:rsid w:val="00826DA9"/>
    <w:rsid w:val="00826E38"/>
    <w:rsid w:val="0083037E"/>
    <w:rsid w:val="00831623"/>
    <w:rsid w:val="00836FBE"/>
    <w:rsid w:val="00837C53"/>
    <w:rsid w:val="00840A73"/>
    <w:rsid w:val="00844225"/>
    <w:rsid w:val="00852C2E"/>
    <w:rsid w:val="00856C70"/>
    <w:rsid w:val="00860038"/>
    <w:rsid w:val="0086165A"/>
    <w:rsid w:val="0086597A"/>
    <w:rsid w:val="008660AD"/>
    <w:rsid w:val="008677B9"/>
    <w:rsid w:val="00873FC0"/>
    <w:rsid w:val="00877848"/>
    <w:rsid w:val="00882E94"/>
    <w:rsid w:val="008840F1"/>
    <w:rsid w:val="00884D23"/>
    <w:rsid w:val="00884FA8"/>
    <w:rsid w:val="00886889"/>
    <w:rsid w:val="0089280A"/>
    <w:rsid w:val="00892BBF"/>
    <w:rsid w:val="00895702"/>
    <w:rsid w:val="008973EE"/>
    <w:rsid w:val="008A1630"/>
    <w:rsid w:val="008A3543"/>
    <w:rsid w:val="008A4185"/>
    <w:rsid w:val="008A5B9D"/>
    <w:rsid w:val="008B0A19"/>
    <w:rsid w:val="008B1F00"/>
    <w:rsid w:val="008B21FC"/>
    <w:rsid w:val="008B425F"/>
    <w:rsid w:val="008B43A5"/>
    <w:rsid w:val="008C0F7E"/>
    <w:rsid w:val="008C20D9"/>
    <w:rsid w:val="008C4731"/>
    <w:rsid w:val="008C5C9C"/>
    <w:rsid w:val="008C79C0"/>
    <w:rsid w:val="008D1DBF"/>
    <w:rsid w:val="008D2A84"/>
    <w:rsid w:val="008D5BBD"/>
    <w:rsid w:val="008D637B"/>
    <w:rsid w:val="008D7879"/>
    <w:rsid w:val="008E4A7C"/>
    <w:rsid w:val="008E5405"/>
    <w:rsid w:val="008E7FD8"/>
    <w:rsid w:val="008F37FC"/>
    <w:rsid w:val="008F6CE7"/>
    <w:rsid w:val="008F6F2B"/>
    <w:rsid w:val="008F7E9A"/>
    <w:rsid w:val="00900118"/>
    <w:rsid w:val="00901F70"/>
    <w:rsid w:val="00902BF2"/>
    <w:rsid w:val="00904F14"/>
    <w:rsid w:val="0090773D"/>
    <w:rsid w:val="00910C4D"/>
    <w:rsid w:val="00920CCB"/>
    <w:rsid w:val="009260A1"/>
    <w:rsid w:val="009338E5"/>
    <w:rsid w:val="00933A7E"/>
    <w:rsid w:val="00934616"/>
    <w:rsid w:val="00936FAC"/>
    <w:rsid w:val="00937BFF"/>
    <w:rsid w:val="00944FEA"/>
    <w:rsid w:val="00950A92"/>
    <w:rsid w:val="009579A3"/>
    <w:rsid w:val="00957F29"/>
    <w:rsid w:val="00960BB4"/>
    <w:rsid w:val="009614C4"/>
    <w:rsid w:val="00974A31"/>
    <w:rsid w:val="00983F14"/>
    <w:rsid w:val="00995918"/>
    <w:rsid w:val="00995BAA"/>
    <w:rsid w:val="009972BD"/>
    <w:rsid w:val="009A1A27"/>
    <w:rsid w:val="009A1A61"/>
    <w:rsid w:val="009A59A0"/>
    <w:rsid w:val="009C2BA5"/>
    <w:rsid w:val="009C3C77"/>
    <w:rsid w:val="009C4BFF"/>
    <w:rsid w:val="009D261A"/>
    <w:rsid w:val="009D45E7"/>
    <w:rsid w:val="009D480D"/>
    <w:rsid w:val="009D7654"/>
    <w:rsid w:val="009D7A12"/>
    <w:rsid w:val="009E24D6"/>
    <w:rsid w:val="009E5C7C"/>
    <w:rsid w:val="009F1557"/>
    <w:rsid w:val="009F444E"/>
    <w:rsid w:val="00A01218"/>
    <w:rsid w:val="00A06D9B"/>
    <w:rsid w:val="00A10375"/>
    <w:rsid w:val="00A10BDC"/>
    <w:rsid w:val="00A11F58"/>
    <w:rsid w:val="00A14030"/>
    <w:rsid w:val="00A1416B"/>
    <w:rsid w:val="00A15469"/>
    <w:rsid w:val="00A23F97"/>
    <w:rsid w:val="00A27927"/>
    <w:rsid w:val="00A30D11"/>
    <w:rsid w:val="00A31911"/>
    <w:rsid w:val="00A34B9E"/>
    <w:rsid w:val="00A36434"/>
    <w:rsid w:val="00A403B5"/>
    <w:rsid w:val="00A45121"/>
    <w:rsid w:val="00A4723D"/>
    <w:rsid w:val="00A47794"/>
    <w:rsid w:val="00A47B82"/>
    <w:rsid w:val="00A47C21"/>
    <w:rsid w:val="00A5204A"/>
    <w:rsid w:val="00A52B16"/>
    <w:rsid w:val="00A5719A"/>
    <w:rsid w:val="00A578B9"/>
    <w:rsid w:val="00A60228"/>
    <w:rsid w:val="00A60A3E"/>
    <w:rsid w:val="00A62CBC"/>
    <w:rsid w:val="00A644EC"/>
    <w:rsid w:val="00A666C7"/>
    <w:rsid w:val="00A7019C"/>
    <w:rsid w:val="00A70D29"/>
    <w:rsid w:val="00A72DD0"/>
    <w:rsid w:val="00A7419C"/>
    <w:rsid w:val="00A81BC2"/>
    <w:rsid w:val="00A83950"/>
    <w:rsid w:val="00A84558"/>
    <w:rsid w:val="00A84D96"/>
    <w:rsid w:val="00A870A8"/>
    <w:rsid w:val="00A90D80"/>
    <w:rsid w:val="00A91E89"/>
    <w:rsid w:val="00A932B2"/>
    <w:rsid w:val="00A947F8"/>
    <w:rsid w:val="00AA69D8"/>
    <w:rsid w:val="00AB3D5C"/>
    <w:rsid w:val="00AB4603"/>
    <w:rsid w:val="00AB647A"/>
    <w:rsid w:val="00AC2C5A"/>
    <w:rsid w:val="00AC7123"/>
    <w:rsid w:val="00AD0156"/>
    <w:rsid w:val="00AD18BB"/>
    <w:rsid w:val="00AD3567"/>
    <w:rsid w:val="00AD417F"/>
    <w:rsid w:val="00AD63F2"/>
    <w:rsid w:val="00AE4F1F"/>
    <w:rsid w:val="00AE77E5"/>
    <w:rsid w:val="00AF13D4"/>
    <w:rsid w:val="00AF2EB1"/>
    <w:rsid w:val="00AF4365"/>
    <w:rsid w:val="00AF49F0"/>
    <w:rsid w:val="00AF4D67"/>
    <w:rsid w:val="00AF7D18"/>
    <w:rsid w:val="00B00D1D"/>
    <w:rsid w:val="00B03153"/>
    <w:rsid w:val="00B03230"/>
    <w:rsid w:val="00B03E51"/>
    <w:rsid w:val="00B055C9"/>
    <w:rsid w:val="00B06281"/>
    <w:rsid w:val="00B10FF2"/>
    <w:rsid w:val="00B115CD"/>
    <w:rsid w:val="00B12A74"/>
    <w:rsid w:val="00B15960"/>
    <w:rsid w:val="00B17EB2"/>
    <w:rsid w:val="00B344D6"/>
    <w:rsid w:val="00B35147"/>
    <w:rsid w:val="00B42EA2"/>
    <w:rsid w:val="00B447A8"/>
    <w:rsid w:val="00B45938"/>
    <w:rsid w:val="00B47B52"/>
    <w:rsid w:val="00B5185D"/>
    <w:rsid w:val="00B51A8D"/>
    <w:rsid w:val="00B53251"/>
    <w:rsid w:val="00B5552C"/>
    <w:rsid w:val="00B560D2"/>
    <w:rsid w:val="00B65552"/>
    <w:rsid w:val="00B70AA6"/>
    <w:rsid w:val="00B76684"/>
    <w:rsid w:val="00B77679"/>
    <w:rsid w:val="00B81D22"/>
    <w:rsid w:val="00B8435E"/>
    <w:rsid w:val="00B94567"/>
    <w:rsid w:val="00B954DB"/>
    <w:rsid w:val="00B95CC3"/>
    <w:rsid w:val="00BA4306"/>
    <w:rsid w:val="00BA447D"/>
    <w:rsid w:val="00BA4E0B"/>
    <w:rsid w:val="00BB317E"/>
    <w:rsid w:val="00BB4E1F"/>
    <w:rsid w:val="00BC210B"/>
    <w:rsid w:val="00BC621D"/>
    <w:rsid w:val="00BD4903"/>
    <w:rsid w:val="00BD5215"/>
    <w:rsid w:val="00BD671E"/>
    <w:rsid w:val="00BE0DF7"/>
    <w:rsid w:val="00BE6280"/>
    <w:rsid w:val="00BE6D09"/>
    <w:rsid w:val="00BF4351"/>
    <w:rsid w:val="00BF7726"/>
    <w:rsid w:val="00C00BAE"/>
    <w:rsid w:val="00C02EA6"/>
    <w:rsid w:val="00C072A2"/>
    <w:rsid w:val="00C10F89"/>
    <w:rsid w:val="00C12DDD"/>
    <w:rsid w:val="00C21A84"/>
    <w:rsid w:val="00C245D9"/>
    <w:rsid w:val="00C263BF"/>
    <w:rsid w:val="00C32751"/>
    <w:rsid w:val="00C32AB9"/>
    <w:rsid w:val="00C341F4"/>
    <w:rsid w:val="00C34714"/>
    <w:rsid w:val="00C3649E"/>
    <w:rsid w:val="00C36753"/>
    <w:rsid w:val="00C5020B"/>
    <w:rsid w:val="00C5034E"/>
    <w:rsid w:val="00C50F37"/>
    <w:rsid w:val="00C51184"/>
    <w:rsid w:val="00C52D96"/>
    <w:rsid w:val="00C53578"/>
    <w:rsid w:val="00C5396F"/>
    <w:rsid w:val="00C642EC"/>
    <w:rsid w:val="00C670A6"/>
    <w:rsid w:val="00C7069E"/>
    <w:rsid w:val="00C71819"/>
    <w:rsid w:val="00C734BF"/>
    <w:rsid w:val="00C73F51"/>
    <w:rsid w:val="00C813DC"/>
    <w:rsid w:val="00C81BE7"/>
    <w:rsid w:val="00C8790F"/>
    <w:rsid w:val="00C87C1B"/>
    <w:rsid w:val="00C929B5"/>
    <w:rsid w:val="00CA1846"/>
    <w:rsid w:val="00CA2747"/>
    <w:rsid w:val="00CA6DEB"/>
    <w:rsid w:val="00CB3ADB"/>
    <w:rsid w:val="00CB47A9"/>
    <w:rsid w:val="00CB4A85"/>
    <w:rsid w:val="00CB5465"/>
    <w:rsid w:val="00CB661E"/>
    <w:rsid w:val="00CB6BE1"/>
    <w:rsid w:val="00CC0565"/>
    <w:rsid w:val="00CC07D2"/>
    <w:rsid w:val="00CC080C"/>
    <w:rsid w:val="00CC499B"/>
    <w:rsid w:val="00CC6DDA"/>
    <w:rsid w:val="00CD07DE"/>
    <w:rsid w:val="00CD08E4"/>
    <w:rsid w:val="00CD20EE"/>
    <w:rsid w:val="00CD6ACC"/>
    <w:rsid w:val="00CE2236"/>
    <w:rsid w:val="00CE2D41"/>
    <w:rsid w:val="00CE41F5"/>
    <w:rsid w:val="00CF7906"/>
    <w:rsid w:val="00CF7A9A"/>
    <w:rsid w:val="00D00600"/>
    <w:rsid w:val="00D0535C"/>
    <w:rsid w:val="00D055B3"/>
    <w:rsid w:val="00D078CB"/>
    <w:rsid w:val="00D11220"/>
    <w:rsid w:val="00D146A4"/>
    <w:rsid w:val="00D1729C"/>
    <w:rsid w:val="00D255A0"/>
    <w:rsid w:val="00D25BFF"/>
    <w:rsid w:val="00D27558"/>
    <w:rsid w:val="00D32BC3"/>
    <w:rsid w:val="00D348BB"/>
    <w:rsid w:val="00D3642B"/>
    <w:rsid w:val="00D37C99"/>
    <w:rsid w:val="00D46274"/>
    <w:rsid w:val="00D463BC"/>
    <w:rsid w:val="00D47996"/>
    <w:rsid w:val="00D50DD1"/>
    <w:rsid w:val="00D52BE6"/>
    <w:rsid w:val="00D543A9"/>
    <w:rsid w:val="00D54760"/>
    <w:rsid w:val="00D62786"/>
    <w:rsid w:val="00D6485C"/>
    <w:rsid w:val="00D668B8"/>
    <w:rsid w:val="00D6707F"/>
    <w:rsid w:val="00D70067"/>
    <w:rsid w:val="00D74DFD"/>
    <w:rsid w:val="00D77ADF"/>
    <w:rsid w:val="00D81AB4"/>
    <w:rsid w:val="00D81B3D"/>
    <w:rsid w:val="00D83508"/>
    <w:rsid w:val="00D8488C"/>
    <w:rsid w:val="00D854A9"/>
    <w:rsid w:val="00D860E1"/>
    <w:rsid w:val="00D864E7"/>
    <w:rsid w:val="00D86B86"/>
    <w:rsid w:val="00D908A1"/>
    <w:rsid w:val="00D96EA2"/>
    <w:rsid w:val="00D9745B"/>
    <w:rsid w:val="00D97CBF"/>
    <w:rsid w:val="00DA0871"/>
    <w:rsid w:val="00DA41A0"/>
    <w:rsid w:val="00DA5F6F"/>
    <w:rsid w:val="00DA6CD3"/>
    <w:rsid w:val="00DB1A6E"/>
    <w:rsid w:val="00DB3652"/>
    <w:rsid w:val="00DB3795"/>
    <w:rsid w:val="00DB3C8F"/>
    <w:rsid w:val="00DB4648"/>
    <w:rsid w:val="00DD1CB5"/>
    <w:rsid w:val="00DD71E2"/>
    <w:rsid w:val="00DE6EC5"/>
    <w:rsid w:val="00DF2996"/>
    <w:rsid w:val="00DF65A6"/>
    <w:rsid w:val="00E00AF6"/>
    <w:rsid w:val="00E00BB8"/>
    <w:rsid w:val="00E01A99"/>
    <w:rsid w:val="00E02ABF"/>
    <w:rsid w:val="00E03845"/>
    <w:rsid w:val="00E078AB"/>
    <w:rsid w:val="00E14A0A"/>
    <w:rsid w:val="00E15076"/>
    <w:rsid w:val="00E1739F"/>
    <w:rsid w:val="00E17655"/>
    <w:rsid w:val="00E21467"/>
    <w:rsid w:val="00E238B6"/>
    <w:rsid w:val="00E23DA9"/>
    <w:rsid w:val="00E271D0"/>
    <w:rsid w:val="00E37B2B"/>
    <w:rsid w:val="00E4330E"/>
    <w:rsid w:val="00E45AF2"/>
    <w:rsid w:val="00E469C1"/>
    <w:rsid w:val="00E47B40"/>
    <w:rsid w:val="00E47DEC"/>
    <w:rsid w:val="00E527CB"/>
    <w:rsid w:val="00E54974"/>
    <w:rsid w:val="00E60A57"/>
    <w:rsid w:val="00E626E7"/>
    <w:rsid w:val="00E66EAA"/>
    <w:rsid w:val="00E66FDD"/>
    <w:rsid w:val="00E67FA4"/>
    <w:rsid w:val="00E71402"/>
    <w:rsid w:val="00E7253E"/>
    <w:rsid w:val="00E749D2"/>
    <w:rsid w:val="00E75F29"/>
    <w:rsid w:val="00E76637"/>
    <w:rsid w:val="00E810AB"/>
    <w:rsid w:val="00E829CC"/>
    <w:rsid w:val="00E906C7"/>
    <w:rsid w:val="00E91F25"/>
    <w:rsid w:val="00E92A68"/>
    <w:rsid w:val="00E95295"/>
    <w:rsid w:val="00E9589D"/>
    <w:rsid w:val="00E96961"/>
    <w:rsid w:val="00E97137"/>
    <w:rsid w:val="00EA3A92"/>
    <w:rsid w:val="00EA3C0E"/>
    <w:rsid w:val="00EA5966"/>
    <w:rsid w:val="00EA6E9D"/>
    <w:rsid w:val="00EC114F"/>
    <w:rsid w:val="00EC308C"/>
    <w:rsid w:val="00ED2528"/>
    <w:rsid w:val="00ED39E8"/>
    <w:rsid w:val="00ED5250"/>
    <w:rsid w:val="00ED5568"/>
    <w:rsid w:val="00EE081C"/>
    <w:rsid w:val="00EE5367"/>
    <w:rsid w:val="00EE5A17"/>
    <w:rsid w:val="00EE6621"/>
    <w:rsid w:val="00EF1512"/>
    <w:rsid w:val="00EF1A91"/>
    <w:rsid w:val="00EF37EF"/>
    <w:rsid w:val="00EF5F79"/>
    <w:rsid w:val="00F019B2"/>
    <w:rsid w:val="00F033AA"/>
    <w:rsid w:val="00F05D7D"/>
    <w:rsid w:val="00F12FA0"/>
    <w:rsid w:val="00F16E8F"/>
    <w:rsid w:val="00F16FE2"/>
    <w:rsid w:val="00F2123E"/>
    <w:rsid w:val="00F248F6"/>
    <w:rsid w:val="00F26F87"/>
    <w:rsid w:val="00F27477"/>
    <w:rsid w:val="00F31F0C"/>
    <w:rsid w:val="00F34DBA"/>
    <w:rsid w:val="00F36BBF"/>
    <w:rsid w:val="00F4378A"/>
    <w:rsid w:val="00F47528"/>
    <w:rsid w:val="00F50BD4"/>
    <w:rsid w:val="00F5161F"/>
    <w:rsid w:val="00F526CE"/>
    <w:rsid w:val="00F53A1F"/>
    <w:rsid w:val="00F600F8"/>
    <w:rsid w:val="00F6505F"/>
    <w:rsid w:val="00F70624"/>
    <w:rsid w:val="00F731F4"/>
    <w:rsid w:val="00F74305"/>
    <w:rsid w:val="00F74BA8"/>
    <w:rsid w:val="00F75ABB"/>
    <w:rsid w:val="00F761E8"/>
    <w:rsid w:val="00F80675"/>
    <w:rsid w:val="00F82D5E"/>
    <w:rsid w:val="00F84B87"/>
    <w:rsid w:val="00F84C8E"/>
    <w:rsid w:val="00F851DE"/>
    <w:rsid w:val="00F9094A"/>
    <w:rsid w:val="00F968E3"/>
    <w:rsid w:val="00FA2AEE"/>
    <w:rsid w:val="00FA57F4"/>
    <w:rsid w:val="00FA5920"/>
    <w:rsid w:val="00FA60D8"/>
    <w:rsid w:val="00FA617C"/>
    <w:rsid w:val="00FA7CC1"/>
    <w:rsid w:val="00FB3827"/>
    <w:rsid w:val="00FB6227"/>
    <w:rsid w:val="00FC0D36"/>
    <w:rsid w:val="00FC1662"/>
    <w:rsid w:val="00FC335A"/>
    <w:rsid w:val="00FC42E1"/>
    <w:rsid w:val="00FC7EAE"/>
    <w:rsid w:val="00FD2AC0"/>
    <w:rsid w:val="00FD342C"/>
    <w:rsid w:val="00FD7456"/>
    <w:rsid w:val="00FE4A8F"/>
    <w:rsid w:val="00FF07FB"/>
    <w:rsid w:val="00FF4617"/>
    <w:rsid w:val="00FF48BA"/>
    <w:rsid w:val="00FF66F3"/>
    <w:rsid w:val="00FF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87"/>
  </w:style>
  <w:style w:type="paragraph" w:styleId="1">
    <w:name w:val="heading 1"/>
    <w:aliases w:val="H1,Section Head,h1,1st level,l1,1,H11,H12,H13,H14,H15,H16,H17,Heading 0,Head 1,Head 11,Head 12,Head 111,Head 13,Head 112,Head 14,Head 113,Head 15,Head 114,Head 16,Head 115,Head 17,Head 116,Head 18,Head 117,Head 19,Head 118,Head 121,Head 1111,主标题,(章"/>
    <w:basedOn w:val="a"/>
    <w:next w:val="a"/>
    <w:link w:val="1Char"/>
    <w:uiPriority w:val="9"/>
    <w:qFormat/>
    <w:rsid w:val="00F84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l2,H2,h2,2nd level,Titre2,2,Header 2,Head 2,一级节名,Level 2 Head,heading 2,sect 1.2,H21,sect 1.21,H22,sect 1.22,H211,sect 1.211,H23,sect 1.23,H212,sect 1.212,Heading 2 Hidden,Heading 2 CCBS,Titre3,Underrubrik1,prop2,UNDERRUBRIK 1-2,HD2,子系统,子系,chn"/>
    <w:basedOn w:val="a"/>
    <w:next w:val="a"/>
    <w:link w:val="2Char"/>
    <w:uiPriority w:val="9"/>
    <w:unhideWhenUsed/>
    <w:qFormat/>
    <w:rsid w:val="00F84B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条 1,二级节名,H3,Topic Title,top,分枝标题,分支标题,标题1.1,h3,Level 3 Topic Heading,3rd level,3,Head 3,level_3,PIM 3,Level 3 Head,Heading 3 - old,l3,heading 3,Bold Head,bh,sect1.2.3,sect1.2.31,sect1.2.32,sect1.2.311,sect1.2.33,sect1.2.312,list 3,Heading Thre,L3,C"/>
    <w:basedOn w:val="a"/>
    <w:next w:val="a"/>
    <w:link w:val="3Char"/>
    <w:uiPriority w:val="9"/>
    <w:unhideWhenUsed/>
    <w:qFormat/>
    <w:rsid w:val="00F84B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bullet,bl,bb,PIM 4,4,I4,h4,l4,list 4,mh1l,Module heading 1 large (18 points),Head 4,section 1.1.1.1,4th level,a.,L4,sect 1.2.3.4,Ref Heading 1,rh1,sect 1.2.3.41,Ref Heading 11,rh11,sect 1.2.3.42,Ref Heading 12,rh12,sect 1.2.3.411"/>
    <w:basedOn w:val="a"/>
    <w:next w:val="a"/>
    <w:link w:val="4Char"/>
    <w:uiPriority w:val="9"/>
    <w:unhideWhenUsed/>
    <w:qFormat/>
    <w:rsid w:val="00F84B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H5,口,口1,口2,h5,Level 3 - i,PIM 5,heading 5,dash,ds,dd,l5,hm,module heading,Block Label,口2 Char,H5 Char,dash Char,ds Char,dd Char,PIM 5 Char,h5 Char,l5 Char,hm Char,module heading Char,口 Char,口1 Char,条 3,Head2,dash1,ds1,dd1,dash2,ds2,dd2,dash3"/>
    <w:basedOn w:val="a"/>
    <w:next w:val="a"/>
    <w:link w:val="5Char"/>
    <w:uiPriority w:val="9"/>
    <w:unhideWhenUsed/>
    <w:qFormat/>
    <w:rsid w:val="00F84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H6,L6,Legal Level 1.,PIM 6,h6,l6,hsm,submodule heading,BOD 4,条 4"/>
    <w:basedOn w:val="a"/>
    <w:next w:val="a"/>
    <w:link w:val="6Char"/>
    <w:uiPriority w:val="9"/>
    <w:unhideWhenUsed/>
    <w:qFormat/>
    <w:rsid w:val="00F84B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4B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84B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F84B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ection Head Char,h1 Char,1st level Char,l1 Char,1 Char,H11 Char,H12 Char,H13 Char,H14 Char,H15 Char,H16 Char,H17 Char,Heading 0 Char,Head 1 Char,Head 11 Char,Head 12 Char,Head 111 Char,Head 13 Char,Head 112 Char,Head 14 Char,主标题 Char"/>
    <w:basedOn w:val="a0"/>
    <w:link w:val="1"/>
    <w:uiPriority w:val="9"/>
    <w:rsid w:val="00F84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l2 Char,H2 Char,h2 Char,2nd level Char,Titre2 Char,2 Char,Header 2 Char,Head 2 Char,一级节名 Char,Level 2 Head Char,heading 2 Char,sect 1.2 Char,H21 Char,sect 1.21 Char,H22 Char,sect 1.22 Char,H211 Char,sect 1.211 Char,H23 Char,sect 1.23 Char"/>
    <w:basedOn w:val="a0"/>
    <w:link w:val="2"/>
    <w:uiPriority w:val="9"/>
    <w:rsid w:val="00F84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条 1 Char,二级节名 Char,H3 Char,Topic Title Char,top Char,分枝标题 Char,分支标题 Char,标题1.1 Char,h3 Char,Level 3 Topic Heading Char,3rd level Char,3 Char,Head 3 Char,level_3 Char,PIM 3 Char,Level 3 Head Char,Heading 3 - old Char,l3 Char,heading 3 Char"/>
    <w:basedOn w:val="a0"/>
    <w:link w:val="3"/>
    <w:uiPriority w:val="9"/>
    <w:rsid w:val="00F84B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aliases w:val="H4 Char,bullet Char,bl Char,bb Char,PIM 4 Char,4 Char,I4 Char,h4 Char,l4 Char,list 4 Char,mh1l Char,Module heading 1 large (18 points) Char,Head 4 Char,section 1.1.1.1 Char,4th level Char,a. Char,L4 Char,sect 1.2.3.4 Char,Ref Heading 1 Char"/>
    <w:basedOn w:val="a0"/>
    <w:link w:val="4"/>
    <w:uiPriority w:val="9"/>
    <w:rsid w:val="00F84B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aliases w:val="H5 Char1,口 Char1,口1 Char1,口2 Char1,h5 Char1,Level 3 - i Char,PIM 5 Char1,heading 5 Char,dash Char1,ds Char1,dd Char1,l5 Char1,hm Char1,module heading Char1,Block Label Char,口2 Char Char,H5 Char Char,dash Char Char,ds Char Char,dd Char Char"/>
    <w:basedOn w:val="a0"/>
    <w:link w:val="5"/>
    <w:uiPriority w:val="9"/>
    <w:rsid w:val="00F84B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aliases w:val="H6 Char,L6 Char,Legal Level 1. Char,PIM 6 Char,h6 Char,l6 Char,hsm Char,submodule heading Char,BOD 4 Char,条 4 Char"/>
    <w:basedOn w:val="a0"/>
    <w:link w:val="6"/>
    <w:uiPriority w:val="9"/>
    <w:rsid w:val="00F84B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F84B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F84B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F84B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aliases w:val="Caption Char,Caption Char1 Char,Caption Char Char Char,图表说明"/>
    <w:basedOn w:val="a"/>
    <w:next w:val="a"/>
    <w:uiPriority w:val="35"/>
    <w:unhideWhenUsed/>
    <w:qFormat/>
    <w:rsid w:val="00F84B8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84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84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84B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4B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84B87"/>
    <w:rPr>
      <w:b/>
      <w:bCs/>
    </w:rPr>
  </w:style>
  <w:style w:type="character" w:styleId="a7">
    <w:name w:val="Emphasis"/>
    <w:basedOn w:val="a0"/>
    <w:uiPriority w:val="20"/>
    <w:qFormat/>
    <w:rsid w:val="00F84B87"/>
    <w:rPr>
      <w:i/>
      <w:iCs/>
    </w:rPr>
  </w:style>
  <w:style w:type="paragraph" w:styleId="a8">
    <w:name w:val="No Spacing"/>
    <w:uiPriority w:val="1"/>
    <w:qFormat/>
    <w:rsid w:val="00F84B87"/>
  </w:style>
  <w:style w:type="paragraph" w:styleId="a9">
    <w:name w:val="List Paragraph"/>
    <w:basedOn w:val="a"/>
    <w:uiPriority w:val="34"/>
    <w:qFormat/>
    <w:rsid w:val="00F84B8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84B8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84B8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84B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84B8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84B8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84B8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84B8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84B8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84B8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84B87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6F0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6F0BD1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6F0B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6F0B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330</Words>
  <Characters>1885</Characters>
  <Application>Microsoft Office Word</Application>
  <DocSecurity>0</DocSecurity>
  <Lines>15</Lines>
  <Paragraphs>4</Paragraphs>
  <ScaleCrop>false</ScaleCrop>
  <Company>微软中国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2017-05-31T01:14:00Z</dcterms:created>
  <dcterms:modified xsi:type="dcterms:W3CDTF">2017-06-01T12:37:00Z</dcterms:modified>
</cp:coreProperties>
</file>