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531441" w14:textId="77777777" w:rsidR="00C13AD1" w:rsidRDefault="00802742">
      <w:pPr>
        <w:pStyle w:val="Heading1"/>
      </w:pPr>
      <w:bookmarkStart w:id="0" w:name="_dfo2o9ksvol5" w:colFirst="0" w:colLast="0"/>
      <w:bookmarkEnd w:id="0"/>
      <w:r>
        <w:t>Introduction to Computer Science</w:t>
      </w:r>
      <w:r>
        <w:rPr>
          <w:sz w:val="28"/>
          <w:szCs w:val="28"/>
        </w:rPr>
        <w:t xml:space="preserve"> </w:t>
      </w:r>
    </w:p>
    <w:p w14:paraId="00531442" w14:textId="77777777" w:rsidR="00C13AD1" w:rsidRDefault="00802742">
      <w:pPr>
        <w:pStyle w:val="Heading2"/>
      </w:pPr>
      <w:bookmarkStart w:id="1" w:name="_cb885idzdofz" w:colFirst="0" w:colLast="0"/>
      <w:bookmarkEnd w:id="1"/>
      <w:r>
        <w:t>Teacher Guide</w:t>
      </w:r>
    </w:p>
    <w:p w14:paraId="00531443" w14:textId="77777777" w:rsidR="00C13AD1" w:rsidRDefault="00C13AD1">
      <w:pPr>
        <w:rPr>
          <w:rFonts w:ascii="Poppins" w:eastAsia="Poppins" w:hAnsi="Poppins" w:cs="Poppins"/>
          <w:sz w:val="16"/>
          <w:szCs w:val="16"/>
        </w:rPr>
      </w:pPr>
    </w:p>
    <w:p w14:paraId="00531444" w14:textId="77777777" w:rsidR="00C13AD1" w:rsidRDefault="00802742">
      <w:pPr>
        <w:pStyle w:val="Heading3"/>
      </w:pPr>
      <w:bookmarkStart w:id="2" w:name="_5dmtwlntej43" w:colFirst="0" w:colLast="0"/>
      <w:bookmarkEnd w:id="2"/>
      <w:r>
        <w:t>Overview</w:t>
      </w:r>
    </w:p>
    <w:p w14:paraId="00531445" w14:textId="77777777" w:rsidR="00C13AD1" w:rsidRDefault="00802742">
      <w:pPr>
        <w:pStyle w:val="Heading4"/>
      </w:pPr>
      <w:bookmarkStart w:id="3" w:name="_gcbi7nxyfuyy" w:colFirst="0" w:colLast="0"/>
      <w:bookmarkEnd w:id="3"/>
      <w:r>
        <w:t>Contents</w:t>
      </w:r>
    </w:p>
    <w:p w14:paraId="00531446" w14:textId="0CACCE0E" w:rsidR="00C13AD1" w:rsidRDefault="00802742">
      <w:r>
        <w:t xml:space="preserve">The </w:t>
      </w:r>
      <w:r w:rsidR="00E307C3">
        <w:rPr>
          <w:i/>
        </w:rPr>
        <w:t>Game Builders Club</w:t>
      </w:r>
      <w:r>
        <w:t xml:space="preserve"> unit consists of </w:t>
      </w:r>
      <w:r w:rsidR="0076798E">
        <w:t>10</w:t>
      </w:r>
      <w:r>
        <w:t xml:space="preserve"> concept modules. Most concept modules contain </w:t>
      </w:r>
      <w:r w:rsidR="0076798E">
        <w:t>four</w:t>
      </w:r>
      <w:r>
        <w:t xml:space="preserve"> lessons following the Engage, Explore, Enrich</w:t>
      </w:r>
      <w:r w:rsidR="00E42D7B">
        <w:t>, Create</w:t>
      </w:r>
      <w:r>
        <w:t xml:space="preserve"> format. Every lesson comes with a lesson plan and </w:t>
      </w:r>
      <w:r w:rsidR="00E42D7B">
        <w:t xml:space="preserve">a </w:t>
      </w:r>
      <w:r>
        <w:t xml:space="preserve">slide deck. </w:t>
      </w:r>
    </w:p>
    <w:p w14:paraId="00531447" w14:textId="77777777" w:rsidR="00C13AD1" w:rsidRDefault="00C13AD1"/>
    <w:p w14:paraId="00531448" w14:textId="77777777" w:rsidR="00C13AD1" w:rsidRDefault="00802742">
      <w:pPr>
        <w:pStyle w:val="Heading4"/>
      </w:pPr>
      <w:bookmarkStart w:id="4" w:name="_iechb1t9tx7o" w:colFirst="0" w:colLast="0"/>
      <w:bookmarkEnd w:id="4"/>
      <w:r>
        <w:t>Target Student</w:t>
      </w:r>
    </w:p>
    <w:p w14:paraId="00531449" w14:textId="04A714DE" w:rsidR="00C13AD1" w:rsidRDefault="00802742">
      <w:r>
        <w:t>This unit was deve</w:t>
      </w:r>
      <w:r>
        <w:t>loped for elementary grade students.</w:t>
      </w:r>
    </w:p>
    <w:p w14:paraId="18D843B2" w14:textId="3BA9BC3C" w:rsidR="00851AAB" w:rsidRDefault="00851AAB"/>
    <w:p w14:paraId="1CDB0CB5" w14:textId="4E70229B" w:rsidR="00851AAB" w:rsidRDefault="00851AAB" w:rsidP="00851AAB">
      <w:pPr>
        <w:pStyle w:val="Heading4"/>
      </w:pPr>
      <w:r>
        <w:t>Student</w:t>
      </w:r>
      <w:r>
        <w:t xml:space="preserve"> O</w:t>
      </w:r>
      <w:r w:rsidR="00802742">
        <w:t>c</w:t>
      </w:r>
      <w:r>
        <w:t>cupancy</w:t>
      </w:r>
    </w:p>
    <w:p w14:paraId="79A728F4" w14:textId="7C257405" w:rsidR="00851AAB" w:rsidRDefault="00851AAB">
      <w:r>
        <w:t xml:space="preserve">This unit was developed </w:t>
      </w:r>
      <w:r w:rsidR="00802742">
        <w:t xml:space="preserve">for groups from 10 to 30 students. </w:t>
      </w:r>
    </w:p>
    <w:p w14:paraId="0053144A" w14:textId="77777777" w:rsidR="00C13AD1" w:rsidRDefault="00C13AD1"/>
    <w:p w14:paraId="0053144B" w14:textId="77777777" w:rsidR="00C13AD1" w:rsidRDefault="00802742">
      <w:pPr>
        <w:rPr>
          <w:i/>
        </w:rPr>
      </w:pPr>
      <w:r>
        <w:rPr>
          <w:i/>
        </w:rPr>
        <w:t>Target Facilitator / Format</w:t>
      </w:r>
    </w:p>
    <w:p w14:paraId="0053144C" w14:textId="71CA44E0" w:rsidR="00C13AD1" w:rsidRDefault="00802742">
      <w:r>
        <w:t xml:space="preserve">This unit was developed to be used </w:t>
      </w:r>
      <w:r>
        <w:t xml:space="preserve">in three </w:t>
      </w:r>
      <w:r w:rsidR="00F75FB5">
        <w:t>settings</w:t>
      </w:r>
      <w:r>
        <w:t>:</w:t>
      </w:r>
    </w:p>
    <w:p w14:paraId="0053144D" w14:textId="218020ED" w:rsidR="00C13AD1" w:rsidRDefault="00802742">
      <w:pPr>
        <w:numPr>
          <w:ilvl w:val="0"/>
          <w:numId w:val="2"/>
        </w:numPr>
      </w:pPr>
      <w:r>
        <w:rPr>
          <w:b/>
        </w:rPr>
        <w:t xml:space="preserve">Classroom </w:t>
      </w:r>
      <w:r w:rsidR="00F75FB5">
        <w:rPr>
          <w:b/>
        </w:rPr>
        <w:t>Setting</w:t>
      </w:r>
      <w:r>
        <w:t xml:space="preserve"> - </w:t>
      </w:r>
      <w:r w:rsidR="00D25FF6">
        <w:t>S</w:t>
      </w:r>
      <w:r w:rsidR="00F75FB5">
        <w:t>emester</w:t>
      </w:r>
      <w:r w:rsidR="00F75FB5">
        <w:t>-</w:t>
      </w:r>
      <w:r w:rsidR="00F75FB5">
        <w:t xml:space="preserve">long </w:t>
      </w:r>
      <w:r w:rsidR="00F75FB5">
        <w:t>After School</w:t>
      </w:r>
      <w:r w:rsidR="00F75FB5">
        <w:t xml:space="preserve"> </w:t>
      </w:r>
      <w:r w:rsidR="00F75FB5">
        <w:t>program</w:t>
      </w:r>
      <w:r w:rsidR="00F75FB5">
        <w:t xml:space="preserve">. This unit makes a great introduction to coding before moving on to physical computing or other coding </w:t>
      </w:r>
      <w:bookmarkStart w:id="5" w:name="_GoBack"/>
      <w:bookmarkEnd w:id="5"/>
      <w:r w:rsidR="00F75FB5">
        <w:t>environments.</w:t>
      </w:r>
    </w:p>
    <w:p w14:paraId="0053144E" w14:textId="2C1DC9B5" w:rsidR="00C13AD1" w:rsidRDefault="00F75FB5">
      <w:pPr>
        <w:numPr>
          <w:ilvl w:val="0"/>
          <w:numId w:val="2"/>
        </w:numPr>
      </w:pPr>
      <w:r>
        <w:rPr>
          <w:b/>
        </w:rPr>
        <w:t>Half-Day Camp</w:t>
      </w:r>
      <w:r w:rsidR="00802742">
        <w:rPr>
          <w:b/>
        </w:rPr>
        <w:t xml:space="preserve"> </w:t>
      </w:r>
      <w:r w:rsidR="00D25FF6">
        <w:t>–</w:t>
      </w:r>
      <w:r w:rsidR="00802742">
        <w:t xml:space="preserve"> </w:t>
      </w:r>
      <w:r w:rsidR="00D25FF6">
        <w:t xml:space="preserve">Modules could be combined into </w:t>
      </w:r>
      <w:r w:rsidR="00392ACF">
        <w:t>five</w:t>
      </w:r>
      <w:r w:rsidR="00DA06D0">
        <w:t xml:space="preserve"> days, </w:t>
      </w:r>
      <w:r w:rsidR="00D25FF6">
        <w:t>4 hours</w:t>
      </w:r>
      <w:r w:rsidR="00392ACF">
        <w:t xml:space="preserve"> long</w:t>
      </w:r>
      <w:r w:rsidR="00DA06D0">
        <w:t xml:space="preserve"> units</w:t>
      </w:r>
      <w:r w:rsidR="00392ACF">
        <w:t xml:space="preserve">.   </w:t>
      </w:r>
      <w:r w:rsidR="00D25FF6">
        <w:t xml:space="preserve"> </w:t>
      </w:r>
    </w:p>
    <w:p w14:paraId="0053144F" w14:textId="089F69D7" w:rsidR="00C13AD1" w:rsidRDefault="00F75FB5">
      <w:pPr>
        <w:numPr>
          <w:ilvl w:val="0"/>
          <w:numId w:val="2"/>
        </w:numPr>
      </w:pPr>
      <w:r>
        <w:rPr>
          <w:b/>
        </w:rPr>
        <w:t>Full</w:t>
      </w:r>
      <w:r w:rsidR="00144DF7">
        <w:rPr>
          <w:b/>
        </w:rPr>
        <w:t>-</w:t>
      </w:r>
      <w:r>
        <w:rPr>
          <w:b/>
        </w:rPr>
        <w:t>Day Camp</w:t>
      </w:r>
      <w:r w:rsidR="00802742">
        <w:t xml:space="preserve"> </w:t>
      </w:r>
      <w:proofErr w:type="gramStart"/>
      <w:r w:rsidR="00802742">
        <w:t xml:space="preserve">- </w:t>
      </w:r>
      <w:r w:rsidR="00D65CC0">
        <w:t xml:space="preserve"> Modules</w:t>
      </w:r>
      <w:proofErr w:type="gramEnd"/>
      <w:r w:rsidR="00D65CC0">
        <w:t xml:space="preserve"> could be combined and expended to five </w:t>
      </w:r>
      <w:r w:rsidR="00DA06D0">
        <w:t>days</w:t>
      </w:r>
      <w:r w:rsidR="00144DF7">
        <w:t>, 6 hour-long</w:t>
      </w:r>
      <w:r w:rsidR="00D65CC0">
        <w:t xml:space="preserve"> </w:t>
      </w:r>
      <w:r w:rsidR="00144DF7">
        <w:t>units</w:t>
      </w:r>
      <w:r w:rsidR="00D65CC0">
        <w:t xml:space="preserve"> </w:t>
      </w:r>
    </w:p>
    <w:p w14:paraId="00531450" w14:textId="77777777" w:rsidR="00C13AD1" w:rsidRDefault="00C13AD1"/>
    <w:p w14:paraId="00531451" w14:textId="77777777" w:rsidR="00C13AD1" w:rsidRDefault="00802742">
      <w:pPr>
        <w:rPr>
          <w:i/>
        </w:rPr>
      </w:pPr>
      <w:r>
        <w:rPr>
          <w:i/>
        </w:rPr>
        <w:t>Goals</w:t>
      </w:r>
    </w:p>
    <w:p w14:paraId="00531452" w14:textId="547B1712" w:rsidR="00C13AD1" w:rsidRDefault="00802742">
      <w:r>
        <w:t xml:space="preserve">By the end of this </w:t>
      </w:r>
      <w:r w:rsidR="00144DF7">
        <w:t>class</w:t>
      </w:r>
      <w:r>
        <w:t>, your students will be able to:</w:t>
      </w:r>
    </w:p>
    <w:p w14:paraId="00531453" w14:textId="77777777" w:rsidR="00C13AD1" w:rsidRDefault="00802742">
      <w:pPr>
        <w:numPr>
          <w:ilvl w:val="0"/>
          <w:numId w:val="1"/>
        </w:numPr>
      </w:pPr>
      <w:r>
        <w:rPr>
          <w:b/>
        </w:rPr>
        <w:t>Work in pairs</w:t>
      </w:r>
      <w:r>
        <w:t xml:space="preserve"> to solve complex problems.</w:t>
      </w:r>
    </w:p>
    <w:p w14:paraId="00531455" w14:textId="77777777" w:rsidR="00C13AD1" w:rsidRDefault="00802742">
      <w:pPr>
        <w:numPr>
          <w:ilvl w:val="0"/>
          <w:numId w:val="1"/>
        </w:numPr>
      </w:pPr>
      <w:r>
        <w:t xml:space="preserve">Use coding and computational thinking concepts to develop and code unique programs as a form of </w:t>
      </w:r>
      <w:r>
        <w:rPr>
          <w:b/>
        </w:rPr>
        <w:t>self-expression</w:t>
      </w:r>
      <w:r>
        <w:t>.</w:t>
      </w:r>
    </w:p>
    <w:p w14:paraId="00531456" w14:textId="77777777" w:rsidR="00C13AD1" w:rsidRDefault="00C13AD1"/>
    <w:p w14:paraId="00531457" w14:textId="71C1B321" w:rsidR="00C13AD1" w:rsidRDefault="00802742">
      <w:pPr>
        <w:pStyle w:val="Heading3"/>
      </w:pPr>
      <w:bookmarkStart w:id="6" w:name="_pd81c08mmg6w" w:colFirst="0" w:colLast="0"/>
      <w:bookmarkEnd w:id="6"/>
      <w:r>
        <w:t>Engage, Explore, Enrich</w:t>
      </w:r>
      <w:r w:rsidR="00D81CE7">
        <w:t>, Create</w:t>
      </w:r>
    </w:p>
    <w:p w14:paraId="00531458" w14:textId="54ED5B16" w:rsidR="00C13AD1" w:rsidRDefault="00802742">
      <w:r>
        <w:t xml:space="preserve">Each lesson has a theme: engage, explore, </w:t>
      </w:r>
      <w:r>
        <w:t>enrich</w:t>
      </w:r>
      <w:r w:rsidR="00D81CE7">
        <w:t xml:space="preserve"> and create</w:t>
      </w:r>
      <w:r>
        <w:t xml:space="preserve">. Lessons </w:t>
      </w:r>
      <w:r>
        <w:t xml:space="preserve">are provided in this specific order to help students build conceptual knowledge as they move from the concrete to </w:t>
      </w:r>
      <w:r w:rsidR="00D81CE7">
        <w:t xml:space="preserve">the </w:t>
      </w:r>
      <w:r>
        <w:t xml:space="preserve">application of the abstract. Check out this study to learn more: </w:t>
      </w:r>
      <w:hyperlink r:id="rId7">
        <w:r>
          <w:rPr>
            <w:color w:val="1155CC"/>
            <w:u w:val="single"/>
          </w:rPr>
          <w:t>A Pedagogical Framework for Computational Thinking</w:t>
        </w:r>
      </w:hyperlink>
      <w:r>
        <w:t>.</w:t>
      </w:r>
    </w:p>
    <w:p w14:paraId="00531459" w14:textId="77777777" w:rsidR="00C13AD1" w:rsidRDefault="00802742">
      <w:pPr>
        <w:spacing w:before="200"/>
        <w:rPr>
          <w:rFonts w:ascii="Poppins" w:eastAsia="Poppins" w:hAnsi="Poppins" w:cs="Poppins"/>
          <w:sz w:val="20"/>
          <w:szCs w:val="20"/>
        </w:rPr>
      </w:pPr>
      <w:r>
        <w:rPr>
          <w:rFonts w:ascii="Poppins" w:eastAsia="Poppins" w:hAnsi="Poppins" w:cs="Poppins"/>
          <w:b/>
          <w:color w:val="F5A523"/>
          <w:sz w:val="20"/>
          <w:szCs w:val="20"/>
        </w:rPr>
        <w:t>Engage -</w:t>
      </w:r>
      <w:r>
        <w:rPr>
          <w:rFonts w:ascii="Poppins" w:eastAsia="Poppins" w:hAnsi="Poppins" w:cs="Poppins"/>
          <w:sz w:val="20"/>
          <w:szCs w:val="20"/>
        </w:rPr>
        <w:t xml:space="preserve"> usually unplugged activities to hook learners and introduce the concrete idea of a concept.</w:t>
      </w:r>
    </w:p>
    <w:p w14:paraId="0053145A" w14:textId="383C31C2" w:rsidR="00C13AD1" w:rsidRDefault="00802742">
      <w:pPr>
        <w:spacing w:before="200"/>
        <w:rPr>
          <w:rFonts w:ascii="Poppins" w:eastAsia="Poppins" w:hAnsi="Poppins" w:cs="Poppins"/>
          <w:sz w:val="20"/>
          <w:szCs w:val="20"/>
        </w:rPr>
      </w:pPr>
      <w:proofErr w:type="gramStart"/>
      <w:r>
        <w:rPr>
          <w:rFonts w:ascii="Poppins" w:eastAsia="Poppins" w:hAnsi="Poppins" w:cs="Poppins"/>
          <w:b/>
          <w:color w:val="00B8E3"/>
          <w:sz w:val="20"/>
          <w:szCs w:val="20"/>
        </w:rPr>
        <w:t>Explore  -</w:t>
      </w:r>
      <w:proofErr w:type="gramEnd"/>
      <w:r>
        <w:rPr>
          <w:rFonts w:ascii="Poppins" w:eastAsia="Poppins" w:hAnsi="Poppins" w:cs="Poppins"/>
          <w:sz w:val="20"/>
          <w:szCs w:val="20"/>
        </w:rPr>
        <w:t xml:space="preserve"> usually coding activities in </w:t>
      </w:r>
      <w:r w:rsidR="00F55189">
        <w:rPr>
          <w:rFonts w:ascii="Poppins" w:eastAsia="Poppins" w:hAnsi="Poppins" w:cs="Poppins"/>
          <w:sz w:val="20"/>
          <w:szCs w:val="20"/>
        </w:rPr>
        <w:t>Scratch</w:t>
      </w:r>
      <w:r w:rsidR="00C0442B">
        <w:rPr>
          <w:rFonts w:ascii="Poppins" w:eastAsia="Poppins" w:hAnsi="Poppins" w:cs="Poppins"/>
          <w:sz w:val="20"/>
          <w:szCs w:val="20"/>
        </w:rPr>
        <w:t>,</w:t>
      </w:r>
      <w:r>
        <w:rPr>
          <w:rFonts w:ascii="Poppins" w:eastAsia="Poppins" w:hAnsi="Poppins" w:cs="Poppins"/>
          <w:sz w:val="20"/>
          <w:szCs w:val="20"/>
        </w:rPr>
        <w:t xml:space="preserve"> giving learners an opportunity to apply the concept</w:t>
      </w:r>
      <w:r>
        <w:rPr>
          <w:rFonts w:ascii="Poppins" w:eastAsia="Poppins" w:hAnsi="Poppins" w:cs="Poppins"/>
          <w:sz w:val="20"/>
          <w:szCs w:val="20"/>
        </w:rPr>
        <w:t>.</w:t>
      </w:r>
    </w:p>
    <w:p w14:paraId="0053145B" w14:textId="6FCDC842" w:rsidR="00C13AD1" w:rsidRDefault="00802742">
      <w:pPr>
        <w:spacing w:before="200"/>
        <w:rPr>
          <w:rFonts w:ascii="Poppins" w:eastAsia="Poppins" w:hAnsi="Poppins" w:cs="Poppins"/>
          <w:sz w:val="20"/>
          <w:szCs w:val="20"/>
        </w:rPr>
      </w:pPr>
      <w:proofErr w:type="gramStart"/>
      <w:r>
        <w:rPr>
          <w:rFonts w:ascii="Poppins" w:eastAsia="Poppins" w:hAnsi="Poppins" w:cs="Poppins"/>
          <w:b/>
          <w:color w:val="8ED252"/>
          <w:sz w:val="20"/>
          <w:szCs w:val="20"/>
        </w:rPr>
        <w:lastRenderedPageBreak/>
        <w:t>Enrich  -</w:t>
      </w:r>
      <w:proofErr w:type="gramEnd"/>
      <w:r>
        <w:rPr>
          <w:rFonts w:ascii="Poppins" w:eastAsia="Poppins" w:hAnsi="Poppins" w:cs="Poppins"/>
          <w:b/>
          <w:color w:val="8ED252"/>
          <w:sz w:val="20"/>
          <w:szCs w:val="20"/>
        </w:rPr>
        <w:t xml:space="preserve"> </w:t>
      </w:r>
      <w:r>
        <w:rPr>
          <w:rFonts w:ascii="Poppins" w:eastAsia="Poppins" w:hAnsi="Poppins" w:cs="Poppins"/>
          <w:sz w:val="20"/>
          <w:szCs w:val="20"/>
        </w:rPr>
        <w:t>an additional activity to help learners apply the concept</w:t>
      </w:r>
      <w:r>
        <w:rPr>
          <w:rFonts w:ascii="Poppins" w:eastAsia="Poppins" w:hAnsi="Poppins" w:cs="Poppins"/>
          <w:sz w:val="20"/>
          <w:szCs w:val="20"/>
        </w:rPr>
        <w:t>.</w:t>
      </w:r>
    </w:p>
    <w:p w14:paraId="66C5C15D" w14:textId="12549A55" w:rsidR="003B7186" w:rsidRDefault="003B7186" w:rsidP="003B7186">
      <w:pPr>
        <w:spacing w:before="200"/>
        <w:rPr>
          <w:rFonts w:ascii="Poppins" w:eastAsia="Poppins" w:hAnsi="Poppins" w:cs="Poppins"/>
          <w:sz w:val="20"/>
          <w:szCs w:val="20"/>
        </w:rPr>
      </w:pPr>
      <w:proofErr w:type="gramStart"/>
      <w:r w:rsidRPr="003B7186">
        <w:rPr>
          <w:rFonts w:ascii="Poppins" w:eastAsia="Poppins" w:hAnsi="Poppins" w:cs="Poppins"/>
          <w:b/>
          <w:color w:val="1F497D" w:themeColor="text2"/>
          <w:sz w:val="20"/>
          <w:szCs w:val="20"/>
        </w:rPr>
        <w:t>Create</w:t>
      </w:r>
      <w:r w:rsidRPr="003B7186">
        <w:rPr>
          <w:rFonts w:ascii="Poppins" w:eastAsia="Poppins" w:hAnsi="Poppins" w:cs="Poppins"/>
          <w:b/>
          <w:color w:val="1F497D" w:themeColor="text2"/>
          <w:sz w:val="20"/>
          <w:szCs w:val="20"/>
        </w:rPr>
        <w:t xml:space="preserve">  -</w:t>
      </w:r>
      <w:proofErr w:type="gramEnd"/>
      <w:r w:rsidRPr="003B7186">
        <w:rPr>
          <w:rFonts w:ascii="Poppins" w:eastAsia="Poppins" w:hAnsi="Poppins" w:cs="Poppins"/>
          <w:b/>
          <w:color w:val="1F497D" w:themeColor="text2"/>
          <w:sz w:val="20"/>
          <w:szCs w:val="20"/>
        </w:rPr>
        <w:t xml:space="preserve"> </w:t>
      </w:r>
      <w:r>
        <w:rPr>
          <w:rFonts w:ascii="Poppins" w:eastAsia="Poppins" w:hAnsi="Poppins" w:cs="Poppins"/>
          <w:sz w:val="20"/>
          <w:szCs w:val="20"/>
        </w:rPr>
        <w:t xml:space="preserve">an additional activity to help learners </w:t>
      </w:r>
      <w:r w:rsidR="00C0442B">
        <w:rPr>
          <w:rFonts w:ascii="Poppins" w:eastAsia="Poppins" w:hAnsi="Poppins" w:cs="Poppins"/>
          <w:sz w:val="20"/>
          <w:szCs w:val="20"/>
        </w:rPr>
        <w:t>grasp game design concepts</w:t>
      </w:r>
      <w:r>
        <w:rPr>
          <w:rFonts w:ascii="Poppins" w:eastAsia="Poppins" w:hAnsi="Poppins" w:cs="Poppins"/>
          <w:sz w:val="20"/>
          <w:szCs w:val="20"/>
        </w:rPr>
        <w:t>.</w:t>
      </w:r>
    </w:p>
    <w:p w14:paraId="7E391790" w14:textId="77777777" w:rsidR="003B7186" w:rsidRDefault="003B7186">
      <w:pPr>
        <w:spacing w:before="200"/>
        <w:rPr>
          <w:rFonts w:ascii="Poppins" w:eastAsia="Poppins" w:hAnsi="Poppins" w:cs="Poppins"/>
          <w:sz w:val="20"/>
          <w:szCs w:val="20"/>
        </w:rPr>
      </w:pPr>
    </w:p>
    <w:p w14:paraId="0053145C" w14:textId="77777777" w:rsidR="00C13AD1" w:rsidRDefault="00C13AD1">
      <w:pPr>
        <w:rPr>
          <w:shd w:val="clear" w:color="auto" w:fill="00B8E3"/>
        </w:rPr>
      </w:pPr>
    </w:p>
    <w:p w14:paraId="0053145D" w14:textId="77777777" w:rsidR="00C13AD1" w:rsidRDefault="00802742">
      <w:pPr>
        <w:pStyle w:val="Heading3"/>
      </w:pPr>
      <w:bookmarkStart w:id="7" w:name="_nmtersyvo3ct" w:colFirst="0" w:colLast="0"/>
      <w:bookmarkEnd w:id="7"/>
      <w:r>
        <w:t>Concept Modules</w:t>
      </w:r>
    </w:p>
    <w:p w14:paraId="0053145E" w14:textId="4ACD504A" w:rsidR="00C13AD1" w:rsidRDefault="00802742">
      <w:r>
        <w:t>Each concept module contains lessons designed to introduce a specific concept</w:t>
      </w:r>
      <w:r>
        <w:t>. The chart below shows the concept module in order and the “islands” (t</w:t>
      </w:r>
      <w:r>
        <w:t>hemed learning areas) that are used in each concept module.</w:t>
      </w:r>
    </w:p>
    <w:p w14:paraId="0053145F" w14:textId="77777777" w:rsidR="00C13AD1" w:rsidRDefault="00C13AD1"/>
    <w:tbl>
      <w:tblPr>
        <w:tblStyle w:val="a"/>
        <w:tblW w:w="9450" w:type="dxa"/>
        <w:tblLayout w:type="fixed"/>
        <w:tblLook w:val="0600" w:firstRow="0" w:lastRow="0" w:firstColumn="0" w:lastColumn="0" w:noHBand="1" w:noVBand="1"/>
      </w:tblPr>
      <w:tblGrid>
        <w:gridCol w:w="675"/>
        <w:gridCol w:w="4470"/>
        <w:gridCol w:w="4305"/>
      </w:tblGrid>
      <w:tr w:rsidR="00C13AD1" w14:paraId="00531462" w14:textId="77777777">
        <w:trPr>
          <w:trHeight w:val="420"/>
        </w:trPr>
        <w:tc>
          <w:tcPr>
            <w:tcW w:w="5145" w:type="dxa"/>
            <w:gridSpan w:val="2"/>
            <w:shd w:val="clear" w:color="auto" w:fill="F5A52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31460" w14:textId="77777777" w:rsidR="00C13AD1" w:rsidRDefault="00802742">
            <w:pPr>
              <w:widowControl w:val="0"/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Concept Module (Lessons)</w:t>
            </w:r>
          </w:p>
        </w:tc>
        <w:tc>
          <w:tcPr>
            <w:tcW w:w="4305" w:type="dxa"/>
            <w:shd w:val="clear" w:color="auto" w:fill="F5A52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31461" w14:textId="44087B72" w:rsidR="00C13AD1" w:rsidRDefault="004538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 xml:space="preserve">Scratch Games </w:t>
            </w:r>
          </w:p>
        </w:tc>
      </w:tr>
      <w:tr w:rsidR="00C13AD1" w14:paraId="00531466" w14:textId="77777777"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31463" w14:textId="77777777" w:rsidR="00C13AD1" w:rsidRDefault="00802742">
            <w:pPr>
              <w:jc w:val="right"/>
            </w:pPr>
            <w:r>
              <w:t>1</w:t>
            </w:r>
          </w:p>
        </w:tc>
        <w:tc>
          <w:tcPr>
            <w:tcW w:w="4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31464" w14:textId="5A455F12" w:rsidR="00C13AD1" w:rsidRDefault="00195800">
            <w:r>
              <w:t>Introducing Scratch</w:t>
            </w:r>
          </w:p>
        </w:tc>
        <w:tc>
          <w:tcPr>
            <w:tcW w:w="4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31465" w14:textId="7C67F968" w:rsidR="00C13AD1" w:rsidRDefault="00C13AD1"/>
        </w:tc>
      </w:tr>
      <w:tr w:rsidR="00C13AD1" w14:paraId="0053146A" w14:textId="77777777">
        <w:tc>
          <w:tcPr>
            <w:tcW w:w="675" w:type="dxa"/>
            <w:shd w:val="clear" w:color="auto" w:fill="FFEAB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31467" w14:textId="77777777" w:rsidR="00C13AD1" w:rsidRDefault="00802742">
            <w:pPr>
              <w:jc w:val="right"/>
            </w:pPr>
            <w:r>
              <w:t>2</w:t>
            </w:r>
          </w:p>
        </w:tc>
        <w:tc>
          <w:tcPr>
            <w:tcW w:w="4470" w:type="dxa"/>
            <w:shd w:val="clear" w:color="auto" w:fill="FFEAB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31468" w14:textId="5C870A86" w:rsidR="00C13AD1" w:rsidRDefault="00453874">
            <w:r>
              <w:t>First Game</w:t>
            </w:r>
          </w:p>
        </w:tc>
        <w:tc>
          <w:tcPr>
            <w:tcW w:w="4305" w:type="dxa"/>
            <w:shd w:val="clear" w:color="auto" w:fill="FFEAB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31469" w14:textId="7F60163F" w:rsidR="00C13AD1" w:rsidRDefault="0069143E">
            <w:r>
              <w:t xml:space="preserve">Ninja </w:t>
            </w:r>
            <w:proofErr w:type="gramStart"/>
            <w:r>
              <w:t>On</w:t>
            </w:r>
            <w:proofErr w:type="gramEnd"/>
            <w:r>
              <w:t xml:space="preserve"> the Mov</w:t>
            </w:r>
            <w:r w:rsidR="00704DCB">
              <w:t>e</w:t>
            </w:r>
          </w:p>
        </w:tc>
      </w:tr>
      <w:tr w:rsidR="00C13AD1" w14:paraId="0053146E" w14:textId="77777777"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3146B" w14:textId="77777777" w:rsidR="00C13AD1" w:rsidRDefault="008027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</w:pPr>
            <w:r>
              <w:t>3</w:t>
            </w:r>
          </w:p>
        </w:tc>
        <w:tc>
          <w:tcPr>
            <w:tcW w:w="4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3146C" w14:textId="77777777" w:rsidR="00C13AD1" w:rsidRDefault="00802742">
            <w:r>
              <w:t>Loops</w:t>
            </w:r>
          </w:p>
        </w:tc>
        <w:tc>
          <w:tcPr>
            <w:tcW w:w="4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3146D" w14:textId="343848FA" w:rsidR="00C13AD1" w:rsidRDefault="00862B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Ninja and </w:t>
            </w:r>
            <w:r w:rsidR="00C43147">
              <w:t>the Magic Crystals</w:t>
            </w:r>
          </w:p>
        </w:tc>
      </w:tr>
      <w:tr w:rsidR="00C13AD1" w14:paraId="00531472" w14:textId="77777777">
        <w:trPr>
          <w:trHeight w:val="480"/>
        </w:trPr>
        <w:tc>
          <w:tcPr>
            <w:tcW w:w="675" w:type="dxa"/>
            <w:shd w:val="clear" w:color="auto" w:fill="FFEAB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3146F" w14:textId="77777777" w:rsidR="00C13AD1" w:rsidRDefault="008027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</w:pPr>
            <w:r>
              <w:t>4</w:t>
            </w:r>
          </w:p>
        </w:tc>
        <w:tc>
          <w:tcPr>
            <w:tcW w:w="4470" w:type="dxa"/>
            <w:shd w:val="clear" w:color="auto" w:fill="FFEAB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31470" w14:textId="5C4D6926" w:rsidR="00C13AD1" w:rsidRDefault="00DD32B4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Drawing Backgrounds</w:t>
            </w:r>
          </w:p>
        </w:tc>
        <w:tc>
          <w:tcPr>
            <w:tcW w:w="4305" w:type="dxa"/>
            <w:shd w:val="clear" w:color="auto" w:fill="FFEAB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31471" w14:textId="6E5466E6" w:rsidR="00C13AD1" w:rsidRDefault="00C55C8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Ninjas Maze</w:t>
            </w:r>
          </w:p>
        </w:tc>
      </w:tr>
      <w:tr w:rsidR="00C13AD1" w14:paraId="00531476" w14:textId="77777777"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31473" w14:textId="77777777" w:rsidR="00C13AD1" w:rsidRDefault="00802742">
            <w:pPr>
              <w:jc w:val="right"/>
            </w:pPr>
            <w:r>
              <w:t>5</w:t>
            </w:r>
          </w:p>
        </w:tc>
        <w:tc>
          <w:tcPr>
            <w:tcW w:w="4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31474" w14:textId="22603CDF" w:rsidR="00C13AD1" w:rsidRDefault="00DD32B4">
            <w:r>
              <w:t>Drawing Sprites</w:t>
            </w:r>
          </w:p>
        </w:tc>
        <w:tc>
          <w:tcPr>
            <w:tcW w:w="4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31475" w14:textId="1B62EBA3" w:rsidR="00C13AD1" w:rsidRDefault="008826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Ninjas</w:t>
            </w:r>
            <w:r w:rsidR="00DD46F1">
              <w:t xml:space="preserve"> Bobsled Cross</w:t>
            </w:r>
          </w:p>
        </w:tc>
      </w:tr>
      <w:tr w:rsidR="00C13AD1" w14:paraId="0053147A" w14:textId="77777777">
        <w:tc>
          <w:tcPr>
            <w:tcW w:w="675" w:type="dxa"/>
            <w:shd w:val="clear" w:color="auto" w:fill="FFEAB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31477" w14:textId="77777777" w:rsidR="00C13AD1" w:rsidRDefault="00802742">
            <w:pPr>
              <w:jc w:val="right"/>
            </w:pPr>
            <w:r>
              <w:t>6</w:t>
            </w:r>
          </w:p>
        </w:tc>
        <w:tc>
          <w:tcPr>
            <w:tcW w:w="4470" w:type="dxa"/>
            <w:shd w:val="clear" w:color="auto" w:fill="FFEAB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31478" w14:textId="7223C52A" w:rsidR="00C13AD1" w:rsidRDefault="009F34C8">
            <w:r>
              <w:t>Keeping Scores</w:t>
            </w:r>
          </w:p>
        </w:tc>
        <w:tc>
          <w:tcPr>
            <w:tcW w:w="4305" w:type="dxa"/>
            <w:shd w:val="clear" w:color="auto" w:fill="FFEAB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31479" w14:textId="3CF68DA1" w:rsidR="00C13AD1" w:rsidRDefault="006126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Ninjas Ski School</w:t>
            </w:r>
          </w:p>
        </w:tc>
      </w:tr>
      <w:tr w:rsidR="00C13AD1" w14:paraId="0053147E" w14:textId="77777777"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3147B" w14:textId="77777777" w:rsidR="00C13AD1" w:rsidRDefault="00802742">
            <w:pPr>
              <w:jc w:val="right"/>
            </w:pPr>
            <w:r>
              <w:t>7</w:t>
            </w:r>
          </w:p>
        </w:tc>
        <w:tc>
          <w:tcPr>
            <w:tcW w:w="4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3147C" w14:textId="5FBDA525" w:rsidR="00C13AD1" w:rsidRDefault="00986766">
            <w:r>
              <w:t>Keeping Scores</w:t>
            </w:r>
            <w:r>
              <w:t xml:space="preserve"> 2</w:t>
            </w:r>
          </w:p>
        </w:tc>
        <w:tc>
          <w:tcPr>
            <w:tcW w:w="4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3147D" w14:textId="59A422EB" w:rsidR="00C13AD1" w:rsidRDefault="00B912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Tetris</w:t>
            </w:r>
          </w:p>
        </w:tc>
      </w:tr>
      <w:tr w:rsidR="00C13AD1" w14:paraId="00531482" w14:textId="77777777">
        <w:tc>
          <w:tcPr>
            <w:tcW w:w="675" w:type="dxa"/>
            <w:shd w:val="clear" w:color="auto" w:fill="FFEAB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3147F" w14:textId="77777777" w:rsidR="00C13AD1" w:rsidRDefault="00802742">
            <w:pPr>
              <w:jc w:val="right"/>
            </w:pPr>
            <w:r>
              <w:t>8</w:t>
            </w:r>
          </w:p>
        </w:tc>
        <w:tc>
          <w:tcPr>
            <w:tcW w:w="4470" w:type="dxa"/>
            <w:shd w:val="clear" w:color="auto" w:fill="FFEAB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31480" w14:textId="2A448A45" w:rsidR="00C13AD1" w:rsidRDefault="00245558">
            <w:r>
              <w:t>Not the math again</w:t>
            </w:r>
          </w:p>
        </w:tc>
        <w:tc>
          <w:tcPr>
            <w:tcW w:w="4305" w:type="dxa"/>
            <w:shd w:val="clear" w:color="auto" w:fill="FFEAB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31481" w14:textId="28F0C478" w:rsidR="00C13AD1" w:rsidRDefault="008B6B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Ninja Jumper</w:t>
            </w:r>
            <w:r w:rsidR="00245558">
              <w:t xml:space="preserve"> </w:t>
            </w:r>
          </w:p>
        </w:tc>
      </w:tr>
      <w:tr w:rsidR="00C13AD1" w14:paraId="00531486" w14:textId="77777777"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31483" w14:textId="77777777" w:rsidR="00C13AD1" w:rsidRDefault="00802742">
            <w:pPr>
              <w:jc w:val="right"/>
            </w:pPr>
            <w:r>
              <w:t>9</w:t>
            </w:r>
          </w:p>
        </w:tc>
        <w:tc>
          <w:tcPr>
            <w:tcW w:w="4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31484" w14:textId="3D3BA2BF" w:rsidR="00C13AD1" w:rsidRDefault="00656DF6">
            <w:r>
              <w:t xml:space="preserve">Making your </w:t>
            </w:r>
            <w:r w:rsidR="00DC7BA4">
              <w:t xml:space="preserve">custom </w:t>
            </w:r>
            <w:r>
              <w:t>Blocks</w:t>
            </w:r>
          </w:p>
        </w:tc>
        <w:tc>
          <w:tcPr>
            <w:tcW w:w="4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31485" w14:textId="4A6F3FD6" w:rsidR="00C13AD1" w:rsidRDefault="004F4A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Two-player pong</w:t>
            </w:r>
          </w:p>
        </w:tc>
      </w:tr>
      <w:tr w:rsidR="00C13AD1" w14:paraId="0053148A" w14:textId="77777777">
        <w:tc>
          <w:tcPr>
            <w:tcW w:w="675" w:type="dxa"/>
            <w:shd w:val="clear" w:color="auto" w:fill="FFEAB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31487" w14:textId="77777777" w:rsidR="00C13AD1" w:rsidRDefault="00802742">
            <w:pPr>
              <w:jc w:val="right"/>
            </w:pPr>
            <w:r>
              <w:t>10</w:t>
            </w:r>
          </w:p>
        </w:tc>
        <w:tc>
          <w:tcPr>
            <w:tcW w:w="4470" w:type="dxa"/>
            <w:shd w:val="clear" w:color="auto" w:fill="FFEAB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31488" w14:textId="0B872163" w:rsidR="00C13AD1" w:rsidRDefault="00802742">
            <w:r>
              <w:t xml:space="preserve">Game </w:t>
            </w:r>
            <w:r w:rsidR="00B44366">
              <w:t>Showcase</w:t>
            </w:r>
          </w:p>
        </w:tc>
        <w:tc>
          <w:tcPr>
            <w:tcW w:w="4305" w:type="dxa"/>
            <w:shd w:val="clear" w:color="auto" w:fill="FFEAB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31489" w14:textId="37ADED43" w:rsidR="00C13AD1" w:rsidRDefault="00C13A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0053148B" w14:textId="77777777" w:rsidR="00C13AD1" w:rsidRDefault="00C13AD1"/>
    <w:sectPr w:rsidR="00C13AD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531493" w14:textId="77777777" w:rsidR="00000000" w:rsidRDefault="00802742">
      <w:pPr>
        <w:spacing w:line="240" w:lineRule="auto"/>
      </w:pPr>
      <w:r>
        <w:separator/>
      </w:r>
    </w:p>
  </w:endnote>
  <w:endnote w:type="continuationSeparator" w:id="0">
    <w:p w14:paraId="00531495" w14:textId="77777777" w:rsidR="00000000" w:rsidRDefault="0080274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oppin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F765C8" w14:textId="77777777" w:rsidR="00FB7FDF" w:rsidRDefault="00FB7FD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53148E" w14:textId="74572E66" w:rsidR="00C13AD1" w:rsidRDefault="00802742">
    <w:pPr>
      <w:jc w:val="center"/>
      <w:rPr>
        <w:sz w:val="12"/>
        <w:szCs w:val="12"/>
      </w:rPr>
    </w:pPr>
    <w:r>
      <w:rPr>
        <w:sz w:val="12"/>
        <w:szCs w:val="12"/>
      </w:rPr>
      <w:t xml:space="preserve">© 2019 </w:t>
    </w:r>
    <w:r w:rsidR="00D81CE7">
      <w:rPr>
        <w:sz w:val="12"/>
        <w:szCs w:val="12"/>
      </w:rPr>
      <w:t>Section Six Labs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020441" w14:textId="77777777" w:rsidR="00FB7FDF" w:rsidRDefault="00FB7FD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53148F" w14:textId="77777777" w:rsidR="00000000" w:rsidRDefault="00802742">
      <w:pPr>
        <w:spacing w:line="240" w:lineRule="auto"/>
      </w:pPr>
      <w:r>
        <w:separator/>
      </w:r>
    </w:p>
  </w:footnote>
  <w:footnote w:type="continuationSeparator" w:id="0">
    <w:p w14:paraId="00531491" w14:textId="77777777" w:rsidR="00000000" w:rsidRDefault="0080274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FE2EE9" w14:textId="77777777" w:rsidR="00FB7FDF" w:rsidRDefault="00FB7FD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53148C" w14:textId="6769EEC1" w:rsidR="00C13AD1" w:rsidRDefault="00C13AD1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BADB8B" w14:textId="77777777" w:rsidR="00FB7FDF" w:rsidRDefault="00FB7FD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D6EB7"/>
    <w:multiLevelType w:val="multilevel"/>
    <w:tmpl w:val="6F42D4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E3C4AD0"/>
    <w:multiLevelType w:val="multilevel"/>
    <w:tmpl w:val="8966AE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rA0MDUxNjUzMDEzsDBS0lEKTi0uzszPAykwrAUAdIq9WywAAAA="/>
  </w:docVars>
  <w:rsids>
    <w:rsidRoot w:val="00C13AD1"/>
    <w:rsid w:val="00144DF7"/>
    <w:rsid w:val="00195800"/>
    <w:rsid w:val="00245558"/>
    <w:rsid w:val="00392ACF"/>
    <w:rsid w:val="003B7186"/>
    <w:rsid w:val="00453874"/>
    <w:rsid w:val="004C074D"/>
    <w:rsid w:val="004F4ABA"/>
    <w:rsid w:val="00612694"/>
    <w:rsid w:val="00656DF6"/>
    <w:rsid w:val="00666C61"/>
    <w:rsid w:val="0069143E"/>
    <w:rsid w:val="00704DCB"/>
    <w:rsid w:val="0076798E"/>
    <w:rsid w:val="00802742"/>
    <w:rsid w:val="00851AAB"/>
    <w:rsid w:val="00862B2D"/>
    <w:rsid w:val="0088262E"/>
    <w:rsid w:val="008B6BDF"/>
    <w:rsid w:val="00986766"/>
    <w:rsid w:val="009C6DB2"/>
    <w:rsid w:val="009F34C8"/>
    <w:rsid w:val="00AB5165"/>
    <w:rsid w:val="00AB7D73"/>
    <w:rsid w:val="00B44366"/>
    <w:rsid w:val="00B90EA8"/>
    <w:rsid w:val="00B91244"/>
    <w:rsid w:val="00C0442B"/>
    <w:rsid w:val="00C04963"/>
    <w:rsid w:val="00C13AD1"/>
    <w:rsid w:val="00C2018F"/>
    <w:rsid w:val="00C43147"/>
    <w:rsid w:val="00C55C87"/>
    <w:rsid w:val="00D25AC3"/>
    <w:rsid w:val="00D25FF6"/>
    <w:rsid w:val="00D65CC0"/>
    <w:rsid w:val="00D81CE7"/>
    <w:rsid w:val="00DA06D0"/>
    <w:rsid w:val="00DC7BA4"/>
    <w:rsid w:val="00DD32B4"/>
    <w:rsid w:val="00DD46F1"/>
    <w:rsid w:val="00DF256F"/>
    <w:rsid w:val="00E307C3"/>
    <w:rsid w:val="00E41D2E"/>
    <w:rsid w:val="00E42D7B"/>
    <w:rsid w:val="00E509CC"/>
    <w:rsid w:val="00F55189"/>
    <w:rsid w:val="00F75FB5"/>
    <w:rsid w:val="00FB7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31441"/>
  <w15:docId w15:val="{2D631C6B-49F2-4D23-8596-FE320C61B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outlineLvl w:val="0"/>
    </w:pPr>
    <w:rPr>
      <w:rFonts w:ascii="Poppins" w:eastAsia="Poppins" w:hAnsi="Poppins" w:cs="Poppins"/>
      <w:b/>
      <w:color w:val="F5A523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outlineLvl w:val="1"/>
    </w:pPr>
    <w:rPr>
      <w:rFonts w:ascii="Poppins" w:eastAsia="Poppins" w:hAnsi="Poppins" w:cs="Poppins"/>
      <w:color w:val="00B8E3"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outlineLvl w:val="2"/>
    </w:pPr>
    <w:rPr>
      <w:rFonts w:ascii="Poppins" w:eastAsia="Poppins" w:hAnsi="Poppins" w:cs="Poppins"/>
      <w:b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outlineLvl w:val="3"/>
    </w:pPr>
    <w:rPr>
      <w:i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B7FD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7FDF"/>
  </w:style>
  <w:style w:type="paragraph" w:styleId="Footer">
    <w:name w:val="footer"/>
    <w:basedOn w:val="Normal"/>
    <w:link w:val="FooterChar"/>
    <w:uiPriority w:val="99"/>
    <w:unhideWhenUsed/>
    <w:rsid w:val="00FB7FD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7F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://utouch.cpsc.ucalgary.ca/docs/PedagogicalFramework-Springer2017.pdf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2</Pages>
  <Words>366</Words>
  <Characters>2090</Characters>
  <Application>Microsoft Office Word</Application>
  <DocSecurity>0</DocSecurity>
  <Lines>17</Lines>
  <Paragraphs>4</Paragraphs>
  <ScaleCrop>false</ScaleCrop>
  <Company/>
  <LinksUpToDate>false</LinksUpToDate>
  <CharactersWithSpaces>2452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Sergiy Zarubin</cp:lastModifiedBy>
  <cp:revision>52</cp:revision>
  <dcterms:created xsi:type="dcterms:W3CDTF">2019-12-15T17:43:00Z</dcterms:created>
  <dcterms:modified xsi:type="dcterms:W3CDTF">2019-12-15T21:50:00Z</dcterms:modified>
</cp:coreProperties>
</file>