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06/relationships/ui/userCustomization" Target="userCustomization/customUI.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670D8" w14:textId="67E85496" w:rsidR="00CE1818" w:rsidRPr="006D4D46" w:rsidRDefault="00B5615E" w:rsidP="00A61915">
      <w:pPr>
        <w:pStyle w:val="Heading1"/>
        <w:spacing w:before="240"/>
        <w:rPr>
          <w:rFonts w:ascii="Arial" w:hAnsi="Arial" w:cs="Arial"/>
        </w:rPr>
      </w:pPr>
      <w:r w:rsidRPr="006D4D46">
        <w:rPr>
          <w:rFonts w:ascii="Arial" w:hAnsi="Arial" w:cs="Arial"/>
        </w:rPr>
        <w:t>ECON</w:t>
      </w:r>
      <w:r w:rsidR="00CE1818" w:rsidRPr="006D4D46">
        <w:rPr>
          <w:rFonts w:ascii="Arial" w:hAnsi="Arial" w:cs="Arial"/>
        </w:rPr>
        <w:t xml:space="preserve"> </w:t>
      </w:r>
      <w:r w:rsidRPr="006D4D46">
        <w:rPr>
          <w:rFonts w:ascii="Arial" w:hAnsi="Arial" w:cs="Arial"/>
        </w:rPr>
        <w:t>2305:</w:t>
      </w:r>
      <w:r w:rsidR="00D4640C" w:rsidRPr="006D4D46">
        <w:rPr>
          <w:rFonts w:ascii="Arial" w:hAnsi="Arial" w:cs="Arial"/>
        </w:rPr>
        <w:t xml:space="preserve"> </w:t>
      </w:r>
      <w:r w:rsidRPr="006D4D46">
        <w:rPr>
          <w:rFonts w:ascii="Arial" w:hAnsi="Arial" w:cs="Arial"/>
        </w:rPr>
        <w:t>Principles of Macroeconomics</w:t>
      </w:r>
    </w:p>
    <w:p w14:paraId="5701F361" w14:textId="24889195" w:rsidR="009964E1" w:rsidRPr="006D4D46" w:rsidRDefault="009964E1" w:rsidP="009964E1">
      <w:pPr>
        <w:jc w:val="center"/>
        <w:rPr>
          <w:rFonts w:cs="Arial"/>
        </w:rPr>
      </w:pPr>
      <w:r w:rsidRPr="006D4D46">
        <w:rPr>
          <w:rFonts w:cs="Arial"/>
        </w:rPr>
        <w:t xml:space="preserve">(Sections </w:t>
      </w:r>
      <w:r w:rsidR="00D87E65" w:rsidRPr="006D4D46">
        <w:rPr>
          <w:rFonts w:cs="Arial"/>
        </w:rPr>
        <w:t>004</w:t>
      </w:r>
      <w:r w:rsidRPr="006D4D46">
        <w:rPr>
          <w:rFonts w:cs="Arial"/>
        </w:rPr>
        <w:t xml:space="preserve">, </w:t>
      </w:r>
      <w:r w:rsidR="00D87E65" w:rsidRPr="006D4D46">
        <w:rPr>
          <w:rFonts w:cs="Arial"/>
        </w:rPr>
        <w:t>005</w:t>
      </w:r>
      <w:r w:rsidRPr="006D4D46">
        <w:rPr>
          <w:rFonts w:cs="Arial"/>
        </w:rPr>
        <w:t xml:space="preserve">, </w:t>
      </w:r>
      <w:r w:rsidR="00260248">
        <w:rPr>
          <w:rFonts w:cs="Arial"/>
        </w:rPr>
        <w:t xml:space="preserve">006, </w:t>
      </w:r>
      <w:r w:rsidR="00D87E65" w:rsidRPr="006D4D46">
        <w:rPr>
          <w:rFonts w:cs="Arial"/>
        </w:rPr>
        <w:t>007</w:t>
      </w:r>
      <w:r w:rsidRPr="006D4D46">
        <w:rPr>
          <w:rFonts w:cs="Arial"/>
        </w:rPr>
        <w:t xml:space="preserve">, </w:t>
      </w:r>
      <w:r w:rsidR="00D87E65" w:rsidRPr="006D4D46">
        <w:rPr>
          <w:rFonts w:cs="Arial"/>
        </w:rPr>
        <w:t>008</w:t>
      </w:r>
      <w:r w:rsidR="008821A7" w:rsidRPr="006D4D46">
        <w:rPr>
          <w:rFonts w:cs="Arial"/>
        </w:rPr>
        <w:t>, 900</w:t>
      </w:r>
      <w:r w:rsidRPr="006D4D46">
        <w:rPr>
          <w:rFonts w:cs="Arial"/>
        </w:rPr>
        <w:t>)</w:t>
      </w:r>
    </w:p>
    <w:p w14:paraId="681400A8" w14:textId="3C12D125" w:rsidR="00CE1818" w:rsidRPr="006D4D46" w:rsidRDefault="00D87E65" w:rsidP="00CE1818">
      <w:pPr>
        <w:jc w:val="center"/>
        <w:rPr>
          <w:rFonts w:cs="Arial"/>
          <w:szCs w:val="21"/>
        </w:rPr>
      </w:pPr>
      <w:r w:rsidRPr="006D4D46">
        <w:rPr>
          <w:rFonts w:cs="Arial"/>
          <w:szCs w:val="21"/>
        </w:rPr>
        <w:t>Spring</w:t>
      </w:r>
      <w:r w:rsidR="00B5615E" w:rsidRPr="006D4D46">
        <w:rPr>
          <w:rFonts w:cs="Arial"/>
          <w:szCs w:val="21"/>
        </w:rPr>
        <w:t xml:space="preserve"> 202</w:t>
      </w:r>
      <w:r w:rsidRPr="006D4D46">
        <w:rPr>
          <w:rFonts w:cs="Arial"/>
          <w:szCs w:val="21"/>
        </w:rPr>
        <w:t>1</w:t>
      </w:r>
    </w:p>
    <w:p w14:paraId="095EDED3" w14:textId="77777777" w:rsidR="00373668" w:rsidRPr="006D4D46" w:rsidRDefault="00373668" w:rsidP="00CE1818">
      <w:pPr>
        <w:jc w:val="center"/>
        <w:rPr>
          <w:rFonts w:cs="Arial"/>
          <w:szCs w:val="21"/>
        </w:rPr>
      </w:pPr>
    </w:p>
    <w:p w14:paraId="626A2657" w14:textId="1796F5CF" w:rsidR="00141EC6" w:rsidRPr="006D4D46" w:rsidRDefault="00373668" w:rsidP="00141EC6">
      <w:pPr>
        <w:rPr>
          <w:rFonts w:cs="Arial"/>
          <w:i/>
          <w:iCs/>
          <w:color w:val="000000" w:themeColor="text1"/>
        </w:rPr>
      </w:pPr>
      <w:r w:rsidRPr="006D4D46">
        <w:rPr>
          <w:rFonts w:cs="Arial"/>
          <w:i/>
          <w:iCs/>
          <w:color w:val="000000" w:themeColor="text1"/>
        </w:rPr>
        <w:t xml:space="preserve">As the instructor for this course, I reserve the right to adjust this syllabus in any way that serves the educational needs of the students enrolled in this course. </w:t>
      </w:r>
    </w:p>
    <w:p w14:paraId="1D4DB45E" w14:textId="77777777" w:rsidR="000D7CC4" w:rsidRPr="006D4D46" w:rsidRDefault="000D7CC4" w:rsidP="003611E2">
      <w:pPr>
        <w:pStyle w:val="Heading2"/>
      </w:pPr>
      <w:r w:rsidRPr="006D4D46">
        <w:t>Instructor Information</w:t>
      </w:r>
    </w:p>
    <w:p w14:paraId="490D4F0B" w14:textId="27B2DDCF" w:rsidR="000D7CC4" w:rsidRPr="006D4D46" w:rsidRDefault="001D11A1" w:rsidP="000D7CC4">
      <w:pPr>
        <w:pStyle w:val="Heading3"/>
      </w:pPr>
      <w:r w:rsidRPr="006D4D46">
        <w:t>Instructor</w:t>
      </w:r>
    </w:p>
    <w:p w14:paraId="1E9E2B1F" w14:textId="7448CD66" w:rsidR="00872D63" w:rsidRPr="006D4D46" w:rsidRDefault="00B5615E" w:rsidP="00141EC6">
      <w:pPr>
        <w:rPr>
          <w:rFonts w:cs="Arial"/>
          <w:szCs w:val="21"/>
        </w:rPr>
      </w:pPr>
      <w:r w:rsidRPr="006D4D46">
        <w:rPr>
          <w:rFonts w:cs="Arial"/>
          <w:szCs w:val="21"/>
        </w:rPr>
        <w:t>Jane Himarios</w:t>
      </w:r>
      <w:r w:rsidR="00817542" w:rsidRPr="006D4D46">
        <w:rPr>
          <w:rFonts w:cs="Arial"/>
          <w:szCs w:val="21"/>
        </w:rPr>
        <w:t>, Ph.D.</w:t>
      </w:r>
    </w:p>
    <w:p w14:paraId="34E8FABC" w14:textId="77777777" w:rsidR="00141EC6" w:rsidRPr="006D4D46" w:rsidRDefault="00141EC6" w:rsidP="00872D63">
      <w:pPr>
        <w:pStyle w:val="Heading3"/>
      </w:pPr>
      <w:r w:rsidRPr="006D4D46">
        <w:t>Office Number</w:t>
      </w:r>
    </w:p>
    <w:p w14:paraId="68E7DA28" w14:textId="7CF0A305" w:rsidR="00872D63" w:rsidRPr="006D4D46" w:rsidRDefault="00B5615E" w:rsidP="00141EC6">
      <w:pPr>
        <w:rPr>
          <w:rFonts w:cs="Arial"/>
          <w:szCs w:val="21"/>
        </w:rPr>
      </w:pPr>
      <w:r w:rsidRPr="006D4D46">
        <w:rPr>
          <w:rFonts w:cs="Arial"/>
          <w:szCs w:val="21"/>
        </w:rPr>
        <w:t>315 COBA</w:t>
      </w:r>
    </w:p>
    <w:p w14:paraId="21A924E6" w14:textId="77777777" w:rsidR="000D7CC4" w:rsidRPr="006D4D46" w:rsidRDefault="000E5E04" w:rsidP="000D7CC4">
      <w:pPr>
        <w:pStyle w:val="Heading3"/>
      </w:pPr>
      <w:r w:rsidRPr="006D4D46">
        <w:t>Office Telephone Number</w:t>
      </w:r>
    </w:p>
    <w:p w14:paraId="70F94266" w14:textId="62C078CA" w:rsidR="00872D63" w:rsidRPr="006D4D46" w:rsidRDefault="00B5615E" w:rsidP="00141EC6">
      <w:pPr>
        <w:rPr>
          <w:rFonts w:eastAsia="Times New Roman" w:cs="Arial"/>
          <w:szCs w:val="21"/>
          <w:lang w:eastAsia="en-US"/>
        </w:rPr>
      </w:pPr>
      <w:r w:rsidRPr="006D4D46">
        <w:rPr>
          <w:rFonts w:eastAsia="Times New Roman" w:cs="Arial"/>
          <w:szCs w:val="21"/>
          <w:lang w:eastAsia="en-US"/>
        </w:rPr>
        <w:t>817.272.3061</w:t>
      </w:r>
    </w:p>
    <w:p w14:paraId="257541C3" w14:textId="77777777" w:rsidR="00141EC6" w:rsidRPr="006D4D46" w:rsidRDefault="000E5E04" w:rsidP="00C31056">
      <w:pPr>
        <w:pStyle w:val="Heading3"/>
      </w:pPr>
      <w:r w:rsidRPr="006D4D46">
        <w:t>Email Address</w:t>
      </w:r>
    </w:p>
    <w:p w14:paraId="1E688F50" w14:textId="648D2151" w:rsidR="00C31056" w:rsidRPr="006D4D46" w:rsidRDefault="00B5615E" w:rsidP="17BD5C99">
      <w:pPr>
        <w:rPr>
          <w:rFonts w:cs="Arial"/>
        </w:rPr>
      </w:pPr>
      <w:r w:rsidRPr="006D4D46">
        <w:rPr>
          <w:rFonts w:cs="Arial"/>
        </w:rPr>
        <w:t>jhimarios@uta.edu</w:t>
      </w:r>
    </w:p>
    <w:p w14:paraId="2C4EAFC1" w14:textId="77777777" w:rsidR="000D7CC4" w:rsidRPr="006D4D46" w:rsidRDefault="000E5E04" w:rsidP="000D7CC4">
      <w:pPr>
        <w:pStyle w:val="Heading3"/>
      </w:pPr>
      <w:r w:rsidRPr="006D4D46">
        <w:t>Faculty Profile</w:t>
      </w:r>
    </w:p>
    <w:p w14:paraId="61B941B9" w14:textId="58FDE80B" w:rsidR="00C31056" w:rsidRPr="006D4D46" w:rsidRDefault="00DF143B" w:rsidP="17BD5C99">
      <w:pPr>
        <w:rPr>
          <w:rFonts w:cs="Arial"/>
          <w:color w:val="000000" w:themeColor="text1"/>
          <w:u w:val="single"/>
        </w:rPr>
      </w:pPr>
      <w:hyperlink r:id="rId11" w:history="1">
        <w:r w:rsidR="00B5615E" w:rsidRPr="006D4D46">
          <w:rPr>
            <w:rStyle w:val="Hyperlink"/>
            <w:rFonts w:cs="Arial"/>
            <w:color w:val="000000" w:themeColor="text1"/>
          </w:rPr>
          <w:t>https://mentis.uta.edu/explore/profile/jane-himarios</w:t>
        </w:r>
      </w:hyperlink>
    </w:p>
    <w:p w14:paraId="1B1B4268" w14:textId="77777777" w:rsidR="000D7CC4" w:rsidRPr="006D4D46" w:rsidRDefault="000E5E04" w:rsidP="000D7CC4">
      <w:pPr>
        <w:pStyle w:val="Heading3"/>
      </w:pPr>
      <w:r w:rsidRPr="006D4D46">
        <w:t>Office Hours</w:t>
      </w:r>
    </w:p>
    <w:p w14:paraId="7FCF4E58" w14:textId="1827B65C" w:rsidR="00C31056" w:rsidRPr="006D4D46" w:rsidRDefault="00A54B56" w:rsidP="00A470FF">
      <w:pPr>
        <w:rPr>
          <w:rFonts w:cs="Arial"/>
          <w:color w:val="000000" w:themeColor="text1"/>
          <w:szCs w:val="21"/>
        </w:rPr>
      </w:pPr>
      <w:r w:rsidRPr="006D4D46">
        <w:rPr>
          <w:rFonts w:cs="Arial"/>
          <w:color w:val="000000" w:themeColor="text1"/>
          <w:szCs w:val="21"/>
        </w:rPr>
        <w:t xml:space="preserve">Zoom office hours are available by appointment. Send me an email or a Canvas message to schedule </w:t>
      </w:r>
      <w:r w:rsidR="00317995" w:rsidRPr="006D4D46">
        <w:rPr>
          <w:rFonts w:cs="Arial"/>
          <w:color w:val="000000" w:themeColor="text1"/>
          <w:szCs w:val="21"/>
        </w:rPr>
        <w:t>an appointment</w:t>
      </w:r>
      <w:r w:rsidRPr="006D4D46">
        <w:rPr>
          <w:rFonts w:cs="Arial"/>
          <w:color w:val="000000" w:themeColor="text1"/>
          <w:szCs w:val="21"/>
        </w:rPr>
        <w:t>.</w:t>
      </w:r>
    </w:p>
    <w:p w14:paraId="4EFD7982" w14:textId="77777777" w:rsidR="000D7CC4" w:rsidRPr="006D4D46" w:rsidRDefault="000D7CC4" w:rsidP="003611E2">
      <w:pPr>
        <w:pStyle w:val="Heading2"/>
      </w:pPr>
      <w:r w:rsidRPr="006D4D46">
        <w:t>Course Information</w:t>
      </w:r>
    </w:p>
    <w:p w14:paraId="6D2B4DA9" w14:textId="77777777" w:rsidR="000D7CC4" w:rsidRPr="006D4D46" w:rsidRDefault="00141EC6" w:rsidP="000D7CC4">
      <w:pPr>
        <w:pStyle w:val="Heading3"/>
      </w:pPr>
      <w:r w:rsidRPr="006D4D46">
        <w:t xml:space="preserve">Section </w:t>
      </w:r>
      <w:r w:rsidR="001D11A1" w:rsidRPr="006D4D46">
        <w:t>Information</w:t>
      </w:r>
    </w:p>
    <w:p w14:paraId="7AAF1A42" w14:textId="16C9CBEE" w:rsidR="008D204D" w:rsidRPr="006D4D46" w:rsidRDefault="00A54B56" w:rsidP="002B1757">
      <w:pPr>
        <w:rPr>
          <w:rFonts w:cs="Arial"/>
          <w:bCs/>
          <w:szCs w:val="21"/>
        </w:rPr>
      </w:pPr>
      <w:r w:rsidRPr="006D4D46">
        <w:rPr>
          <w:rFonts w:cs="Arial"/>
          <w:bCs/>
          <w:szCs w:val="21"/>
        </w:rPr>
        <w:t>Econ 2305-00</w:t>
      </w:r>
      <w:r w:rsidR="00D87E65" w:rsidRPr="006D4D46">
        <w:rPr>
          <w:rFonts w:cs="Arial"/>
          <w:bCs/>
          <w:szCs w:val="21"/>
        </w:rPr>
        <w:t>4</w:t>
      </w:r>
      <w:r w:rsidRPr="006D4D46">
        <w:rPr>
          <w:rFonts w:cs="Arial"/>
          <w:bCs/>
          <w:szCs w:val="21"/>
        </w:rPr>
        <w:t>, 00</w:t>
      </w:r>
      <w:r w:rsidR="00D87E65" w:rsidRPr="006D4D46">
        <w:rPr>
          <w:rFonts w:cs="Arial"/>
          <w:bCs/>
          <w:szCs w:val="21"/>
        </w:rPr>
        <w:t>5</w:t>
      </w:r>
      <w:r w:rsidRPr="006D4D46">
        <w:rPr>
          <w:rFonts w:cs="Arial"/>
          <w:bCs/>
          <w:szCs w:val="21"/>
        </w:rPr>
        <w:t>, 00</w:t>
      </w:r>
      <w:r w:rsidR="00D87E65" w:rsidRPr="006D4D46">
        <w:rPr>
          <w:rFonts w:cs="Arial"/>
          <w:bCs/>
          <w:szCs w:val="21"/>
        </w:rPr>
        <w:t>6</w:t>
      </w:r>
      <w:r w:rsidRPr="006D4D46">
        <w:rPr>
          <w:rFonts w:cs="Arial"/>
          <w:bCs/>
          <w:szCs w:val="21"/>
        </w:rPr>
        <w:t>, 00</w:t>
      </w:r>
      <w:r w:rsidR="00D87E65" w:rsidRPr="006D4D46">
        <w:rPr>
          <w:rFonts w:cs="Arial"/>
          <w:bCs/>
          <w:szCs w:val="21"/>
        </w:rPr>
        <w:t>7</w:t>
      </w:r>
      <w:r w:rsidRPr="006D4D46">
        <w:rPr>
          <w:rFonts w:cs="Arial"/>
          <w:bCs/>
          <w:szCs w:val="21"/>
        </w:rPr>
        <w:t>, 0</w:t>
      </w:r>
      <w:r w:rsidR="00D87E65" w:rsidRPr="006D4D46">
        <w:rPr>
          <w:rFonts w:cs="Arial"/>
          <w:bCs/>
          <w:szCs w:val="21"/>
        </w:rPr>
        <w:t>08</w:t>
      </w:r>
      <w:r w:rsidR="00661414" w:rsidRPr="006D4D46">
        <w:rPr>
          <w:rFonts w:cs="Arial"/>
          <w:bCs/>
          <w:szCs w:val="21"/>
        </w:rPr>
        <w:t>, and 900.</w:t>
      </w:r>
    </w:p>
    <w:p w14:paraId="47631C1F" w14:textId="6366D2BA" w:rsidR="000D7CC4" w:rsidRPr="006D4D46" w:rsidRDefault="00141EC6" w:rsidP="000D7CC4">
      <w:pPr>
        <w:pStyle w:val="Heading3"/>
      </w:pPr>
      <w:r w:rsidRPr="006D4D46">
        <w:t>T</w:t>
      </w:r>
      <w:r w:rsidR="000E5E04" w:rsidRPr="006D4D46">
        <w:t>ime and Place of Class Meetings</w:t>
      </w:r>
    </w:p>
    <w:p w14:paraId="403ABF68" w14:textId="702E8805" w:rsidR="00C31056" w:rsidRPr="006D4D46" w:rsidRDefault="00A54B56" w:rsidP="00141EC6">
      <w:pPr>
        <w:rPr>
          <w:rFonts w:cs="Arial"/>
          <w:szCs w:val="21"/>
        </w:rPr>
      </w:pPr>
      <w:r w:rsidRPr="006D4D46">
        <w:rPr>
          <w:rFonts w:cs="Arial"/>
          <w:szCs w:val="21"/>
        </w:rPr>
        <w:t>This course is asynchronous online course, available on Canvas.</w:t>
      </w:r>
      <w:r w:rsidR="0066264F" w:rsidRPr="006D4D46">
        <w:rPr>
          <w:rFonts w:cs="Arial"/>
          <w:szCs w:val="21"/>
        </w:rPr>
        <w:t xml:space="preserve"> Go to </w:t>
      </w:r>
      <w:hyperlink r:id="rId12" w:history="1">
        <w:r w:rsidR="0066264F" w:rsidRPr="006D4D46">
          <w:rPr>
            <w:rStyle w:val="Hyperlink"/>
            <w:rFonts w:cs="Arial"/>
            <w:szCs w:val="21"/>
          </w:rPr>
          <w:t>https://uta.instructure.com/</w:t>
        </w:r>
      </w:hyperlink>
      <w:r w:rsidR="0066264F" w:rsidRPr="006D4D46">
        <w:rPr>
          <w:rFonts w:cs="Arial"/>
          <w:szCs w:val="21"/>
        </w:rPr>
        <w:t xml:space="preserve"> for access.</w:t>
      </w:r>
      <w:r w:rsidR="00D87E65" w:rsidRPr="006D4D46">
        <w:rPr>
          <w:rFonts w:cs="Arial"/>
          <w:szCs w:val="21"/>
        </w:rPr>
        <w:t xml:space="preserve"> I will </w:t>
      </w:r>
      <w:r w:rsidR="002F4C38" w:rsidRPr="006D4D46">
        <w:rPr>
          <w:rFonts w:cs="Arial"/>
          <w:szCs w:val="21"/>
        </w:rPr>
        <w:t>hold</w:t>
      </w:r>
      <w:r w:rsidR="00D87E65" w:rsidRPr="006D4D46">
        <w:rPr>
          <w:rFonts w:cs="Arial"/>
          <w:szCs w:val="21"/>
        </w:rPr>
        <w:t xml:space="preserve"> an optional Teams meeting on the first class day, which will be recorded and available for later viewing</w:t>
      </w:r>
      <w:r w:rsidR="005879D0" w:rsidRPr="006D4D46">
        <w:rPr>
          <w:rFonts w:cs="Arial"/>
          <w:szCs w:val="21"/>
        </w:rPr>
        <w:t xml:space="preserve"> if you miss it</w:t>
      </w:r>
      <w:r w:rsidR="00D87E65" w:rsidRPr="006D4D46">
        <w:rPr>
          <w:rFonts w:cs="Arial"/>
          <w:szCs w:val="21"/>
        </w:rPr>
        <w:t>.</w:t>
      </w:r>
      <w:r w:rsidR="003B5862" w:rsidRPr="006D4D46">
        <w:rPr>
          <w:rFonts w:cs="Arial"/>
          <w:szCs w:val="21"/>
        </w:rPr>
        <w:t xml:space="preserve"> Check the course announcements </w:t>
      </w:r>
      <w:r w:rsidR="00B872E3" w:rsidRPr="006D4D46">
        <w:rPr>
          <w:rFonts w:cs="Arial"/>
          <w:szCs w:val="21"/>
        </w:rPr>
        <w:t xml:space="preserve">on Canvas </w:t>
      </w:r>
      <w:r w:rsidR="003B5862" w:rsidRPr="006D4D46">
        <w:rPr>
          <w:rFonts w:cs="Arial"/>
          <w:szCs w:val="21"/>
        </w:rPr>
        <w:t>for details.</w:t>
      </w:r>
    </w:p>
    <w:p w14:paraId="60C52501" w14:textId="77777777" w:rsidR="00BD1A7E" w:rsidRPr="006D4D46" w:rsidRDefault="00BD1A7E" w:rsidP="00BD1A7E">
      <w:pPr>
        <w:rPr>
          <w:rFonts w:cs="Arial"/>
          <w:b/>
          <w:bCs/>
        </w:rPr>
      </w:pPr>
    </w:p>
    <w:p w14:paraId="5C3BAA80" w14:textId="084F2EDA" w:rsidR="00BD1A7E" w:rsidRPr="006D4D46" w:rsidRDefault="00BD1A7E" w:rsidP="00BD1A7E">
      <w:pPr>
        <w:rPr>
          <w:rFonts w:cs="Arial"/>
          <w:b/>
          <w:bCs/>
        </w:rPr>
      </w:pPr>
      <w:r w:rsidRPr="006D4D46">
        <w:rPr>
          <w:rFonts w:cs="Arial"/>
          <w:b/>
          <w:bCs/>
        </w:rPr>
        <w:t>Where this course is conducted</w:t>
      </w:r>
    </w:p>
    <w:p w14:paraId="7808E53C" w14:textId="130FB24B" w:rsidR="00BD1A7E" w:rsidRPr="006D4D46" w:rsidRDefault="00BD1A7E" w:rsidP="00BD1A7E">
      <w:pPr>
        <w:rPr>
          <w:rFonts w:cs="Arial"/>
        </w:rPr>
      </w:pPr>
      <w:r w:rsidRPr="006D4D46">
        <w:rPr>
          <w:rFonts w:cs="Arial"/>
        </w:rPr>
        <w:t xml:space="preserve">Most of this course is conducted on Canvas. Occasionally we </w:t>
      </w:r>
      <w:r w:rsidR="00273DA7" w:rsidRPr="006D4D46">
        <w:rPr>
          <w:rFonts w:cs="Arial"/>
        </w:rPr>
        <w:t>may</w:t>
      </w:r>
      <w:r w:rsidRPr="006D4D46">
        <w:rPr>
          <w:rFonts w:cs="Arial"/>
        </w:rPr>
        <w:t xml:space="preserve"> use Teams, but only asynchronously.</w:t>
      </w:r>
    </w:p>
    <w:p w14:paraId="28CDD312" w14:textId="77777777" w:rsidR="000D7CC4" w:rsidRPr="006D4D46" w:rsidRDefault="000E5E04" w:rsidP="000D7CC4">
      <w:pPr>
        <w:pStyle w:val="Heading3"/>
      </w:pPr>
      <w:r w:rsidRPr="006D4D46">
        <w:t>Description of Course Content</w:t>
      </w:r>
    </w:p>
    <w:p w14:paraId="053762F5" w14:textId="77777777" w:rsidR="00263520" w:rsidRPr="006D4D46" w:rsidRDefault="00263520" w:rsidP="00263520">
      <w:pPr>
        <w:rPr>
          <w:rFonts w:cs="Arial"/>
        </w:rPr>
      </w:pPr>
      <w:r w:rsidRPr="006D4D46">
        <w:rPr>
          <w:rFonts w:cs="Arial"/>
        </w:rPr>
        <w:t>Elementary models of the macroeconomy. Measures of aggregate economic activity and unemployment and inflation, money and banking, monetary and fiscal policy, international trade and payments, and applications of theory to society's problems.</w:t>
      </w:r>
    </w:p>
    <w:p w14:paraId="2935CA0F" w14:textId="77777777" w:rsidR="00141EC6" w:rsidRPr="006D4D46" w:rsidRDefault="000E5E04" w:rsidP="00C31056">
      <w:pPr>
        <w:pStyle w:val="Heading3"/>
      </w:pPr>
      <w:r w:rsidRPr="006D4D46">
        <w:t>Student Learning Outcomes</w:t>
      </w:r>
    </w:p>
    <w:p w14:paraId="762AECF8" w14:textId="77777777" w:rsidR="00263520" w:rsidRPr="006D4D46" w:rsidRDefault="00263520" w:rsidP="00263520">
      <w:pPr>
        <w:rPr>
          <w:rFonts w:cs="Arial"/>
          <w:szCs w:val="21"/>
        </w:rPr>
      </w:pPr>
      <w:r w:rsidRPr="006D4D46">
        <w:rPr>
          <w:rFonts w:cs="Arial"/>
          <w:szCs w:val="21"/>
        </w:rPr>
        <w:t>By the end of the course you should be able to:</w:t>
      </w:r>
    </w:p>
    <w:p w14:paraId="67D1DF40" w14:textId="77777777" w:rsidR="00263520" w:rsidRPr="006D4D46" w:rsidRDefault="00263520" w:rsidP="00263520">
      <w:pPr>
        <w:rPr>
          <w:rFonts w:cs="Arial"/>
          <w:szCs w:val="21"/>
        </w:rPr>
      </w:pPr>
      <w:r w:rsidRPr="006D4D46">
        <w:rPr>
          <w:rFonts w:cs="Arial"/>
          <w:szCs w:val="21"/>
        </w:rPr>
        <w:tab/>
        <w:t>Use supply and demand to answer questions on economic topics</w:t>
      </w:r>
    </w:p>
    <w:p w14:paraId="796E8F82" w14:textId="77777777" w:rsidR="00263520" w:rsidRPr="006D4D46" w:rsidRDefault="00263520" w:rsidP="00263520">
      <w:pPr>
        <w:rPr>
          <w:rFonts w:cs="Arial"/>
          <w:szCs w:val="21"/>
        </w:rPr>
      </w:pPr>
      <w:r w:rsidRPr="006D4D46">
        <w:rPr>
          <w:rFonts w:cs="Arial"/>
          <w:szCs w:val="21"/>
        </w:rPr>
        <w:tab/>
        <w:t>Explain how output, prices, and unemployment levels are determined in a market economy</w:t>
      </w:r>
    </w:p>
    <w:p w14:paraId="218478B2" w14:textId="77777777" w:rsidR="00263520" w:rsidRPr="006D4D46" w:rsidRDefault="00263520" w:rsidP="00263520">
      <w:pPr>
        <w:rPr>
          <w:rFonts w:cs="Arial"/>
          <w:szCs w:val="21"/>
        </w:rPr>
      </w:pPr>
      <w:r w:rsidRPr="006D4D46">
        <w:rPr>
          <w:rFonts w:cs="Arial"/>
          <w:szCs w:val="21"/>
        </w:rPr>
        <w:tab/>
        <w:t>Recognize the pros and cons of intervention by the government and the Federal Reserve</w:t>
      </w:r>
    </w:p>
    <w:p w14:paraId="721711EA" w14:textId="77777777" w:rsidR="00263520" w:rsidRPr="006D4D46" w:rsidRDefault="00263520" w:rsidP="00263520">
      <w:pPr>
        <w:rPr>
          <w:rFonts w:cs="Arial"/>
          <w:color w:val="FF0000"/>
          <w:szCs w:val="21"/>
        </w:rPr>
      </w:pPr>
      <w:r w:rsidRPr="006D4D46">
        <w:rPr>
          <w:rFonts w:cs="Arial"/>
          <w:szCs w:val="21"/>
        </w:rPr>
        <w:tab/>
        <w:t>Recognize appropriate information sources for information about the state of the economy</w:t>
      </w:r>
    </w:p>
    <w:p w14:paraId="0E223874" w14:textId="77777777" w:rsidR="00402029" w:rsidRPr="006D4D46" w:rsidRDefault="00402029">
      <w:pPr>
        <w:rPr>
          <w:rFonts w:cs="Arial"/>
          <w:b/>
          <w:szCs w:val="21"/>
        </w:rPr>
      </w:pPr>
      <w:r w:rsidRPr="006D4D46">
        <w:rPr>
          <w:rFonts w:cs="Arial"/>
        </w:rPr>
        <w:br w:type="page"/>
      </w:r>
    </w:p>
    <w:p w14:paraId="73432797" w14:textId="56D6EBD5" w:rsidR="000D7CC4" w:rsidRPr="006D4D46" w:rsidRDefault="00141EC6" w:rsidP="000D7CC4">
      <w:pPr>
        <w:pStyle w:val="Heading3"/>
      </w:pPr>
      <w:r w:rsidRPr="006D4D46">
        <w:lastRenderedPageBreak/>
        <w:t xml:space="preserve">Required Textbooks and Other </w:t>
      </w:r>
      <w:r w:rsidR="00402029" w:rsidRPr="006D4D46">
        <w:t xml:space="preserve">Required </w:t>
      </w:r>
      <w:r w:rsidR="000E5E04" w:rsidRPr="006D4D46">
        <w:t>Course Materials</w:t>
      </w:r>
    </w:p>
    <w:p w14:paraId="0EB9E28B" w14:textId="3DD26634" w:rsidR="00322A93" w:rsidRPr="006D4D46" w:rsidRDefault="00402029" w:rsidP="006F05A7">
      <w:pPr>
        <w:rPr>
          <w:rFonts w:cs="Arial"/>
        </w:rPr>
      </w:pPr>
      <w:r w:rsidRPr="006D4D46">
        <w:rPr>
          <w:rFonts w:cs="Arial"/>
        </w:rPr>
        <w:t xml:space="preserve">1. </w:t>
      </w:r>
      <w:r w:rsidRPr="006D4D46">
        <w:rPr>
          <w:rFonts w:cs="Arial"/>
          <w:highlight w:val="yellow"/>
        </w:rPr>
        <w:t>Required</w:t>
      </w:r>
      <w:r w:rsidRPr="006D4D46">
        <w:rPr>
          <w:rFonts w:cs="Arial"/>
        </w:rPr>
        <w:t xml:space="preserve">: </w:t>
      </w:r>
      <w:r w:rsidR="00EA6250" w:rsidRPr="006D4D46">
        <w:rPr>
          <w:rFonts w:cs="Arial"/>
        </w:rPr>
        <w:t xml:space="preserve">Miller, </w:t>
      </w:r>
      <w:r w:rsidR="00EA6250">
        <w:rPr>
          <w:rFonts w:cs="Arial"/>
        </w:rPr>
        <w:t xml:space="preserve">Economics Today: </w:t>
      </w:r>
      <w:r w:rsidR="00EA6250">
        <w:rPr>
          <w:rFonts w:cs="Arial"/>
        </w:rPr>
        <w:t>Macro</w:t>
      </w:r>
      <w:r w:rsidR="00EA6250" w:rsidRPr="006D4D46">
        <w:rPr>
          <w:rFonts w:cs="Arial"/>
        </w:rPr>
        <w:t xml:space="preserve"> View 20</w:t>
      </w:r>
      <w:r w:rsidR="00EA6250" w:rsidRPr="006D4D46">
        <w:rPr>
          <w:rFonts w:cs="Arial"/>
          <w:vertAlign w:val="superscript"/>
        </w:rPr>
        <w:t>th</w:t>
      </w:r>
      <w:r w:rsidR="00EA6250" w:rsidRPr="006D4D46">
        <w:rPr>
          <w:rFonts w:cs="Arial"/>
        </w:rPr>
        <w:t xml:space="preserve"> edition</w:t>
      </w:r>
      <w:r w:rsidR="00EA6250">
        <w:rPr>
          <w:rFonts w:cs="Arial"/>
        </w:rPr>
        <w:t xml:space="preserve"> (UTA custom edition)</w:t>
      </w:r>
      <w:r w:rsidR="00EA6250" w:rsidRPr="006D4D46">
        <w:rPr>
          <w:rFonts w:cs="Arial"/>
        </w:rPr>
        <w:t xml:space="preserve"> and access to MyLabEconomics. There are a couple of options for purchasing this. You can also get free access for 2 weeks so do not let a lack of funds keep you from starting the course.</w:t>
      </w:r>
      <w:r w:rsidR="00D504FB">
        <w:rPr>
          <w:rFonts w:cs="Arial"/>
        </w:rPr>
        <w:t xml:space="preserve"> </w:t>
      </w:r>
    </w:p>
    <w:p w14:paraId="7FD3FF0C" w14:textId="02EC74BC" w:rsidR="006B427D" w:rsidRPr="006D4D46" w:rsidRDefault="006B427D" w:rsidP="006F05A7">
      <w:pPr>
        <w:rPr>
          <w:rFonts w:cs="Arial"/>
        </w:rPr>
      </w:pPr>
    </w:p>
    <w:p w14:paraId="6ADD9420" w14:textId="0FE0DD65" w:rsidR="00324C02" w:rsidRPr="006D4D46" w:rsidRDefault="006B427D" w:rsidP="00C82A27">
      <w:pPr>
        <w:ind w:left="720"/>
        <w:rPr>
          <w:rFonts w:cs="Arial"/>
        </w:rPr>
      </w:pPr>
      <w:r w:rsidRPr="006D4D46">
        <w:rPr>
          <w:rFonts w:cs="Arial"/>
        </w:rPr>
        <w:t xml:space="preserve">a. </w:t>
      </w:r>
      <w:r w:rsidR="00C82A27" w:rsidRPr="006D4D46">
        <w:rPr>
          <w:rFonts w:cs="Arial"/>
        </w:rPr>
        <w:t xml:space="preserve">Purchase </w:t>
      </w:r>
      <w:r w:rsidR="00C82A27">
        <w:rPr>
          <w:rFonts w:cs="Arial"/>
        </w:rPr>
        <w:t>a card that will give you access to both the</w:t>
      </w:r>
      <w:r w:rsidR="00C82A27" w:rsidRPr="006D4D46">
        <w:rPr>
          <w:rFonts w:cs="Arial"/>
        </w:rPr>
        <w:t xml:space="preserve"> eText and MyLabEconomics from the UTA Bookstore:</w:t>
      </w:r>
      <w:r w:rsidR="00C82A27">
        <w:rPr>
          <w:rFonts w:cs="Arial"/>
        </w:rPr>
        <w:t xml:space="preserve"> </w:t>
      </w:r>
      <w:r w:rsidR="008752D2" w:rsidRPr="006D4D46">
        <w:rPr>
          <w:rFonts w:cs="Arial"/>
        </w:rPr>
        <w:t>“</w:t>
      </w:r>
      <w:proofErr w:type="spellStart"/>
      <w:r w:rsidR="00C82A27">
        <w:rPr>
          <w:rFonts w:cs="Arial"/>
        </w:rPr>
        <w:t>Ecoonomics</w:t>
      </w:r>
      <w:proofErr w:type="spellEnd"/>
      <w:r w:rsidR="009E68A9">
        <w:rPr>
          <w:rFonts w:cs="Arial"/>
        </w:rPr>
        <w:t xml:space="preserve"> (sic)</w:t>
      </w:r>
      <w:r w:rsidR="00C82A27">
        <w:rPr>
          <w:rFonts w:cs="Arial"/>
        </w:rPr>
        <w:t xml:space="preserve"> Today (</w:t>
      </w:r>
      <w:r w:rsidR="005A35B0" w:rsidRPr="006D4D46">
        <w:rPr>
          <w:rFonts w:cs="Arial"/>
        </w:rPr>
        <w:t xml:space="preserve">MyLabEcon w/eText </w:t>
      </w:r>
      <w:r w:rsidR="00322A93" w:rsidRPr="006D4D46">
        <w:rPr>
          <w:rFonts w:cs="Arial"/>
        </w:rPr>
        <w:t>Stand Alone Acces</w:t>
      </w:r>
      <w:r w:rsidR="00C82A27">
        <w:rPr>
          <w:rFonts w:cs="Arial"/>
        </w:rPr>
        <w:t>s Card)</w:t>
      </w:r>
      <w:r w:rsidR="00271F5B">
        <w:rPr>
          <w:rFonts w:cs="Arial"/>
        </w:rPr>
        <w:t xml:space="preserve"> </w:t>
      </w:r>
      <w:r w:rsidR="00C82A27">
        <w:rPr>
          <w:rFonts w:cs="Arial"/>
        </w:rPr>
        <w:t>(CUSTOM)</w:t>
      </w:r>
      <w:r w:rsidR="00271F5B">
        <w:rPr>
          <w:rFonts w:cs="Arial"/>
        </w:rPr>
        <w:t xml:space="preserve"> </w:t>
      </w:r>
      <w:r w:rsidR="00C82A27">
        <w:rPr>
          <w:rFonts w:cs="Arial"/>
        </w:rPr>
        <w:t xml:space="preserve">(UTA)” </w:t>
      </w:r>
      <w:r w:rsidR="005A35B0" w:rsidRPr="006D4D46">
        <w:rPr>
          <w:rStyle w:val="materials-item-price"/>
          <w:rFonts w:cs="Arial"/>
          <w:color w:val="000000" w:themeColor="text1"/>
        </w:rPr>
        <w:t>$</w:t>
      </w:r>
      <w:r w:rsidR="00324C02" w:rsidRPr="006D4D46">
        <w:rPr>
          <w:rStyle w:val="materials-item-price"/>
          <w:rFonts w:cs="Arial"/>
          <w:color w:val="000000" w:themeColor="text1"/>
        </w:rPr>
        <w:t>92</w:t>
      </w:r>
      <w:r w:rsidR="005A35B0" w:rsidRPr="006D4D46">
        <w:rPr>
          <w:rStyle w:val="materials-item-price"/>
          <w:rFonts w:cs="Arial"/>
          <w:color w:val="000000" w:themeColor="text1"/>
        </w:rPr>
        <w:t>.00</w:t>
      </w:r>
      <w:r w:rsidR="005A35B0" w:rsidRPr="006D4D46">
        <w:rPr>
          <w:rFonts w:cs="Arial"/>
        </w:rPr>
        <w:t xml:space="preserve"> ISBN:</w:t>
      </w:r>
      <w:r w:rsidR="006F05A7" w:rsidRPr="006D4D46">
        <w:rPr>
          <w:rFonts w:cs="Arial"/>
        </w:rPr>
        <w:t xml:space="preserve"> </w:t>
      </w:r>
      <w:r w:rsidR="00A64077" w:rsidRPr="006D4D46">
        <w:rPr>
          <w:rFonts w:cs="Arial"/>
          <w:lang w:eastAsia="en-US"/>
        </w:rPr>
        <w:t>9780137395965</w:t>
      </w:r>
      <w:r w:rsidR="005A35B0" w:rsidRPr="006D4D46">
        <w:rPr>
          <w:rFonts w:cs="Arial"/>
        </w:rPr>
        <w:t>, Author: Miller, Publisher: Pearson.</w:t>
      </w:r>
      <w:r w:rsidR="006619A5" w:rsidRPr="006D4D46">
        <w:rPr>
          <w:rFonts w:cs="Arial"/>
        </w:rPr>
        <w:t xml:space="preserve"> </w:t>
      </w:r>
    </w:p>
    <w:p w14:paraId="6E1B4C97" w14:textId="67B8CB30" w:rsidR="005A35B0" w:rsidRPr="006D4D46" w:rsidRDefault="00C82A27" w:rsidP="00033B1F">
      <w:pPr>
        <w:ind w:left="720"/>
        <w:rPr>
          <w:rFonts w:cs="Arial"/>
          <w:lang w:eastAsia="en-US"/>
        </w:rPr>
      </w:pPr>
      <w:r w:rsidRPr="006D4D46">
        <w:rPr>
          <w:rFonts w:cs="Arial"/>
          <w:noProof/>
        </w:rPr>
        <mc:AlternateContent>
          <mc:Choice Requires="wps">
            <w:drawing>
              <wp:anchor distT="0" distB="0" distL="114300" distR="114300" simplePos="0" relativeHeight="251659264" behindDoc="0" locked="0" layoutInCell="1" allowOverlap="1" wp14:anchorId="28FB248B" wp14:editId="1B68F90B">
                <wp:simplePos x="0" y="0"/>
                <wp:positionH relativeFrom="column">
                  <wp:posOffset>3920055</wp:posOffset>
                </wp:positionH>
                <wp:positionV relativeFrom="paragraph">
                  <wp:posOffset>93412</wp:posOffset>
                </wp:positionV>
                <wp:extent cx="1627171" cy="1239253"/>
                <wp:effectExtent l="0" t="0" r="11430" b="18415"/>
                <wp:wrapNone/>
                <wp:docPr id="2" name="Text Box 2"/>
                <wp:cNvGraphicFramePr/>
                <a:graphic xmlns:a="http://schemas.openxmlformats.org/drawingml/2006/main">
                  <a:graphicData uri="http://schemas.microsoft.com/office/word/2010/wordprocessingShape">
                    <wps:wsp>
                      <wps:cNvSpPr txBox="1"/>
                      <wps:spPr>
                        <a:xfrm>
                          <a:off x="0" y="0"/>
                          <a:ext cx="1627171" cy="1239253"/>
                        </a:xfrm>
                        <a:prstGeom prst="rect">
                          <a:avLst/>
                        </a:prstGeom>
                        <a:solidFill>
                          <a:schemeClr val="lt1"/>
                        </a:solidFill>
                        <a:ln w="6350">
                          <a:solidFill>
                            <a:prstClr val="black"/>
                          </a:solidFill>
                        </a:ln>
                      </wps:spPr>
                      <wps:txbx>
                        <w:txbxContent>
                          <w:p w14:paraId="267151EE" w14:textId="62F6AEC6" w:rsidR="00322A93" w:rsidRPr="00322A93" w:rsidRDefault="00322A93" w:rsidP="00322A93">
                            <w:pPr>
                              <w:shd w:val="clear" w:color="auto" w:fill="FFFFFF"/>
                              <w:rPr>
                                <w:rFonts w:ascii="Calibri" w:eastAsia="Times New Roman" w:hAnsi="Calibri" w:cs="Calibri"/>
                                <w:color w:val="000000"/>
                                <w:sz w:val="11"/>
                                <w:szCs w:val="11"/>
                                <w:lang w:eastAsia="en-US"/>
                              </w:rPr>
                            </w:pPr>
                            <w:r w:rsidRPr="00322A93">
                              <w:rPr>
                                <w:rFonts w:ascii="Calibri" w:eastAsia="Times New Roman" w:hAnsi="Calibri" w:cs="Calibri"/>
                                <w:color w:val="000000"/>
                                <w:sz w:val="11"/>
                                <w:szCs w:val="11"/>
                                <w:lang w:eastAsia="en-US"/>
                              </w:rPr>
                              <w:t>The item in this screenshot from the UTA bookstore website refers to the Stand-Alone Access Card.</w:t>
                            </w:r>
                          </w:p>
                          <w:p w14:paraId="6460D533" w14:textId="77777777" w:rsidR="00322A93" w:rsidRPr="00322A93" w:rsidRDefault="00322A93" w:rsidP="00322A93">
                            <w:pPr>
                              <w:shd w:val="clear" w:color="auto" w:fill="FFFFFF"/>
                              <w:rPr>
                                <w:rFonts w:ascii="Calibri" w:eastAsia="Times New Roman" w:hAnsi="Calibri" w:cs="Calibri"/>
                                <w:color w:val="000000"/>
                                <w:sz w:val="11"/>
                                <w:szCs w:val="11"/>
                                <w:lang w:eastAsia="en-US"/>
                              </w:rPr>
                            </w:pPr>
                          </w:p>
                          <w:p w14:paraId="71DFF924" w14:textId="58B78A7F" w:rsidR="00322A93" w:rsidRPr="00322A93" w:rsidRDefault="00322A93" w:rsidP="00322A93">
                            <w:pPr>
                              <w:shd w:val="clear" w:color="auto" w:fill="FFFFFF"/>
                              <w:rPr>
                                <w:rFonts w:ascii="Calibri" w:eastAsia="Times New Roman" w:hAnsi="Calibri" w:cs="Calibri"/>
                                <w:color w:val="000000"/>
                                <w:sz w:val="11"/>
                                <w:szCs w:val="11"/>
                                <w:lang w:eastAsia="en-US"/>
                              </w:rPr>
                            </w:pPr>
                            <w:r w:rsidRPr="00322A93">
                              <w:rPr>
                                <w:rFonts w:ascii="Calibri" w:eastAsia="Times New Roman" w:hAnsi="Calibri" w:cs="Calibri"/>
                                <w:color w:val="000000"/>
                                <w:sz w:val="11"/>
                                <w:szCs w:val="11"/>
                                <w:lang w:eastAsia="en-US"/>
                              </w:rPr>
                              <w:t xml:space="preserve">As an FYI, </w:t>
                            </w:r>
                            <w:r w:rsidR="003125CA">
                              <w:rPr>
                                <w:rFonts w:ascii="Calibri" w:eastAsia="Times New Roman" w:hAnsi="Calibri" w:cs="Calibri"/>
                                <w:color w:val="000000"/>
                                <w:sz w:val="11"/>
                                <w:szCs w:val="11"/>
                                <w:lang w:eastAsia="en-US"/>
                              </w:rPr>
                              <w:t xml:space="preserve">the </w:t>
                            </w:r>
                            <w:r w:rsidRPr="00322A93">
                              <w:rPr>
                                <w:rFonts w:ascii="Calibri" w:eastAsia="Times New Roman" w:hAnsi="Calibri" w:cs="Calibri"/>
                                <w:color w:val="000000"/>
                                <w:sz w:val="11"/>
                                <w:szCs w:val="11"/>
                                <w:lang w:eastAsia="en-US"/>
                              </w:rPr>
                              <w:t xml:space="preserve">Stand-Alone Access Card </w:t>
                            </w:r>
                            <w:r w:rsidR="00EC7E0D">
                              <w:rPr>
                                <w:rFonts w:ascii="Calibri" w:eastAsia="Times New Roman" w:hAnsi="Calibri" w:cs="Calibri"/>
                                <w:color w:val="000000"/>
                                <w:sz w:val="11"/>
                                <w:szCs w:val="11"/>
                                <w:lang w:eastAsia="en-US"/>
                              </w:rPr>
                              <w:t xml:space="preserve">is a card that contains an access code that you will enter </w:t>
                            </w:r>
                            <w:r w:rsidR="00EC7E0D" w:rsidRPr="003125CA">
                              <w:rPr>
                                <w:rFonts w:ascii="Calibri" w:eastAsia="Times New Roman" w:hAnsi="Calibri" w:cs="Calibri"/>
                                <w:i/>
                                <w:iCs/>
                                <w:color w:val="000000"/>
                                <w:sz w:val="11"/>
                                <w:szCs w:val="11"/>
                                <w:lang w:eastAsia="en-US"/>
                              </w:rPr>
                              <w:t>when you are in Canvas</w:t>
                            </w:r>
                            <w:r w:rsidR="00EC7E0D">
                              <w:rPr>
                                <w:rFonts w:ascii="Calibri" w:eastAsia="Times New Roman" w:hAnsi="Calibri" w:cs="Calibri"/>
                                <w:color w:val="000000"/>
                                <w:sz w:val="11"/>
                                <w:szCs w:val="11"/>
                                <w:lang w:eastAsia="en-US"/>
                              </w:rPr>
                              <w:t xml:space="preserve"> that will allow you access to both</w:t>
                            </w:r>
                            <w:r w:rsidRPr="00322A93">
                              <w:rPr>
                                <w:rFonts w:ascii="Calibri" w:eastAsia="Times New Roman" w:hAnsi="Calibri" w:cs="Calibri"/>
                                <w:color w:val="000000"/>
                                <w:sz w:val="11"/>
                                <w:szCs w:val="11"/>
                                <w:lang w:eastAsia="en-US"/>
                              </w:rPr>
                              <w:t xml:space="preserve"> </w:t>
                            </w:r>
                            <w:r w:rsidR="00EC7E0D">
                              <w:rPr>
                                <w:rFonts w:ascii="Calibri" w:eastAsia="Times New Roman" w:hAnsi="Calibri" w:cs="Calibri"/>
                                <w:color w:val="000000"/>
                                <w:sz w:val="11"/>
                                <w:szCs w:val="11"/>
                                <w:lang w:eastAsia="en-US"/>
                              </w:rPr>
                              <w:t xml:space="preserve">the </w:t>
                            </w:r>
                            <w:r w:rsidRPr="00322A93">
                              <w:rPr>
                                <w:rFonts w:ascii="Calibri" w:eastAsia="Times New Roman" w:hAnsi="Calibri" w:cs="Calibri"/>
                                <w:color w:val="000000"/>
                                <w:sz w:val="11"/>
                                <w:szCs w:val="11"/>
                                <w:lang w:eastAsia="en-US"/>
                              </w:rPr>
                              <w:t xml:space="preserve">E-book and </w:t>
                            </w:r>
                            <w:r w:rsidR="003125CA">
                              <w:rPr>
                                <w:rFonts w:ascii="Calibri" w:eastAsia="Times New Roman" w:hAnsi="Calibri" w:cs="Calibri"/>
                                <w:color w:val="000000"/>
                                <w:sz w:val="11"/>
                                <w:szCs w:val="11"/>
                                <w:lang w:eastAsia="en-US"/>
                              </w:rPr>
                              <w:t>MyLabEcon</w:t>
                            </w:r>
                            <w:r w:rsidR="00EC7E0D">
                              <w:rPr>
                                <w:rFonts w:ascii="Calibri" w:eastAsia="Times New Roman" w:hAnsi="Calibri" w:cs="Calibri"/>
                                <w:color w:val="000000"/>
                                <w:sz w:val="11"/>
                                <w:szCs w:val="11"/>
                                <w:lang w:eastAsia="en-US"/>
                              </w:rPr>
                              <w:t>. It</w:t>
                            </w:r>
                            <w:r w:rsidRPr="00322A93">
                              <w:rPr>
                                <w:rFonts w:ascii="Calibri" w:eastAsia="Times New Roman" w:hAnsi="Calibri" w:cs="Calibri"/>
                                <w:color w:val="000000"/>
                                <w:sz w:val="11"/>
                                <w:szCs w:val="11"/>
                                <w:lang w:eastAsia="en-US"/>
                              </w:rPr>
                              <w:t xml:space="preserve"> is sold completely separately from any printed text. The term is mostly</w:t>
                            </w:r>
                            <w:r>
                              <w:rPr>
                                <w:rFonts w:ascii="Calibri" w:eastAsia="Times New Roman" w:hAnsi="Calibri" w:cs="Calibri"/>
                                <w:color w:val="000000"/>
                                <w:sz w:val="11"/>
                                <w:szCs w:val="11"/>
                                <w:lang w:eastAsia="en-US"/>
                              </w:rPr>
                              <w:t xml:space="preserve"> </w:t>
                            </w:r>
                            <w:r w:rsidRPr="00322A93">
                              <w:rPr>
                                <w:rFonts w:ascii="Calibri" w:eastAsia="Times New Roman" w:hAnsi="Calibri" w:cs="Calibri"/>
                                <w:color w:val="000000"/>
                                <w:sz w:val="11"/>
                                <w:szCs w:val="11"/>
                                <w:lang w:eastAsia="en-US"/>
                              </w:rPr>
                              <w:t>used by bookstores and the Pearson warehouse so that everyone knows what they are looking for when pulling the cards from the shelves. </w:t>
                            </w:r>
                          </w:p>
                          <w:p w14:paraId="07552229" w14:textId="77777777" w:rsidR="00322A93" w:rsidRDefault="00322A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FB248B" id="_x0000_t202" coordsize="21600,21600" o:spt="202" path="m,l,21600r21600,l21600,xe">
                <v:stroke joinstyle="miter"/>
                <v:path gradientshapeok="t" o:connecttype="rect"/>
              </v:shapetype>
              <v:shape id="Text Box 2" o:spid="_x0000_s1026" type="#_x0000_t202" style="position:absolute;left:0;text-align:left;margin-left:308.65pt;margin-top:7.35pt;width:128.1pt;height:97.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" fillcolor="white [3201]" strokeweight=".5pt">
                <v:textbox>
                  <w:txbxContent>
                    <w:p w14:paraId="267151EE" w14:textId="62F6AEC6" w:rsidR="00322A93" w:rsidRPr="00322A93" w:rsidRDefault="00322A93" w:rsidP="00322A93">
                      <w:pPr>
                        <w:shd w:val="clear" w:color="auto" w:fill="FFFFFF"/>
                        <w:rPr>
                          <w:rFonts w:ascii="Calibri" w:eastAsia="Times New Roman" w:hAnsi="Calibri" w:cs="Calibri"/>
                          <w:color w:val="000000"/>
                          <w:sz w:val="11"/>
                          <w:szCs w:val="11"/>
                          <w:lang w:eastAsia="en-US"/>
                        </w:rPr>
                      </w:pPr>
                      <w:r w:rsidRPr="00322A93">
                        <w:rPr>
                          <w:rFonts w:ascii="Calibri" w:eastAsia="Times New Roman" w:hAnsi="Calibri" w:cs="Calibri"/>
                          <w:color w:val="000000"/>
                          <w:sz w:val="11"/>
                          <w:szCs w:val="11"/>
                          <w:lang w:eastAsia="en-US"/>
                        </w:rPr>
                        <w:t>The item in this screenshot from the UTA bookstore website refers to the Stand-Alone Access Card.</w:t>
                      </w:r>
                    </w:p>
                    <w:p w14:paraId="6460D533" w14:textId="77777777" w:rsidR="00322A93" w:rsidRPr="00322A93" w:rsidRDefault="00322A93" w:rsidP="00322A93">
                      <w:pPr>
                        <w:shd w:val="clear" w:color="auto" w:fill="FFFFFF"/>
                        <w:rPr>
                          <w:rFonts w:ascii="Calibri" w:eastAsia="Times New Roman" w:hAnsi="Calibri" w:cs="Calibri"/>
                          <w:color w:val="000000"/>
                          <w:sz w:val="11"/>
                          <w:szCs w:val="11"/>
                          <w:lang w:eastAsia="en-US"/>
                        </w:rPr>
                      </w:pPr>
                    </w:p>
                    <w:p w14:paraId="71DFF924" w14:textId="58B78A7F" w:rsidR="00322A93" w:rsidRPr="00322A93" w:rsidRDefault="00322A93" w:rsidP="00322A93">
                      <w:pPr>
                        <w:shd w:val="clear" w:color="auto" w:fill="FFFFFF"/>
                        <w:rPr>
                          <w:rFonts w:ascii="Calibri" w:eastAsia="Times New Roman" w:hAnsi="Calibri" w:cs="Calibri"/>
                          <w:color w:val="000000"/>
                          <w:sz w:val="11"/>
                          <w:szCs w:val="11"/>
                          <w:lang w:eastAsia="en-US"/>
                        </w:rPr>
                      </w:pPr>
                      <w:r w:rsidRPr="00322A93">
                        <w:rPr>
                          <w:rFonts w:ascii="Calibri" w:eastAsia="Times New Roman" w:hAnsi="Calibri" w:cs="Calibri"/>
                          <w:color w:val="000000"/>
                          <w:sz w:val="11"/>
                          <w:szCs w:val="11"/>
                          <w:lang w:eastAsia="en-US"/>
                        </w:rPr>
                        <w:t xml:space="preserve">As an FYI, </w:t>
                      </w:r>
                      <w:r w:rsidR="003125CA">
                        <w:rPr>
                          <w:rFonts w:ascii="Calibri" w:eastAsia="Times New Roman" w:hAnsi="Calibri" w:cs="Calibri"/>
                          <w:color w:val="000000"/>
                          <w:sz w:val="11"/>
                          <w:szCs w:val="11"/>
                          <w:lang w:eastAsia="en-US"/>
                        </w:rPr>
                        <w:t xml:space="preserve">the </w:t>
                      </w:r>
                      <w:r w:rsidRPr="00322A93">
                        <w:rPr>
                          <w:rFonts w:ascii="Calibri" w:eastAsia="Times New Roman" w:hAnsi="Calibri" w:cs="Calibri"/>
                          <w:color w:val="000000"/>
                          <w:sz w:val="11"/>
                          <w:szCs w:val="11"/>
                          <w:lang w:eastAsia="en-US"/>
                        </w:rPr>
                        <w:t xml:space="preserve">Stand-Alone Access Card </w:t>
                      </w:r>
                      <w:r w:rsidR="00EC7E0D">
                        <w:rPr>
                          <w:rFonts w:ascii="Calibri" w:eastAsia="Times New Roman" w:hAnsi="Calibri" w:cs="Calibri"/>
                          <w:color w:val="000000"/>
                          <w:sz w:val="11"/>
                          <w:szCs w:val="11"/>
                          <w:lang w:eastAsia="en-US"/>
                        </w:rPr>
                        <w:t xml:space="preserve">is a card that contains an access code that you will enter </w:t>
                      </w:r>
                      <w:r w:rsidR="00EC7E0D" w:rsidRPr="003125CA">
                        <w:rPr>
                          <w:rFonts w:ascii="Calibri" w:eastAsia="Times New Roman" w:hAnsi="Calibri" w:cs="Calibri"/>
                          <w:i/>
                          <w:iCs/>
                          <w:color w:val="000000"/>
                          <w:sz w:val="11"/>
                          <w:szCs w:val="11"/>
                          <w:lang w:eastAsia="en-US"/>
                        </w:rPr>
                        <w:t>when you are in Canvas</w:t>
                      </w:r>
                      <w:r w:rsidR="00EC7E0D">
                        <w:rPr>
                          <w:rFonts w:ascii="Calibri" w:eastAsia="Times New Roman" w:hAnsi="Calibri" w:cs="Calibri"/>
                          <w:color w:val="000000"/>
                          <w:sz w:val="11"/>
                          <w:szCs w:val="11"/>
                          <w:lang w:eastAsia="en-US"/>
                        </w:rPr>
                        <w:t xml:space="preserve"> that will allow you access to both</w:t>
                      </w:r>
                      <w:r w:rsidRPr="00322A93">
                        <w:rPr>
                          <w:rFonts w:ascii="Calibri" w:eastAsia="Times New Roman" w:hAnsi="Calibri" w:cs="Calibri"/>
                          <w:color w:val="000000"/>
                          <w:sz w:val="11"/>
                          <w:szCs w:val="11"/>
                          <w:lang w:eastAsia="en-US"/>
                        </w:rPr>
                        <w:t xml:space="preserve"> </w:t>
                      </w:r>
                      <w:r w:rsidR="00EC7E0D">
                        <w:rPr>
                          <w:rFonts w:ascii="Calibri" w:eastAsia="Times New Roman" w:hAnsi="Calibri" w:cs="Calibri"/>
                          <w:color w:val="000000"/>
                          <w:sz w:val="11"/>
                          <w:szCs w:val="11"/>
                          <w:lang w:eastAsia="en-US"/>
                        </w:rPr>
                        <w:t xml:space="preserve">the </w:t>
                      </w:r>
                      <w:r w:rsidRPr="00322A93">
                        <w:rPr>
                          <w:rFonts w:ascii="Calibri" w:eastAsia="Times New Roman" w:hAnsi="Calibri" w:cs="Calibri"/>
                          <w:color w:val="000000"/>
                          <w:sz w:val="11"/>
                          <w:szCs w:val="11"/>
                          <w:lang w:eastAsia="en-US"/>
                        </w:rPr>
                        <w:t xml:space="preserve">E-book and </w:t>
                      </w:r>
                      <w:r w:rsidR="003125CA">
                        <w:rPr>
                          <w:rFonts w:ascii="Calibri" w:eastAsia="Times New Roman" w:hAnsi="Calibri" w:cs="Calibri"/>
                          <w:color w:val="000000"/>
                          <w:sz w:val="11"/>
                          <w:szCs w:val="11"/>
                          <w:lang w:eastAsia="en-US"/>
                        </w:rPr>
                        <w:t>MyLabEcon</w:t>
                      </w:r>
                      <w:r w:rsidR="00EC7E0D">
                        <w:rPr>
                          <w:rFonts w:ascii="Calibri" w:eastAsia="Times New Roman" w:hAnsi="Calibri" w:cs="Calibri"/>
                          <w:color w:val="000000"/>
                          <w:sz w:val="11"/>
                          <w:szCs w:val="11"/>
                          <w:lang w:eastAsia="en-US"/>
                        </w:rPr>
                        <w:t>. It</w:t>
                      </w:r>
                      <w:r w:rsidRPr="00322A93">
                        <w:rPr>
                          <w:rFonts w:ascii="Calibri" w:eastAsia="Times New Roman" w:hAnsi="Calibri" w:cs="Calibri"/>
                          <w:color w:val="000000"/>
                          <w:sz w:val="11"/>
                          <w:szCs w:val="11"/>
                          <w:lang w:eastAsia="en-US"/>
                        </w:rPr>
                        <w:t xml:space="preserve"> is sold completely separately from any printed text. The term is mostly</w:t>
                      </w:r>
                      <w:r>
                        <w:rPr>
                          <w:rFonts w:ascii="Calibri" w:eastAsia="Times New Roman" w:hAnsi="Calibri" w:cs="Calibri"/>
                          <w:color w:val="000000"/>
                          <w:sz w:val="11"/>
                          <w:szCs w:val="11"/>
                          <w:lang w:eastAsia="en-US"/>
                        </w:rPr>
                        <w:t xml:space="preserve"> </w:t>
                      </w:r>
                      <w:r w:rsidRPr="00322A93">
                        <w:rPr>
                          <w:rFonts w:ascii="Calibri" w:eastAsia="Times New Roman" w:hAnsi="Calibri" w:cs="Calibri"/>
                          <w:color w:val="000000"/>
                          <w:sz w:val="11"/>
                          <w:szCs w:val="11"/>
                          <w:lang w:eastAsia="en-US"/>
                        </w:rPr>
                        <w:t>used by bookstores and the Pearson warehouse so that everyone knows what they are looking for when pulling the cards from the shelves. </w:t>
                      </w:r>
                    </w:p>
                    <w:p w14:paraId="07552229" w14:textId="77777777" w:rsidR="00322A93" w:rsidRDefault="00322A93"/>
                  </w:txbxContent>
                </v:textbox>
              </v:shape>
            </w:pict>
          </mc:Fallback>
        </mc:AlternateContent>
      </w:r>
      <w:r w:rsidR="00324C02" w:rsidRPr="006D4D46">
        <w:rPr>
          <w:rFonts w:cs="Arial"/>
        </w:rPr>
        <w:t xml:space="preserve"> </w:t>
      </w:r>
      <w:r w:rsidR="00324C02" w:rsidRPr="006D4D46">
        <w:rPr>
          <w:rFonts w:cs="Arial"/>
          <w:noProof/>
        </w:rPr>
        <w:drawing>
          <wp:inline distT="0" distB="0" distL="0" distR="0" wp14:anchorId="3E7D54F7" wp14:editId="78335B45">
            <wp:extent cx="2722746" cy="1443122"/>
            <wp:effectExtent l="0" t="0" r="0" b="5080"/>
            <wp:docPr id="1" name="Picture 1" descr="Screenshot showing image of what to buy from UTA booksto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showing image of what to buy from UTA bookstore&#10;"/>
                    <pic:cNvPicPr/>
                  </pic:nvPicPr>
                  <pic:blipFill>
                    <a:blip r:embed="rId13"/>
                    <a:stretch>
                      <a:fillRect/>
                    </a:stretch>
                  </pic:blipFill>
                  <pic:spPr>
                    <a:xfrm>
                      <a:off x="0" y="0"/>
                      <a:ext cx="2738984" cy="1451728"/>
                    </a:xfrm>
                    <a:prstGeom prst="rect">
                      <a:avLst/>
                    </a:prstGeom>
                  </pic:spPr>
                </pic:pic>
              </a:graphicData>
            </a:graphic>
          </wp:inline>
        </w:drawing>
      </w:r>
    </w:p>
    <w:p w14:paraId="3C4E1BBE" w14:textId="3D4D7D62" w:rsidR="007054FF" w:rsidRDefault="00F804ED" w:rsidP="007054FF">
      <w:pPr>
        <w:ind w:left="720"/>
        <w:rPr>
          <w:rFonts w:cs="Arial"/>
        </w:rPr>
      </w:pPr>
      <w:r w:rsidRPr="006D4D46">
        <w:rPr>
          <w:rFonts w:cs="Arial"/>
        </w:rPr>
        <w:t xml:space="preserve">b. </w:t>
      </w:r>
      <w:r w:rsidR="007054FF" w:rsidRPr="006D4D46">
        <w:rPr>
          <w:rFonts w:cs="Arial"/>
        </w:rPr>
        <w:t xml:space="preserve">Purchase </w:t>
      </w:r>
      <w:r w:rsidR="007054FF">
        <w:rPr>
          <w:rFonts w:cs="Arial"/>
        </w:rPr>
        <w:t xml:space="preserve">access to both </w:t>
      </w:r>
      <w:r w:rsidR="007054FF" w:rsidRPr="006D4D46">
        <w:rPr>
          <w:rFonts w:cs="Arial"/>
        </w:rPr>
        <w:t xml:space="preserve">the </w:t>
      </w:r>
      <w:r w:rsidR="007054FF">
        <w:rPr>
          <w:rFonts w:cs="Arial"/>
        </w:rPr>
        <w:t xml:space="preserve">UTA custom edition of the </w:t>
      </w:r>
      <w:r w:rsidR="007054FF" w:rsidRPr="006D4D46">
        <w:rPr>
          <w:rFonts w:cs="Arial"/>
        </w:rPr>
        <w:t xml:space="preserve">eText and MyLabEconomics by logging into Canvas and </w:t>
      </w:r>
      <w:r w:rsidR="007054FF">
        <w:rPr>
          <w:rFonts w:cs="Arial"/>
        </w:rPr>
        <w:t>following the directions given in the module titled “Textbook Information.”  ($79.)</w:t>
      </w:r>
    </w:p>
    <w:p w14:paraId="60CFF6C9" w14:textId="253B6339" w:rsidR="00E95392" w:rsidRDefault="00E95392" w:rsidP="007054FF">
      <w:pPr>
        <w:ind w:left="720"/>
        <w:rPr>
          <w:rFonts w:cs="Arial"/>
        </w:rPr>
      </w:pPr>
    </w:p>
    <w:p w14:paraId="725A5241" w14:textId="4C1AB960" w:rsidR="00E95392" w:rsidRDefault="00E95392" w:rsidP="007054FF">
      <w:pPr>
        <w:ind w:left="720"/>
        <w:rPr>
          <w:rFonts w:cs="Arial"/>
        </w:rPr>
      </w:pPr>
      <w:r>
        <w:rPr>
          <w:rFonts w:cs="Arial"/>
        </w:rPr>
        <w:t xml:space="preserve">Note: Read the Canvas module titled “Textbook Information” for </w:t>
      </w:r>
      <w:r w:rsidR="00BA34AA">
        <w:rPr>
          <w:rFonts w:cs="Arial"/>
        </w:rPr>
        <w:t>further</w:t>
      </w:r>
      <w:r>
        <w:rPr>
          <w:rFonts w:cs="Arial"/>
        </w:rPr>
        <w:t xml:space="preserve"> details.</w:t>
      </w:r>
    </w:p>
    <w:p w14:paraId="511924F5" w14:textId="1B8B1AE6" w:rsidR="00324C02" w:rsidRPr="006D4D46" w:rsidRDefault="00324C02" w:rsidP="00033B1F">
      <w:pPr>
        <w:ind w:left="720"/>
        <w:rPr>
          <w:rFonts w:cs="Arial"/>
        </w:rPr>
      </w:pPr>
      <w:r w:rsidRPr="006D4D46">
        <w:rPr>
          <w:rFonts w:cs="Arial"/>
        </w:rPr>
        <w:tab/>
      </w:r>
    </w:p>
    <w:p w14:paraId="59F86054" w14:textId="2DFB0E12" w:rsidR="00402029" w:rsidRPr="006D4D46" w:rsidRDefault="00402029" w:rsidP="006F05A7">
      <w:pPr>
        <w:rPr>
          <w:rFonts w:cs="Arial"/>
        </w:rPr>
      </w:pPr>
      <w:r w:rsidRPr="006D4D46">
        <w:rPr>
          <w:rFonts w:cs="Arial"/>
        </w:rPr>
        <w:t xml:space="preserve">2. </w:t>
      </w:r>
      <w:r w:rsidRPr="006D4D46">
        <w:rPr>
          <w:rFonts w:cs="Arial"/>
          <w:highlight w:val="yellow"/>
        </w:rPr>
        <w:t>Required</w:t>
      </w:r>
      <w:r w:rsidRPr="006D4D46">
        <w:rPr>
          <w:rFonts w:cs="Arial"/>
        </w:rPr>
        <w:t xml:space="preserve">: Detachable webcam. (I have found these for as low as $27 online.) You must have this in order to take your exams. You are not allowed to </w:t>
      </w:r>
      <w:r w:rsidR="00A57860" w:rsidRPr="006D4D46">
        <w:rPr>
          <w:rFonts w:cs="Arial"/>
        </w:rPr>
        <w:t>use a built-in webcam as a substitute.</w:t>
      </w:r>
    </w:p>
    <w:p w14:paraId="2AADAF0F" w14:textId="64219668" w:rsidR="00402029" w:rsidRPr="006D4D46" w:rsidRDefault="00402029" w:rsidP="006F05A7">
      <w:pPr>
        <w:rPr>
          <w:rFonts w:cs="Arial"/>
        </w:rPr>
      </w:pPr>
    </w:p>
    <w:p w14:paraId="5ACC63CA" w14:textId="1AE9D296" w:rsidR="00402029" w:rsidRPr="006D4D46" w:rsidRDefault="00402029" w:rsidP="00402029">
      <w:pPr>
        <w:rPr>
          <w:rFonts w:cs="Arial"/>
          <w:color w:val="000000" w:themeColor="text1"/>
        </w:rPr>
      </w:pPr>
      <w:r w:rsidRPr="006D4D46">
        <w:rPr>
          <w:rFonts w:cs="Arial"/>
        </w:rPr>
        <w:t xml:space="preserve">3. </w:t>
      </w:r>
      <w:r w:rsidRPr="006D4D46">
        <w:rPr>
          <w:rFonts w:cs="Arial"/>
          <w:highlight w:val="yellow"/>
        </w:rPr>
        <w:t>Required</w:t>
      </w:r>
      <w:r w:rsidRPr="006D4D46">
        <w:rPr>
          <w:rFonts w:cs="Arial"/>
        </w:rPr>
        <w:t xml:space="preserve">: </w:t>
      </w:r>
      <w:r w:rsidRPr="006D4D46">
        <w:rPr>
          <w:rFonts w:cs="Arial"/>
          <w:color w:val="000000" w:themeColor="text1"/>
        </w:rPr>
        <w:t>Respondus Lockdown browser app (free). Directions for downloading this app are provided on Canvas.</w:t>
      </w:r>
    </w:p>
    <w:p w14:paraId="23CC8F45" w14:textId="77777777" w:rsidR="00402029" w:rsidRPr="006D4D46" w:rsidRDefault="00402029" w:rsidP="00402029">
      <w:pPr>
        <w:rPr>
          <w:rFonts w:cs="Arial"/>
          <w:color w:val="000000" w:themeColor="text1"/>
        </w:rPr>
      </w:pPr>
    </w:p>
    <w:p w14:paraId="77940A51" w14:textId="66FD0D55" w:rsidR="00402029" w:rsidRPr="006D4D46" w:rsidRDefault="00402029" w:rsidP="006F05A7">
      <w:pPr>
        <w:rPr>
          <w:rFonts w:cs="Arial"/>
        </w:rPr>
      </w:pPr>
      <w:r w:rsidRPr="006D4D46">
        <w:rPr>
          <w:rFonts w:cs="Arial"/>
        </w:rPr>
        <w:t xml:space="preserve">4. </w:t>
      </w:r>
      <w:r w:rsidRPr="006D4D46">
        <w:rPr>
          <w:rFonts w:cs="Arial"/>
          <w:highlight w:val="yellow"/>
        </w:rPr>
        <w:t>Required</w:t>
      </w:r>
      <w:r w:rsidRPr="006D4D46">
        <w:rPr>
          <w:rFonts w:cs="Arial"/>
        </w:rPr>
        <w:t>: A computer or laptop which supports both the Respondus Lockdown browser app and your detachable webcam required. The UTA library has laptops that you can check out, but you have to plan ahead since demand for them is probably high.</w:t>
      </w:r>
    </w:p>
    <w:p w14:paraId="14F565E6" w14:textId="2552F13D" w:rsidR="00D3466C" w:rsidRPr="006D4D46" w:rsidRDefault="00D3466C" w:rsidP="006F05A7">
      <w:pPr>
        <w:rPr>
          <w:rFonts w:cs="Arial"/>
        </w:rPr>
      </w:pPr>
    </w:p>
    <w:p w14:paraId="79FD6BFA" w14:textId="7F6F9160" w:rsidR="00D3466C" w:rsidRPr="006D4D46" w:rsidRDefault="00D3466C" w:rsidP="006F05A7">
      <w:pPr>
        <w:rPr>
          <w:rFonts w:cs="Arial"/>
          <w:lang w:eastAsia="en-US"/>
        </w:rPr>
      </w:pPr>
      <w:r w:rsidRPr="006D4D46">
        <w:rPr>
          <w:rFonts w:cs="Arial"/>
        </w:rPr>
        <w:t xml:space="preserve">5. </w:t>
      </w:r>
      <w:r w:rsidRPr="006D4D46">
        <w:rPr>
          <w:rFonts w:cs="Arial"/>
          <w:highlight w:val="yellow"/>
        </w:rPr>
        <w:t>Required</w:t>
      </w:r>
      <w:r w:rsidRPr="006D4D46">
        <w:rPr>
          <w:rFonts w:cs="Arial"/>
        </w:rPr>
        <w:t>: Your UTA ID, your driver’s license, or your passport. You must have this in order to take your exams.</w:t>
      </w:r>
    </w:p>
    <w:p w14:paraId="28562143" w14:textId="77777777" w:rsidR="005A35B0" w:rsidRPr="006D4D46" w:rsidRDefault="005A35B0" w:rsidP="005A35B0">
      <w:pPr>
        <w:rPr>
          <w:rFonts w:cs="Arial"/>
        </w:rPr>
      </w:pPr>
    </w:p>
    <w:p w14:paraId="35C41B37" w14:textId="7730C172" w:rsidR="005A35B0" w:rsidRPr="006D4D46" w:rsidRDefault="00D3466C" w:rsidP="005A35B0">
      <w:pPr>
        <w:rPr>
          <w:rFonts w:cs="Arial"/>
        </w:rPr>
      </w:pPr>
      <w:r w:rsidRPr="006D4D46">
        <w:rPr>
          <w:rFonts w:cs="Arial"/>
        </w:rPr>
        <w:t>6</w:t>
      </w:r>
      <w:r w:rsidR="00402029" w:rsidRPr="006D4D46">
        <w:rPr>
          <w:rFonts w:cs="Arial"/>
        </w:rPr>
        <w:t xml:space="preserve">. </w:t>
      </w:r>
      <w:r w:rsidR="00402029" w:rsidRPr="006D4D46">
        <w:rPr>
          <w:rFonts w:cs="Arial"/>
          <w:highlight w:val="yellow"/>
        </w:rPr>
        <w:t>Required</w:t>
      </w:r>
      <w:r w:rsidR="00402029" w:rsidRPr="006D4D46">
        <w:rPr>
          <w:rFonts w:cs="Arial"/>
        </w:rPr>
        <w:t xml:space="preserve">: </w:t>
      </w:r>
      <w:r w:rsidR="005A35B0" w:rsidRPr="006D4D46">
        <w:rPr>
          <w:rFonts w:cs="Arial"/>
        </w:rPr>
        <w:t xml:space="preserve">You are also </w:t>
      </w:r>
      <w:r w:rsidR="005A35B0" w:rsidRPr="006D4D46">
        <w:rPr>
          <w:rFonts w:cs="Arial"/>
          <w:u w:val="single"/>
        </w:rPr>
        <w:t>required</w:t>
      </w:r>
      <w:r w:rsidR="005A35B0" w:rsidRPr="006D4D46">
        <w:rPr>
          <w:rFonts w:cs="Arial"/>
        </w:rPr>
        <w:t xml:space="preserve"> to use the free materials that I have available for you on Canvas (readings, videos, worksheets, notes, etc.).</w:t>
      </w:r>
      <w:r w:rsidR="00BA34AA">
        <w:rPr>
          <w:rFonts w:cs="Arial"/>
        </w:rPr>
        <w:t xml:space="preserve"> MyLabEcon assignments are provided, where available, but are optional.</w:t>
      </w:r>
    </w:p>
    <w:p w14:paraId="69719AFA" w14:textId="6AF6E382" w:rsidR="00141EC6" w:rsidRPr="006D4D46" w:rsidRDefault="00141EC6" w:rsidP="0005773E">
      <w:pPr>
        <w:pStyle w:val="Heading3"/>
      </w:pPr>
      <w:r w:rsidRPr="006D4D46">
        <w:t>Descriptions of maj</w:t>
      </w:r>
      <w:r w:rsidR="0005773E" w:rsidRPr="006D4D46">
        <w:t>or assignments and examinations</w:t>
      </w:r>
    </w:p>
    <w:p w14:paraId="1C82EC83" w14:textId="65B821D9" w:rsidR="00732A17" w:rsidRPr="006D4D46" w:rsidRDefault="00732A17" w:rsidP="00732A17">
      <w:pPr>
        <w:rPr>
          <w:rFonts w:cs="Arial"/>
        </w:rPr>
      </w:pPr>
    </w:p>
    <w:p w14:paraId="63F76DE0" w14:textId="29110EC4" w:rsidR="00732A17" w:rsidRPr="006D4D46" w:rsidRDefault="00732A17" w:rsidP="00732A17">
      <w:pPr>
        <w:rPr>
          <w:rFonts w:cs="Arial"/>
        </w:rPr>
      </w:pPr>
      <w:r w:rsidRPr="006D4D46">
        <w:rPr>
          <w:rFonts w:cs="Arial"/>
        </w:rPr>
        <w:t>You should begin Unit 1 (Lessons 1-7) by January 19</w:t>
      </w:r>
      <w:r w:rsidRPr="006D4D46">
        <w:rPr>
          <w:rFonts w:cs="Arial"/>
          <w:vertAlign w:val="superscript"/>
        </w:rPr>
        <w:t>th</w:t>
      </w:r>
      <w:r w:rsidRPr="006D4D46">
        <w:rPr>
          <w:rFonts w:cs="Arial"/>
        </w:rPr>
        <w:t xml:space="preserve"> and finish Exam 1 by February 5</w:t>
      </w:r>
      <w:r w:rsidRPr="006D4D46">
        <w:rPr>
          <w:rFonts w:cs="Arial"/>
          <w:vertAlign w:val="superscript"/>
        </w:rPr>
        <w:t>th</w:t>
      </w:r>
      <w:r w:rsidRPr="006D4D46">
        <w:rPr>
          <w:rFonts w:cs="Arial"/>
        </w:rPr>
        <w:t>.</w:t>
      </w:r>
    </w:p>
    <w:p w14:paraId="0B7312C8" w14:textId="251287A9" w:rsidR="00732A17" w:rsidRPr="006D4D46" w:rsidRDefault="00732A17" w:rsidP="00732A17">
      <w:pPr>
        <w:rPr>
          <w:rFonts w:cs="Arial"/>
        </w:rPr>
      </w:pPr>
      <w:r w:rsidRPr="006D4D46">
        <w:rPr>
          <w:rFonts w:cs="Arial"/>
        </w:rPr>
        <w:t>You should begin Unit 2 (Lessons 8-14) by February 6</w:t>
      </w:r>
      <w:r w:rsidRPr="006D4D46">
        <w:rPr>
          <w:rFonts w:cs="Arial"/>
          <w:vertAlign w:val="superscript"/>
        </w:rPr>
        <w:t>th</w:t>
      </w:r>
      <w:r w:rsidRPr="006D4D46">
        <w:rPr>
          <w:rFonts w:cs="Arial"/>
        </w:rPr>
        <w:t xml:space="preserve"> and finish Exam 2 by February 26</w:t>
      </w:r>
      <w:r w:rsidRPr="006D4D46">
        <w:rPr>
          <w:rFonts w:cs="Arial"/>
          <w:vertAlign w:val="superscript"/>
        </w:rPr>
        <w:t>th</w:t>
      </w:r>
      <w:r w:rsidRPr="006D4D46">
        <w:rPr>
          <w:rFonts w:cs="Arial"/>
        </w:rPr>
        <w:t>.</w:t>
      </w:r>
    </w:p>
    <w:p w14:paraId="58A433E2" w14:textId="7AB2B5E4" w:rsidR="00732A17" w:rsidRPr="006D4D46" w:rsidRDefault="00732A17" w:rsidP="00732A17">
      <w:pPr>
        <w:rPr>
          <w:rFonts w:cs="Arial"/>
        </w:rPr>
      </w:pPr>
      <w:r w:rsidRPr="006D4D46">
        <w:rPr>
          <w:rFonts w:cs="Arial"/>
        </w:rPr>
        <w:t xml:space="preserve">You should begin Unit 3 (Lessons 15-20) by </w:t>
      </w:r>
      <w:r w:rsidR="00EC567D" w:rsidRPr="006D4D46">
        <w:rPr>
          <w:rFonts w:cs="Arial"/>
        </w:rPr>
        <w:t>February 2</w:t>
      </w:r>
      <w:r w:rsidR="00EC567D">
        <w:rPr>
          <w:rFonts w:cs="Arial"/>
        </w:rPr>
        <w:t>7</w:t>
      </w:r>
      <w:r w:rsidR="00EC567D" w:rsidRPr="006D4D46">
        <w:rPr>
          <w:rFonts w:cs="Arial"/>
          <w:vertAlign w:val="superscript"/>
        </w:rPr>
        <w:t>th</w:t>
      </w:r>
      <w:r w:rsidR="00EC567D" w:rsidRPr="006D4D46">
        <w:rPr>
          <w:rFonts w:cs="Arial"/>
        </w:rPr>
        <w:t xml:space="preserve"> </w:t>
      </w:r>
      <w:r w:rsidRPr="006D4D46">
        <w:rPr>
          <w:rFonts w:cs="Arial"/>
        </w:rPr>
        <w:t>and finish Exam 3 by March 26</w:t>
      </w:r>
      <w:r w:rsidRPr="006D4D46">
        <w:rPr>
          <w:rFonts w:cs="Arial"/>
          <w:vertAlign w:val="superscript"/>
        </w:rPr>
        <w:t>th</w:t>
      </w:r>
      <w:r w:rsidRPr="006D4D46">
        <w:rPr>
          <w:rFonts w:cs="Arial"/>
        </w:rPr>
        <w:t xml:space="preserve">. </w:t>
      </w:r>
    </w:p>
    <w:p w14:paraId="2E674BE8" w14:textId="1AF44201" w:rsidR="00732A17" w:rsidRPr="006D4D46" w:rsidRDefault="00732A17" w:rsidP="00732A17">
      <w:pPr>
        <w:rPr>
          <w:rFonts w:cs="Arial"/>
        </w:rPr>
      </w:pPr>
      <w:r w:rsidRPr="006D4D46">
        <w:rPr>
          <w:rFonts w:cs="Arial"/>
        </w:rPr>
        <w:t xml:space="preserve">You should begin Unit 4 (Lessons 21-25) by </w:t>
      </w:r>
      <w:r w:rsidR="00EC567D" w:rsidRPr="006D4D46">
        <w:rPr>
          <w:rFonts w:cs="Arial"/>
        </w:rPr>
        <w:t>March 2</w:t>
      </w:r>
      <w:r w:rsidR="00EC567D">
        <w:rPr>
          <w:rFonts w:cs="Arial"/>
        </w:rPr>
        <w:t>7</w:t>
      </w:r>
      <w:r w:rsidR="00EC567D" w:rsidRPr="006D4D46">
        <w:rPr>
          <w:rFonts w:cs="Arial"/>
          <w:vertAlign w:val="superscript"/>
        </w:rPr>
        <w:t>th</w:t>
      </w:r>
      <w:r w:rsidR="00EC567D" w:rsidRPr="006D4D46">
        <w:rPr>
          <w:rFonts w:cs="Arial"/>
        </w:rPr>
        <w:t xml:space="preserve"> </w:t>
      </w:r>
      <w:r w:rsidRPr="006D4D46">
        <w:rPr>
          <w:rFonts w:cs="Arial"/>
        </w:rPr>
        <w:t>and finish Exam 4 by April 16</w:t>
      </w:r>
      <w:r w:rsidRPr="006D4D46">
        <w:rPr>
          <w:rFonts w:cs="Arial"/>
          <w:vertAlign w:val="superscript"/>
        </w:rPr>
        <w:t>th</w:t>
      </w:r>
      <w:r w:rsidRPr="006D4D46">
        <w:rPr>
          <w:rFonts w:cs="Arial"/>
        </w:rPr>
        <w:t>.</w:t>
      </w:r>
    </w:p>
    <w:p w14:paraId="4BD7BED9" w14:textId="7FBE6F09" w:rsidR="00732A17" w:rsidRPr="006D4D46" w:rsidRDefault="00732A17" w:rsidP="00732A17">
      <w:pPr>
        <w:rPr>
          <w:rFonts w:cs="Arial"/>
        </w:rPr>
      </w:pPr>
      <w:r w:rsidRPr="006D4D46">
        <w:rPr>
          <w:rFonts w:cs="Arial"/>
        </w:rPr>
        <w:t xml:space="preserve">You should begin Unit 5 (Lessons 26-30) by </w:t>
      </w:r>
      <w:r w:rsidR="00EC567D" w:rsidRPr="006D4D46">
        <w:rPr>
          <w:rFonts w:cs="Arial"/>
        </w:rPr>
        <w:t>April 1</w:t>
      </w:r>
      <w:r w:rsidR="00EC567D">
        <w:rPr>
          <w:rFonts w:cs="Arial"/>
        </w:rPr>
        <w:t>7</w:t>
      </w:r>
      <w:r w:rsidR="00EC567D" w:rsidRPr="006D4D46">
        <w:rPr>
          <w:rFonts w:cs="Arial"/>
          <w:vertAlign w:val="superscript"/>
        </w:rPr>
        <w:t>th</w:t>
      </w:r>
      <w:r w:rsidR="00EC567D" w:rsidRPr="006D4D46">
        <w:rPr>
          <w:rFonts w:cs="Arial"/>
        </w:rPr>
        <w:t xml:space="preserve"> </w:t>
      </w:r>
      <w:r w:rsidRPr="006D4D46">
        <w:rPr>
          <w:rFonts w:cs="Arial"/>
        </w:rPr>
        <w:t>and finish Exam 5 by May 11</w:t>
      </w:r>
      <w:r w:rsidRPr="006D4D46">
        <w:rPr>
          <w:rFonts w:cs="Arial"/>
          <w:vertAlign w:val="superscript"/>
        </w:rPr>
        <w:t>th</w:t>
      </w:r>
      <w:r w:rsidRPr="006D4D46">
        <w:rPr>
          <w:rFonts w:cs="Arial"/>
        </w:rPr>
        <w:t>.</w:t>
      </w:r>
    </w:p>
    <w:p w14:paraId="6261E081" w14:textId="5FEE9E96" w:rsidR="00732A17" w:rsidRPr="006D4D46" w:rsidRDefault="00732A17" w:rsidP="00732A17">
      <w:pPr>
        <w:rPr>
          <w:rFonts w:cs="Arial"/>
        </w:rPr>
      </w:pPr>
    </w:p>
    <w:p w14:paraId="2D8C619D" w14:textId="10B2F7B1" w:rsidR="00732A17" w:rsidRPr="006D4D46" w:rsidRDefault="00732A17" w:rsidP="00732A17">
      <w:pPr>
        <w:rPr>
          <w:rFonts w:cs="Arial"/>
          <w:lang w:eastAsia="en-US"/>
        </w:rPr>
      </w:pPr>
      <w:r w:rsidRPr="006D4D46">
        <w:rPr>
          <w:rFonts w:cs="Arial"/>
          <w:lang w:eastAsia="en-US"/>
        </w:rPr>
        <w:t xml:space="preserve">I expect you to </w:t>
      </w:r>
      <w:r w:rsidR="00691710" w:rsidRPr="006D4D46">
        <w:rPr>
          <w:rFonts w:cs="Arial"/>
          <w:lang w:eastAsia="en-US"/>
        </w:rPr>
        <w:t xml:space="preserve">stay on track and </w:t>
      </w:r>
      <w:r w:rsidRPr="006D4D46">
        <w:rPr>
          <w:rFonts w:cs="Arial"/>
          <w:lang w:eastAsia="en-US"/>
        </w:rPr>
        <w:t xml:space="preserve">finish Exams 1-4 by the dates given </w:t>
      </w:r>
      <w:r w:rsidR="005659E6" w:rsidRPr="006D4D46">
        <w:rPr>
          <w:rFonts w:cs="Arial"/>
          <w:lang w:eastAsia="en-US"/>
        </w:rPr>
        <w:t>above,</w:t>
      </w:r>
      <w:r w:rsidRPr="006D4D46">
        <w:rPr>
          <w:rFonts w:cs="Arial"/>
          <w:lang w:eastAsia="en-US"/>
        </w:rPr>
        <w:t xml:space="preserve"> but </w:t>
      </w:r>
      <w:r w:rsidR="00691710" w:rsidRPr="006D4D46">
        <w:rPr>
          <w:rFonts w:cs="Arial"/>
          <w:lang w:eastAsia="en-US"/>
        </w:rPr>
        <w:t xml:space="preserve">I </w:t>
      </w:r>
      <w:r w:rsidRPr="006D4D46">
        <w:rPr>
          <w:rFonts w:cs="Arial"/>
          <w:lang w:eastAsia="en-US"/>
        </w:rPr>
        <w:t>will not penalize late work submitted by May 4</w:t>
      </w:r>
      <w:r w:rsidRPr="006D4D46">
        <w:rPr>
          <w:rFonts w:cs="Arial"/>
          <w:vertAlign w:val="superscript"/>
          <w:lang w:eastAsia="en-US"/>
        </w:rPr>
        <w:t>th</w:t>
      </w:r>
      <w:r w:rsidRPr="006D4D46">
        <w:rPr>
          <w:rFonts w:cs="Arial"/>
          <w:lang w:eastAsia="en-US"/>
        </w:rPr>
        <w:t xml:space="preserve"> at 11:59pm.</w:t>
      </w:r>
    </w:p>
    <w:p w14:paraId="1B48B159" w14:textId="4EC86D49" w:rsidR="00732A17" w:rsidRPr="006D4D46" w:rsidRDefault="00732A17" w:rsidP="00732A17">
      <w:pPr>
        <w:rPr>
          <w:rFonts w:cs="Arial"/>
          <w:lang w:eastAsia="en-US"/>
        </w:rPr>
      </w:pPr>
    </w:p>
    <w:p w14:paraId="6046C5A5" w14:textId="5EDFB31D" w:rsidR="00732A17" w:rsidRPr="006D4D46" w:rsidRDefault="00732A17" w:rsidP="00732A17">
      <w:pPr>
        <w:rPr>
          <w:rFonts w:cs="Arial"/>
          <w:lang w:eastAsia="en-US"/>
        </w:rPr>
      </w:pPr>
      <w:r w:rsidRPr="006D4D46">
        <w:rPr>
          <w:rFonts w:cs="Arial"/>
          <w:lang w:eastAsia="en-US"/>
        </w:rPr>
        <w:t xml:space="preserve">Exam 5 (your final exam) will open on Thursday, </w:t>
      </w:r>
      <w:r w:rsidR="00683D4F">
        <w:rPr>
          <w:rFonts w:cs="Arial"/>
          <w:lang w:eastAsia="en-US"/>
        </w:rPr>
        <w:t>May</w:t>
      </w:r>
      <w:r w:rsidRPr="006D4D46">
        <w:rPr>
          <w:rFonts w:cs="Arial"/>
          <w:lang w:eastAsia="en-US"/>
        </w:rPr>
        <w:t xml:space="preserve"> 6th at 12:01am and will close on Tuesday, </w:t>
      </w:r>
      <w:r w:rsidR="00683D4F">
        <w:rPr>
          <w:rFonts w:cs="Arial"/>
          <w:lang w:eastAsia="en-US"/>
        </w:rPr>
        <w:t>May</w:t>
      </w:r>
      <w:r w:rsidRPr="006D4D46">
        <w:rPr>
          <w:rFonts w:cs="Arial"/>
          <w:lang w:eastAsia="en-US"/>
        </w:rPr>
        <w:t xml:space="preserve"> 11th at 11:59pm. You must complete it during this period. Faculty are not allowed to give final exams before the final exam period opens.</w:t>
      </w:r>
    </w:p>
    <w:p w14:paraId="4E92F163" w14:textId="77777777" w:rsidR="00732A17" w:rsidRPr="006D4D46" w:rsidRDefault="00732A17" w:rsidP="005A35B0">
      <w:pPr>
        <w:rPr>
          <w:rFonts w:cs="Arial"/>
          <w:color w:val="000000" w:themeColor="text1"/>
        </w:rPr>
      </w:pPr>
    </w:p>
    <w:p w14:paraId="6D913200" w14:textId="7691261B" w:rsidR="005A35B0" w:rsidRPr="006D4D46" w:rsidRDefault="005A35B0" w:rsidP="005A35B0">
      <w:pPr>
        <w:rPr>
          <w:rFonts w:cs="Arial"/>
          <w:color w:val="000000" w:themeColor="text1"/>
        </w:rPr>
      </w:pPr>
      <w:r w:rsidRPr="006D4D46">
        <w:rPr>
          <w:rFonts w:cs="Arial"/>
          <w:color w:val="000000" w:themeColor="text1"/>
        </w:rPr>
        <w:t xml:space="preserve">Most of </w:t>
      </w:r>
      <w:r w:rsidR="005659E6" w:rsidRPr="006D4D46">
        <w:rPr>
          <w:rFonts w:cs="Arial"/>
          <w:color w:val="000000" w:themeColor="text1"/>
        </w:rPr>
        <w:t>your exam</w:t>
      </w:r>
      <w:r w:rsidRPr="006D4D46">
        <w:rPr>
          <w:rFonts w:cs="Arial"/>
          <w:color w:val="000000" w:themeColor="text1"/>
        </w:rPr>
        <w:t xml:space="preserve"> questions will be multiple choice.</w:t>
      </w:r>
    </w:p>
    <w:p w14:paraId="09D46DCD" w14:textId="77777777" w:rsidR="005A35B0" w:rsidRPr="006D4D46" w:rsidRDefault="005A35B0" w:rsidP="005A35B0">
      <w:pPr>
        <w:rPr>
          <w:rFonts w:cs="Arial"/>
          <w:color w:val="000000" w:themeColor="text1"/>
        </w:rPr>
      </w:pPr>
    </w:p>
    <w:p w14:paraId="2117A98F" w14:textId="23D08574" w:rsidR="00E95392" w:rsidRDefault="005A35B0" w:rsidP="00E95392">
      <w:pPr>
        <w:rPr>
          <w:rFonts w:cs="Arial"/>
        </w:rPr>
      </w:pPr>
      <w:r w:rsidRPr="006D4D46">
        <w:rPr>
          <w:rFonts w:cs="Arial"/>
          <w:color w:val="000000" w:themeColor="text1"/>
        </w:rPr>
        <w:t xml:space="preserve">You will use </w:t>
      </w:r>
      <w:r w:rsidR="00140C32" w:rsidRPr="006D4D46">
        <w:rPr>
          <w:rFonts w:cs="Arial"/>
          <w:color w:val="000000" w:themeColor="text1"/>
        </w:rPr>
        <w:t xml:space="preserve">your computer, your detachable webcam, </w:t>
      </w:r>
      <w:r w:rsidR="00D3466C" w:rsidRPr="006D4D46">
        <w:rPr>
          <w:rFonts w:cs="Arial"/>
          <w:color w:val="000000" w:themeColor="text1"/>
        </w:rPr>
        <w:t xml:space="preserve">your photo ID, </w:t>
      </w:r>
      <w:r w:rsidR="00140C32" w:rsidRPr="006D4D46">
        <w:rPr>
          <w:rFonts w:cs="Arial"/>
          <w:color w:val="000000" w:themeColor="text1"/>
        </w:rPr>
        <w:t xml:space="preserve">and </w:t>
      </w:r>
      <w:r w:rsidRPr="006D4D46">
        <w:rPr>
          <w:rFonts w:cs="Arial"/>
          <w:color w:val="000000" w:themeColor="text1"/>
        </w:rPr>
        <w:t xml:space="preserve">the Respondus Lockdown browser app to take all exams/attempts. </w:t>
      </w:r>
    </w:p>
    <w:p w14:paraId="2FD58976" w14:textId="323B1EC1" w:rsidR="000D7CC4" w:rsidRPr="00E95392" w:rsidRDefault="0005773E" w:rsidP="00E95392">
      <w:pPr>
        <w:pStyle w:val="Heading2"/>
        <w:rPr>
          <w:color w:val="000000" w:themeColor="text1"/>
        </w:rPr>
      </w:pPr>
      <w:r w:rsidRPr="006D4D46">
        <w:t>Grading</w:t>
      </w:r>
    </w:p>
    <w:p w14:paraId="5B17F11E" w14:textId="2B562112" w:rsidR="00F5719A" w:rsidRPr="006D4D46" w:rsidRDefault="00F5719A" w:rsidP="005A35B0">
      <w:pPr>
        <w:rPr>
          <w:rFonts w:cs="Arial"/>
          <w:color w:val="000000" w:themeColor="text1"/>
        </w:rPr>
      </w:pPr>
      <w:r w:rsidRPr="006D4D46">
        <w:rPr>
          <w:rFonts w:cs="Arial"/>
          <w:color w:val="000000" w:themeColor="text1"/>
        </w:rPr>
        <w:t xml:space="preserve">You have three attempts for each exam. The second and third attempts are optional. I will use your </w:t>
      </w:r>
      <w:r w:rsidRPr="006D4D46">
        <w:rPr>
          <w:rFonts w:cs="Arial"/>
          <w:color w:val="000000" w:themeColor="text1"/>
          <w:u w:val="single"/>
        </w:rPr>
        <w:t>highest</w:t>
      </w:r>
      <w:r w:rsidRPr="006D4D46">
        <w:rPr>
          <w:rFonts w:cs="Arial"/>
          <w:color w:val="000000" w:themeColor="text1"/>
        </w:rPr>
        <w:t xml:space="preserve"> grade (not the average of all of your attempts) from each exam when I calculate your course grade. </w:t>
      </w:r>
      <w:r w:rsidR="005659E6" w:rsidRPr="006D4D46">
        <w:rPr>
          <w:rFonts w:cs="Arial"/>
          <w:color w:val="000000" w:themeColor="text1"/>
        </w:rPr>
        <w:t>Therefore,</w:t>
      </w:r>
      <w:r w:rsidR="00B4345C" w:rsidRPr="006D4D46">
        <w:rPr>
          <w:rFonts w:cs="Arial"/>
          <w:color w:val="000000" w:themeColor="text1"/>
        </w:rPr>
        <w:t xml:space="preserve"> there is no downside to taking all three attempts.</w:t>
      </w:r>
    </w:p>
    <w:p w14:paraId="096F8519" w14:textId="77777777" w:rsidR="00F5719A" w:rsidRPr="006D4D46" w:rsidRDefault="00F5719A" w:rsidP="005A35B0">
      <w:pPr>
        <w:rPr>
          <w:rFonts w:cs="Arial"/>
          <w:color w:val="000000" w:themeColor="text1"/>
        </w:rPr>
      </w:pPr>
    </w:p>
    <w:p w14:paraId="28BEAC0A" w14:textId="408A01B0" w:rsidR="005A35B0" w:rsidRPr="006D4D46" w:rsidRDefault="005A35B0" w:rsidP="005A35B0">
      <w:pPr>
        <w:rPr>
          <w:rFonts w:cs="Arial"/>
        </w:rPr>
      </w:pPr>
      <w:r w:rsidRPr="006D4D46">
        <w:rPr>
          <w:rFonts w:cs="Arial"/>
        </w:rPr>
        <w:t>Each of your five exams will be worth 100 points. To find your course grade add up all points you earn and divide by 5. The result is your course average.</w:t>
      </w:r>
    </w:p>
    <w:p w14:paraId="35DAB4E1" w14:textId="597E9033" w:rsidR="005A35B0" w:rsidRPr="006D4D46" w:rsidRDefault="005A35B0" w:rsidP="005A35B0">
      <w:pPr>
        <w:rPr>
          <w:rFonts w:cs="Arial"/>
        </w:rPr>
      </w:pPr>
    </w:p>
    <w:p w14:paraId="676EECA3" w14:textId="1FBBC25E" w:rsidR="005A35B0" w:rsidRPr="006D4D46" w:rsidRDefault="005A35B0" w:rsidP="005A35B0">
      <w:pPr>
        <w:rPr>
          <w:rFonts w:cs="Arial"/>
        </w:rPr>
      </w:pPr>
      <w:r w:rsidRPr="006D4D46">
        <w:rPr>
          <w:rFonts w:cs="Arial"/>
        </w:rPr>
        <w:t>You will be assigned the grade of</w:t>
      </w:r>
      <w:r w:rsidR="008D204D" w:rsidRPr="006D4D46">
        <w:rPr>
          <w:rFonts w:cs="Arial"/>
        </w:rPr>
        <w:t>:</w:t>
      </w:r>
    </w:p>
    <w:p w14:paraId="2259ECE3" w14:textId="7EABDA78" w:rsidR="005A35B0" w:rsidRPr="006D4D46" w:rsidRDefault="005A35B0" w:rsidP="005A35B0">
      <w:pPr>
        <w:rPr>
          <w:rFonts w:cs="Arial"/>
        </w:rPr>
      </w:pPr>
      <w:r w:rsidRPr="006D4D46">
        <w:rPr>
          <w:rFonts w:cs="Arial"/>
        </w:rPr>
        <w:t xml:space="preserve">A if your course average is </w:t>
      </w:r>
      <w:r w:rsidR="00285BB2" w:rsidRPr="006D4D46">
        <w:rPr>
          <w:rFonts w:cs="Arial"/>
        </w:rPr>
        <w:t>80</w:t>
      </w:r>
      <w:r w:rsidRPr="006D4D46">
        <w:rPr>
          <w:rFonts w:cs="Arial"/>
        </w:rPr>
        <w:t>-100</w:t>
      </w:r>
    </w:p>
    <w:p w14:paraId="4A4D1506" w14:textId="31980E18" w:rsidR="005A35B0" w:rsidRPr="006D4D46" w:rsidRDefault="005A35B0" w:rsidP="005A35B0">
      <w:pPr>
        <w:rPr>
          <w:rFonts w:cs="Arial"/>
        </w:rPr>
      </w:pPr>
      <w:r w:rsidRPr="006D4D46">
        <w:rPr>
          <w:rFonts w:cs="Arial"/>
        </w:rPr>
        <w:t xml:space="preserve">B if your course average is </w:t>
      </w:r>
      <w:r w:rsidR="00285BB2" w:rsidRPr="006D4D46">
        <w:rPr>
          <w:rFonts w:cs="Arial"/>
        </w:rPr>
        <w:t>70</w:t>
      </w:r>
      <w:r w:rsidR="00E52302" w:rsidRPr="006D4D46">
        <w:rPr>
          <w:rFonts w:cs="Arial"/>
        </w:rPr>
        <w:t>-</w:t>
      </w:r>
      <w:r w:rsidR="00285BB2" w:rsidRPr="006D4D46">
        <w:rPr>
          <w:rFonts w:cs="Arial"/>
        </w:rPr>
        <w:t>79</w:t>
      </w:r>
    </w:p>
    <w:p w14:paraId="51800F30" w14:textId="7381F87C" w:rsidR="005A35B0" w:rsidRPr="006D4D46" w:rsidRDefault="005A35B0" w:rsidP="005A35B0">
      <w:pPr>
        <w:rPr>
          <w:rFonts w:cs="Arial"/>
        </w:rPr>
      </w:pPr>
      <w:r w:rsidRPr="006D4D46">
        <w:rPr>
          <w:rFonts w:cs="Arial"/>
        </w:rPr>
        <w:t xml:space="preserve">C if your course average is </w:t>
      </w:r>
      <w:r w:rsidR="00285BB2" w:rsidRPr="006D4D46">
        <w:rPr>
          <w:rFonts w:cs="Arial"/>
        </w:rPr>
        <w:t>60</w:t>
      </w:r>
      <w:r w:rsidR="00E52302" w:rsidRPr="006D4D46">
        <w:rPr>
          <w:rFonts w:cs="Arial"/>
        </w:rPr>
        <w:t>-</w:t>
      </w:r>
      <w:r w:rsidR="00285BB2" w:rsidRPr="006D4D46">
        <w:rPr>
          <w:rFonts w:cs="Arial"/>
        </w:rPr>
        <w:t>69</w:t>
      </w:r>
    </w:p>
    <w:p w14:paraId="2432500C" w14:textId="395F30DC" w:rsidR="005A35B0" w:rsidRPr="006D4D46" w:rsidRDefault="005A35B0" w:rsidP="005A35B0">
      <w:pPr>
        <w:rPr>
          <w:rFonts w:cs="Arial"/>
        </w:rPr>
      </w:pPr>
      <w:r w:rsidRPr="006D4D46">
        <w:rPr>
          <w:rFonts w:cs="Arial"/>
        </w:rPr>
        <w:t xml:space="preserve">D if your course average is </w:t>
      </w:r>
      <w:r w:rsidR="00285BB2" w:rsidRPr="006D4D46">
        <w:rPr>
          <w:rFonts w:cs="Arial"/>
        </w:rPr>
        <w:t>50</w:t>
      </w:r>
      <w:r w:rsidR="00E52302" w:rsidRPr="006D4D46">
        <w:rPr>
          <w:rFonts w:cs="Arial"/>
        </w:rPr>
        <w:t>-</w:t>
      </w:r>
      <w:r w:rsidR="00285BB2" w:rsidRPr="006D4D46">
        <w:rPr>
          <w:rFonts w:cs="Arial"/>
        </w:rPr>
        <w:t>59</w:t>
      </w:r>
    </w:p>
    <w:p w14:paraId="598517C3" w14:textId="5932D247" w:rsidR="005A35B0" w:rsidRPr="006D4D46" w:rsidRDefault="005A35B0" w:rsidP="005A35B0">
      <w:pPr>
        <w:rPr>
          <w:rFonts w:cs="Arial"/>
        </w:rPr>
      </w:pPr>
      <w:r w:rsidRPr="006D4D46">
        <w:rPr>
          <w:rFonts w:cs="Arial"/>
        </w:rPr>
        <w:t>F if your course average is 0-</w:t>
      </w:r>
      <w:r w:rsidR="00285BB2" w:rsidRPr="006D4D46">
        <w:rPr>
          <w:rFonts w:cs="Arial"/>
        </w:rPr>
        <w:t>49</w:t>
      </w:r>
    </w:p>
    <w:p w14:paraId="27E04820" w14:textId="623BCB24" w:rsidR="00072CE2" w:rsidRPr="006D4D46" w:rsidRDefault="00072CE2" w:rsidP="005A35B0">
      <w:pPr>
        <w:rPr>
          <w:rFonts w:cs="Arial"/>
        </w:rPr>
      </w:pPr>
    </w:p>
    <w:p w14:paraId="14A70BFE" w14:textId="4E8055BF" w:rsidR="00DD100C" w:rsidRPr="006D4D46" w:rsidRDefault="00072CE2" w:rsidP="00DD100C">
      <w:pPr>
        <w:rPr>
          <w:rFonts w:cs="Arial"/>
          <w:b/>
          <w:bCs/>
          <w:lang w:eastAsia="en-US"/>
        </w:rPr>
      </w:pPr>
      <w:r w:rsidRPr="006D4D46">
        <w:rPr>
          <w:rFonts w:cs="Arial"/>
        </w:rPr>
        <w:t>Note that Canvas uses the more common 10-point scale for telling you what your grade will be (A=90-100; B=80-89; C=70-79; D=60-69; F=0-59). Ignore that information because it is stricter than my grading scale.</w:t>
      </w:r>
      <w:r w:rsidR="00DD100C" w:rsidRPr="006D4D46">
        <w:rPr>
          <w:rFonts w:cs="Arial"/>
        </w:rPr>
        <w:t xml:space="preserve"> I</w:t>
      </w:r>
      <w:r w:rsidR="00DD100C" w:rsidRPr="006D4D46">
        <w:rPr>
          <w:rFonts w:cs="Arial"/>
          <w:b/>
          <w:bCs/>
          <w:lang w:eastAsia="en-US"/>
        </w:rPr>
        <w:t>t takes fewer points to earn an A, B, C, and D in my course than in courses that use the standard scale.</w:t>
      </w:r>
    </w:p>
    <w:p w14:paraId="2C665488" w14:textId="6CC5BE92" w:rsidR="00020435" w:rsidRPr="006D4D46" w:rsidRDefault="00020435" w:rsidP="00DD100C">
      <w:pPr>
        <w:rPr>
          <w:rFonts w:cs="Arial"/>
          <w:b/>
          <w:bCs/>
          <w:lang w:eastAsia="en-US"/>
        </w:rPr>
      </w:pPr>
    </w:p>
    <w:p w14:paraId="23F43CD5" w14:textId="3C45F9D6" w:rsidR="007A3093" w:rsidRPr="006D4D46" w:rsidRDefault="007A3093" w:rsidP="00DD100C">
      <w:pPr>
        <w:rPr>
          <w:rFonts w:cs="Arial"/>
          <w:b/>
          <w:bCs/>
          <w:color w:val="000000" w:themeColor="text1"/>
          <w:lang w:eastAsia="en-US"/>
        </w:rPr>
      </w:pPr>
      <w:r w:rsidRPr="006D4D46">
        <w:rPr>
          <w:rFonts w:cs="Arial"/>
          <w:b/>
          <w:bCs/>
          <w:color w:val="000000" w:themeColor="text1"/>
          <w:lang w:eastAsia="en-US"/>
        </w:rPr>
        <w:t>Canvas Grade Report</w:t>
      </w:r>
      <w:r w:rsidR="00FE3DBD" w:rsidRPr="006D4D46">
        <w:rPr>
          <w:rFonts w:cs="Arial"/>
          <w:b/>
          <w:bCs/>
          <w:color w:val="000000" w:themeColor="text1"/>
          <w:lang w:eastAsia="en-US"/>
        </w:rPr>
        <w:t xml:space="preserve"> Confusion</w:t>
      </w:r>
    </w:p>
    <w:p w14:paraId="792CC6B8" w14:textId="1674D860" w:rsidR="00020435" w:rsidRPr="006D4D46" w:rsidRDefault="00020435" w:rsidP="00DD100C">
      <w:pPr>
        <w:rPr>
          <w:rFonts w:cs="Arial"/>
          <w:color w:val="000000" w:themeColor="text1"/>
          <w:lang w:eastAsia="en-US"/>
        </w:rPr>
      </w:pPr>
      <w:r w:rsidRPr="006D4D46">
        <w:rPr>
          <w:rFonts w:cs="Arial"/>
          <w:color w:val="000000" w:themeColor="text1"/>
          <w:lang w:eastAsia="en-US"/>
        </w:rPr>
        <w:t xml:space="preserve">Ignore what Canvas </w:t>
      </w:r>
      <w:r w:rsidR="00325228" w:rsidRPr="006D4D46">
        <w:rPr>
          <w:rFonts w:cs="Arial"/>
          <w:color w:val="000000" w:themeColor="text1"/>
          <w:lang w:eastAsia="en-US"/>
        </w:rPr>
        <w:t xml:space="preserve">reports as </w:t>
      </w:r>
      <w:r w:rsidRPr="006D4D46">
        <w:rPr>
          <w:rFonts w:cs="Arial"/>
          <w:color w:val="000000" w:themeColor="text1"/>
          <w:lang w:eastAsia="en-US"/>
        </w:rPr>
        <w:t xml:space="preserve">your </w:t>
      </w:r>
      <w:r w:rsidR="00AB341F" w:rsidRPr="006D4D46">
        <w:rPr>
          <w:rFonts w:cs="Arial"/>
          <w:color w:val="000000" w:themeColor="text1"/>
          <w:lang w:eastAsia="en-US"/>
        </w:rPr>
        <w:t xml:space="preserve">total </w:t>
      </w:r>
      <w:r w:rsidRPr="006D4D46">
        <w:rPr>
          <w:rFonts w:cs="Arial"/>
          <w:color w:val="000000" w:themeColor="text1"/>
          <w:lang w:eastAsia="en-US"/>
        </w:rPr>
        <w:t>grade</w:t>
      </w:r>
      <w:r w:rsidR="007A3093" w:rsidRPr="006D4D46">
        <w:rPr>
          <w:rFonts w:cs="Arial"/>
          <w:color w:val="000000" w:themeColor="text1"/>
          <w:lang w:eastAsia="en-US"/>
        </w:rPr>
        <w:t>.</w:t>
      </w:r>
      <w:r w:rsidRPr="006D4D46">
        <w:rPr>
          <w:rFonts w:cs="Arial"/>
          <w:color w:val="000000" w:themeColor="text1"/>
          <w:lang w:eastAsia="en-US"/>
        </w:rPr>
        <w:t xml:space="preserve"> </w:t>
      </w:r>
      <w:r w:rsidR="00AB341F" w:rsidRPr="006D4D46">
        <w:rPr>
          <w:rFonts w:cs="Arial"/>
          <w:color w:val="000000" w:themeColor="text1"/>
          <w:lang w:eastAsia="en-US"/>
        </w:rPr>
        <w:t xml:space="preserve">Canvas </w:t>
      </w:r>
      <w:r w:rsidR="00430341" w:rsidRPr="006D4D46">
        <w:rPr>
          <w:rFonts w:cs="Arial"/>
          <w:color w:val="000000" w:themeColor="text1"/>
          <w:lang w:eastAsia="en-US"/>
        </w:rPr>
        <w:t>bases your grade</w:t>
      </w:r>
      <w:r w:rsidRPr="006D4D46">
        <w:rPr>
          <w:rFonts w:cs="Arial"/>
          <w:color w:val="000000" w:themeColor="text1"/>
          <w:lang w:eastAsia="en-US"/>
        </w:rPr>
        <w:t xml:space="preserve"> the standard 10-point scale </w:t>
      </w:r>
      <w:r w:rsidR="00430341" w:rsidRPr="006D4D46">
        <w:rPr>
          <w:rFonts w:cs="Arial"/>
          <w:color w:val="000000" w:themeColor="text1"/>
          <w:lang w:eastAsia="en-US"/>
        </w:rPr>
        <w:t>while</w:t>
      </w:r>
      <w:r w:rsidRPr="006D4D46">
        <w:rPr>
          <w:rFonts w:cs="Arial"/>
          <w:color w:val="000000" w:themeColor="text1"/>
          <w:lang w:eastAsia="en-US"/>
        </w:rPr>
        <w:t xml:space="preserve"> my scale is more lenient.</w:t>
      </w:r>
      <w:r w:rsidR="007A3093" w:rsidRPr="006D4D46">
        <w:rPr>
          <w:rFonts w:cs="Arial"/>
          <w:color w:val="000000" w:themeColor="text1"/>
          <w:lang w:eastAsia="en-US"/>
        </w:rPr>
        <w:t xml:space="preserve"> For example, Canvas would tell a student with a 67 average that they have a “D” in the course, when actually they have a “C.”</w:t>
      </w:r>
    </w:p>
    <w:p w14:paraId="1B9DA355" w14:textId="098FC029" w:rsidR="00AB341F" w:rsidRPr="006D4D46" w:rsidRDefault="00AB341F" w:rsidP="00DD100C">
      <w:pPr>
        <w:rPr>
          <w:rFonts w:cs="Arial"/>
          <w:color w:val="000000" w:themeColor="text1"/>
          <w:lang w:eastAsia="en-US"/>
        </w:rPr>
      </w:pPr>
    </w:p>
    <w:p w14:paraId="6ACB94EC" w14:textId="2B6B0E0E" w:rsidR="00AB341F" w:rsidRPr="006D4D46" w:rsidRDefault="00AB341F" w:rsidP="00DD100C">
      <w:pPr>
        <w:rPr>
          <w:rFonts w:cs="Arial"/>
          <w:color w:val="000000" w:themeColor="text1"/>
          <w:lang w:eastAsia="en-US"/>
        </w:rPr>
      </w:pPr>
      <w:r w:rsidRPr="006D4D46">
        <w:rPr>
          <w:rFonts w:cs="Arial"/>
          <w:color w:val="000000" w:themeColor="text1"/>
          <w:lang w:eastAsia="en-US"/>
        </w:rPr>
        <w:t>Another problem is that Canvas bases your grade only on exams that you have attempted. If you skip and exam (and thus don’t have a grade for it), that exam doesn’t get included in Canvas’s calculations, making your grade seem much higher than it actually is.</w:t>
      </w:r>
    </w:p>
    <w:p w14:paraId="06D53B56" w14:textId="68ABF6FA" w:rsidR="005A35B0" w:rsidRPr="006D4D46" w:rsidRDefault="005A35B0" w:rsidP="005A35B0">
      <w:pPr>
        <w:rPr>
          <w:rFonts w:cs="Arial"/>
        </w:rPr>
      </w:pPr>
    </w:p>
    <w:p w14:paraId="282EC165" w14:textId="52EFE744" w:rsidR="000658F7" w:rsidRPr="006D4D46" w:rsidRDefault="000658F7" w:rsidP="005A35B0">
      <w:pPr>
        <w:rPr>
          <w:rFonts w:cs="Arial"/>
          <w:b/>
          <w:bCs/>
        </w:rPr>
      </w:pPr>
      <w:r w:rsidRPr="006D4D46">
        <w:rPr>
          <w:rFonts w:cs="Arial"/>
          <w:b/>
          <w:bCs/>
        </w:rPr>
        <w:t>Course Performance</w:t>
      </w:r>
    </w:p>
    <w:p w14:paraId="2E072FBC" w14:textId="011C57DC" w:rsidR="0005773E" w:rsidRPr="006D4D46" w:rsidRDefault="005A35B0" w:rsidP="17BD5C99">
      <w:pPr>
        <w:rPr>
          <w:rFonts w:cs="Arial"/>
          <w:color w:val="000000" w:themeColor="text1"/>
        </w:rPr>
      </w:pPr>
      <w:r w:rsidRPr="006D4D46">
        <w:rPr>
          <w:rFonts w:cs="Arial"/>
          <w:color w:val="000000" w:themeColor="text1"/>
        </w:rPr>
        <w:t>You are expected to keep track of your performance throughout the semester and seek guidance from available sources (including the instructor) if your performance drops below satisfactory levels; see “Student Support Services,” below.</w:t>
      </w:r>
    </w:p>
    <w:p w14:paraId="64BF1E27" w14:textId="4A5AE4A1" w:rsidR="000D7CC4" w:rsidRPr="006D4D46" w:rsidRDefault="0005773E" w:rsidP="000D7CC4">
      <w:pPr>
        <w:pStyle w:val="Heading3"/>
        <w:rPr>
          <w:color w:val="000000" w:themeColor="text1"/>
        </w:rPr>
      </w:pPr>
      <w:r w:rsidRPr="006D4D46">
        <w:rPr>
          <w:color w:val="000000" w:themeColor="text1"/>
        </w:rPr>
        <w:t>Make-up Exams</w:t>
      </w:r>
    </w:p>
    <w:p w14:paraId="1C01C557" w14:textId="683A3639" w:rsidR="001104CF" w:rsidRPr="006D4D46" w:rsidRDefault="00C879F5" w:rsidP="001104CF">
      <w:pPr>
        <w:rPr>
          <w:rFonts w:cs="Arial"/>
        </w:rPr>
      </w:pPr>
      <w:r w:rsidRPr="006D4D46">
        <w:rPr>
          <w:rFonts w:cs="Arial"/>
        </w:rPr>
        <w:t>No make-up exams will be given. Plan accordingly.</w:t>
      </w:r>
    </w:p>
    <w:p w14:paraId="1C3F2790" w14:textId="3DDD86A5" w:rsidR="00FD11EE" w:rsidRPr="006D4D46" w:rsidRDefault="00FD11EE" w:rsidP="001104CF">
      <w:pPr>
        <w:rPr>
          <w:rFonts w:cs="Arial"/>
        </w:rPr>
      </w:pPr>
    </w:p>
    <w:p w14:paraId="76833EC8" w14:textId="1CC66945" w:rsidR="00FD11EE" w:rsidRPr="006D4D46" w:rsidRDefault="00FD11EE" w:rsidP="001104CF">
      <w:pPr>
        <w:rPr>
          <w:rFonts w:cs="Arial"/>
          <w:b/>
          <w:bCs/>
        </w:rPr>
      </w:pPr>
      <w:r w:rsidRPr="006D4D46">
        <w:rPr>
          <w:rFonts w:cs="Arial"/>
          <w:b/>
          <w:bCs/>
        </w:rPr>
        <w:t>Extra Credit</w:t>
      </w:r>
      <w:r w:rsidR="0014349C" w:rsidRPr="006D4D46">
        <w:rPr>
          <w:rFonts w:cs="Arial"/>
          <w:b/>
          <w:bCs/>
        </w:rPr>
        <w:t xml:space="preserve"> </w:t>
      </w:r>
    </w:p>
    <w:p w14:paraId="579A915C" w14:textId="59DB4DC2" w:rsidR="00FD11EE" w:rsidRPr="006D4D46" w:rsidRDefault="00FD11EE" w:rsidP="001104CF">
      <w:pPr>
        <w:rPr>
          <w:rFonts w:cs="Arial"/>
        </w:rPr>
      </w:pPr>
      <w:r w:rsidRPr="006D4D46">
        <w:rPr>
          <w:rFonts w:cs="Arial"/>
        </w:rPr>
        <w:t>I suggest that you take advantage of all three attempts for each exam in order to maximize your grade since no extra credit opportunities will be available.</w:t>
      </w:r>
    </w:p>
    <w:p w14:paraId="70863716" w14:textId="2BF3F34F" w:rsidR="00766DC7" w:rsidRPr="006D4D46" w:rsidRDefault="00766DC7" w:rsidP="001104CF">
      <w:pPr>
        <w:pStyle w:val="Heading2"/>
      </w:pPr>
      <w:r w:rsidRPr="006D4D46">
        <w:t>Course Schedule</w:t>
      </w:r>
    </w:p>
    <w:p w14:paraId="68CCD5A6" w14:textId="77777777" w:rsidR="00EC567D" w:rsidRPr="006D4D46" w:rsidRDefault="00EC567D" w:rsidP="00EC567D">
      <w:pPr>
        <w:rPr>
          <w:rFonts w:cs="Arial"/>
        </w:rPr>
      </w:pPr>
      <w:r w:rsidRPr="006D4D46">
        <w:rPr>
          <w:rFonts w:cs="Arial"/>
        </w:rPr>
        <w:t>You should begin Unit 1 (Lessons 1-7) by January 19</w:t>
      </w:r>
      <w:r w:rsidRPr="006D4D46">
        <w:rPr>
          <w:rFonts w:cs="Arial"/>
          <w:vertAlign w:val="superscript"/>
        </w:rPr>
        <w:t>th</w:t>
      </w:r>
      <w:r w:rsidRPr="006D4D46">
        <w:rPr>
          <w:rFonts w:cs="Arial"/>
        </w:rPr>
        <w:t xml:space="preserve"> and finish Exam 1 by February 5</w:t>
      </w:r>
      <w:r w:rsidRPr="006D4D46">
        <w:rPr>
          <w:rFonts w:cs="Arial"/>
          <w:vertAlign w:val="superscript"/>
        </w:rPr>
        <w:t>th</w:t>
      </w:r>
      <w:r w:rsidRPr="006D4D46">
        <w:rPr>
          <w:rFonts w:cs="Arial"/>
        </w:rPr>
        <w:t>.</w:t>
      </w:r>
    </w:p>
    <w:p w14:paraId="152D28A2" w14:textId="77777777" w:rsidR="00EC567D" w:rsidRPr="006D4D46" w:rsidRDefault="00EC567D" w:rsidP="00EC567D">
      <w:pPr>
        <w:rPr>
          <w:rFonts w:cs="Arial"/>
        </w:rPr>
      </w:pPr>
      <w:r w:rsidRPr="006D4D46">
        <w:rPr>
          <w:rFonts w:cs="Arial"/>
        </w:rPr>
        <w:t>You should begin Unit 2 (Lessons 8-14) by February 6</w:t>
      </w:r>
      <w:r w:rsidRPr="006D4D46">
        <w:rPr>
          <w:rFonts w:cs="Arial"/>
          <w:vertAlign w:val="superscript"/>
        </w:rPr>
        <w:t>th</w:t>
      </w:r>
      <w:r w:rsidRPr="006D4D46">
        <w:rPr>
          <w:rFonts w:cs="Arial"/>
        </w:rPr>
        <w:t xml:space="preserve"> and finish Exam 2 by February 26</w:t>
      </w:r>
      <w:r w:rsidRPr="006D4D46">
        <w:rPr>
          <w:rFonts w:cs="Arial"/>
          <w:vertAlign w:val="superscript"/>
        </w:rPr>
        <w:t>th</w:t>
      </w:r>
      <w:r w:rsidRPr="006D4D46">
        <w:rPr>
          <w:rFonts w:cs="Arial"/>
        </w:rPr>
        <w:t>.</w:t>
      </w:r>
    </w:p>
    <w:p w14:paraId="007C94D7" w14:textId="77777777" w:rsidR="00EC567D" w:rsidRPr="006D4D46" w:rsidRDefault="00EC567D" w:rsidP="00EC567D">
      <w:pPr>
        <w:rPr>
          <w:rFonts w:cs="Arial"/>
        </w:rPr>
      </w:pPr>
      <w:r w:rsidRPr="006D4D46">
        <w:rPr>
          <w:rFonts w:cs="Arial"/>
        </w:rPr>
        <w:t>You should begin Unit 3 (Lessons 15-20) by February 2</w:t>
      </w:r>
      <w:r>
        <w:rPr>
          <w:rFonts w:cs="Arial"/>
        </w:rPr>
        <w:t>7</w:t>
      </w:r>
      <w:r w:rsidRPr="006D4D46">
        <w:rPr>
          <w:rFonts w:cs="Arial"/>
          <w:vertAlign w:val="superscript"/>
        </w:rPr>
        <w:t>th</w:t>
      </w:r>
      <w:r w:rsidRPr="006D4D46">
        <w:rPr>
          <w:rFonts w:cs="Arial"/>
        </w:rPr>
        <w:t xml:space="preserve"> and finish Exam 3 by March 26</w:t>
      </w:r>
      <w:r w:rsidRPr="006D4D46">
        <w:rPr>
          <w:rFonts w:cs="Arial"/>
          <w:vertAlign w:val="superscript"/>
        </w:rPr>
        <w:t>th</w:t>
      </w:r>
      <w:r w:rsidRPr="006D4D46">
        <w:rPr>
          <w:rFonts w:cs="Arial"/>
        </w:rPr>
        <w:t xml:space="preserve">. </w:t>
      </w:r>
    </w:p>
    <w:p w14:paraId="4666A23E" w14:textId="77777777" w:rsidR="00EC567D" w:rsidRPr="006D4D46" w:rsidRDefault="00EC567D" w:rsidP="00EC567D">
      <w:pPr>
        <w:rPr>
          <w:rFonts w:cs="Arial"/>
        </w:rPr>
      </w:pPr>
      <w:r w:rsidRPr="006D4D46">
        <w:rPr>
          <w:rFonts w:cs="Arial"/>
        </w:rPr>
        <w:t>You should begin Unit 4 (Lessons 21-25) by March 2</w:t>
      </w:r>
      <w:r>
        <w:rPr>
          <w:rFonts w:cs="Arial"/>
        </w:rPr>
        <w:t>7</w:t>
      </w:r>
      <w:r w:rsidRPr="006D4D46">
        <w:rPr>
          <w:rFonts w:cs="Arial"/>
          <w:vertAlign w:val="superscript"/>
        </w:rPr>
        <w:t>th</w:t>
      </w:r>
      <w:r w:rsidRPr="006D4D46">
        <w:rPr>
          <w:rFonts w:cs="Arial"/>
        </w:rPr>
        <w:t xml:space="preserve"> and finish Exam 4 by April 16</w:t>
      </w:r>
      <w:r w:rsidRPr="006D4D46">
        <w:rPr>
          <w:rFonts w:cs="Arial"/>
          <w:vertAlign w:val="superscript"/>
        </w:rPr>
        <w:t>th</w:t>
      </w:r>
      <w:r w:rsidRPr="006D4D46">
        <w:rPr>
          <w:rFonts w:cs="Arial"/>
        </w:rPr>
        <w:t>.</w:t>
      </w:r>
    </w:p>
    <w:p w14:paraId="6A6B0FD2" w14:textId="77777777" w:rsidR="00EC567D" w:rsidRPr="006D4D46" w:rsidRDefault="00EC567D" w:rsidP="00EC567D">
      <w:pPr>
        <w:rPr>
          <w:rFonts w:cs="Arial"/>
        </w:rPr>
      </w:pPr>
      <w:r w:rsidRPr="006D4D46">
        <w:rPr>
          <w:rFonts w:cs="Arial"/>
        </w:rPr>
        <w:t>You should begin Unit 5 (Lessons 26-30) by April 1</w:t>
      </w:r>
      <w:r>
        <w:rPr>
          <w:rFonts w:cs="Arial"/>
        </w:rPr>
        <w:t>7</w:t>
      </w:r>
      <w:r w:rsidRPr="006D4D46">
        <w:rPr>
          <w:rFonts w:cs="Arial"/>
          <w:vertAlign w:val="superscript"/>
        </w:rPr>
        <w:t>th</w:t>
      </w:r>
      <w:r w:rsidRPr="006D4D46">
        <w:rPr>
          <w:rFonts w:cs="Arial"/>
        </w:rPr>
        <w:t xml:space="preserve"> and finish Exam 5 by May 11</w:t>
      </w:r>
      <w:r w:rsidRPr="006D4D46">
        <w:rPr>
          <w:rFonts w:cs="Arial"/>
          <w:vertAlign w:val="superscript"/>
        </w:rPr>
        <w:t>th</w:t>
      </w:r>
      <w:r w:rsidRPr="006D4D46">
        <w:rPr>
          <w:rFonts w:cs="Arial"/>
        </w:rPr>
        <w:t>.</w:t>
      </w:r>
    </w:p>
    <w:p w14:paraId="3639D5B8" w14:textId="77777777" w:rsidR="00373668" w:rsidRPr="006D4D46" w:rsidRDefault="00373668" w:rsidP="00373668">
      <w:pPr>
        <w:keepNext/>
        <w:rPr>
          <w:rFonts w:cs="Arial"/>
          <w:color w:val="FF0000"/>
        </w:rPr>
      </w:pPr>
    </w:p>
    <w:p w14:paraId="2400A910" w14:textId="55AC2F27" w:rsidR="00CD0AD2" w:rsidRPr="006D4D46" w:rsidRDefault="00373668" w:rsidP="0074422A">
      <w:pPr>
        <w:spacing w:after="160"/>
        <w:rPr>
          <w:rFonts w:cs="Arial"/>
          <w:i/>
          <w:iCs/>
        </w:rPr>
      </w:pPr>
      <w:r w:rsidRPr="006D4D46">
        <w:rPr>
          <w:rFonts w:cs="Arial"/>
        </w:rPr>
        <w:t xml:space="preserve"> </w:t>
      </w:r>
      <w:r w:rsidRPr="006D4D46">
        <w:rPr>
          <w:rFonts w:cs="Arial"/>
          <w:i/>
          <w:iCs/>
        </w:rPr>
        <w:t>As the instructor for this course, I reserve the right to adjust this schedule in any way that serves the educational needs of the students enrolled in this course.</w:t>
      </w:r>
    </w:p>
    <w:p w14:paraId="7A351067" w14:textId="77777777" w:rsidR="00DC3B1F" w:rsidRDefault="00DC3B1F">
      <w:pPr>
        <w:rPr>
          <w:rFonts w:cs="Arial"/>
          <w:b/>
          <w:sz w:val="24"/>
          <w:szCs w:val="21"/>
        </w:rPr>
      </w:pPr>
      <w:r>
        <w:br w:type="page"/>
      </w:r>
    </w:p>
    <w:p w14:paraId="53309720" w14:textId="63EC458D" w:rsidR="000D7CC4" w:rsidRPr="006D4D46" w:rsidRDefault="000D7CC4" w:rsidP="003611E2">
      <w:pPr>
        <w:pStyle w:val="Heading2"/>
      </w:pPr>
      <w:r w:rsidRPr="006D4D46">
        <w:lastRenderedPageBreak/>
        <w:t>Institution Information</w:t>
      </w:r>
    </w:p>
    <w:p w14:paraId="0A228DF4" w14:textId="77777777" w:rsidR="0072651E" w:rsidRPr="006D4D46" w:rsidRDefault="00766DC7" w:rsidP="00766DC7">
      <w:pPr>
        <w:rPr>
          <w:rFonts w:cs="Arial"/>
        </w:rPr>
      </w:pPr>
      <w:r w:rsidRPr="006D4D46">
        <w:rPr>
          <w:rFonts w:eastAsia="Times New Roman" w:cs="Arial"/>
          <w:szCs w:val="21"/>
          <w:lang w:eastAsia="en-US"/>
        </w:rPr>
        <w:t xml:space="preserve">UTA students are encouraged to review the below institutional policies and informational sections and reach out to the specific office with any questions. </w:t>
      </w:r>
      <w:r w:rsidR="17BD5C99" w:rsidRPr="006D4D46">
        <w:rPr>
          <w:rFonts w:cs="Arial"/>
        </w:rPr>
        <w:t>To view</w:t>
      </w:r>
      <w:r w:rsidRPr="006D4D46">
        <w:rPr>
          <w:rFonts w:cs="Arial"/>
        </w:rPr>
        <w:t xml:space="preserve"> this</w:t>
      </w:r>
      <w:r w:rsidR="17BD5C99" w:rsidRPr="006D4D46">
        <w:rPr>
          <w:rFonts w:cs="Arial"/>
        </w:rPr>
        <w:t xml:space="preserve"> institutional information, please </w:t>
      </w:r>
      <w:r w:rsidRPr="006D4D46">
        <w:rPr>
          <w:rFonts w:cs="Arial"/>
        </w:rPr>
        <w:t xml:space="preserve">visit the </w:t>
      </w:r>
      <w:hyperlink r:id="rId14" w:history="1">
        <w:r w:rsidRPr="006D4D46">
          <w:rPr>
            <w:rStyle w:val="Hyperlink"/>
            <w:rFonts w:cs="Arial"/>
          </w:rPr>
          <w:t>Institutional Information</w:t>
        </w:r>
      </w:hyperlink>
      <w:r w:rsidRPr="006D4D46">
        <w:rPr>
          <w:rFonts w:cs="Arial"/>
        </w:rPr>
        <w:t xml:space="preserve"> page</w:t>
      </w:r>
      <w:r w:rsidR="0040110B" w:rsidRPr="006D4D46">
        <w:rPr>
          <w:rFonts w:cs="Arial"/>
        </w:rPr>
        <w:t xml:space="preserve"> (</w:t>
      </w:r>
      <w:r w:rsidR="00B368ED" w:rsidRPr="006D4D46">
        <w:rPr>
          <w:rFonts w:cs="Arial"/>
        </w:rPr>
        <w:t>https://resources.uta.edu/provost/course-related-info/institutional-policies.php</w:t>
      </w:r>
      <w:r w:rsidR="0040110B" w:rsidRPr="006D4D46">
        <w:rPr>
          <w:rFonts w:cs="Arial"/>
        </w:rPr>
        <w:t>)</w:t>
      </w:r>
      <w:r w:rsidR="00A62356" w:rsidRPr="006D4D46">
        <w:rPr>
          <w:rFonts w:cs="Arial"/>
        </w:rPr>
        <w:t xml:space="preserve"> which includes the following policies</w:t>
      </w:r>
      <w:r w:rsidR="0021766B" w:rsidRPr="006D4D46">
        <w:rPr>
          <w:rFonts w:cs="Arial"/>
        </w:rPr>
        <w:t xml:space="preserve"> among others:</w:t>
      </w:r>
    </w:p>
    <w:p w14:paraId="6AAC8F9F" w14:textId="77777777" w:rsidR="0072651E" w:rsidRPr="006D4D46" w:rsidRDefault="17BD5C99" w:rsidP="0072651E">
      <w:pPr>
        <w:pStyle w:val="ListParagraph"/>
        <w:numPr>
          <w:ilvl w:val="0"/>
          <w:numId w:val="6"/>
        </w:numPr>
        <w:rPr>
          <w:rFonts w:cs="Arial"/>
        </w:rPr>
      </w:pPr>
      <w:r w:rsidRPr="006D4D46">
        <w:rPr>
          <w:rFonts w:cs="Arial"/>
        </w:rPr>
        <w:t>Drop Policy</w:t>
      </w:r>
    </w:p>
    <w:p w14:paraId="790EB9A0" w14:textId="77777777" w:rsidR="0072651E" w:rsidRPr="006D4D46" w:rsidRDefault="17BD5C99" w:rsidP="0072651E">
      <w:pPr>
        <w:pStyle w:val="ListParagraph"/>
        <w:numPr>
          <w:ilvl w:val="0"/>
          <w:numId w:val="6"/>
        </w:numPr>
        <w:rPr>
          <w:rFonts w:cs="Arial"/>
        </w:rPr>
      </w:pPr>
      <w:r w:rsidRPr="006D4D46">
        <w:rPr>
          <w:rFonts w:cs="Arial"/>
        </w:rPr>
        <w:t>Disability Accommodations</w:t>
      </w:r>
    </w:p>
    <w:p w14:paraId="44F41A6C" w14:textId="77777777" w:rsidR="0072651E" w:rsidRPr="006D4D46" w:rsidRDefault="17BD5C99" w:rsidP="0072651E">
      <w:pPr>
        <w:pStyle w:val="ListParagraph"/>
        <w:numPr>
          <w:ilvl w:val="0"/>
          <w:numId w:val="6"/>
        </w:numPr>
        <w:rPr>
          <w:rFonts w:cs="Arial"/>
        </w:rPr>
      </w:pPr>
      <w:r w:rsidRPr="006D4D46">
        <w:rPr>
          <w:rFonts w:cs="Arial"/>
        </w:rPr>
        <w:t>Title IX</w:t>
      </w:r>
      <w:r w:rsidR="00766DC7" w:rsidRPr="006D4D46">
        <w:rPr>
          <w:rFonts w:cs="Arial"/>
        </w:rPr>
        <w:t xml:space="preserve"> Policy</w:t>
      </w:r>
    </w:p>
    <w:p w14:paraId="63A67F44" w14:textId="77777777" w:rsidR="0072651E" w:rsidRPr="006D4D46" w:rsidRDefault="17BD5C99" w:rsidP="0072651E">
      <w:pPr>
        <w:pStyle w:val="ListParagraph"/>
        <w:numPr>
          <w:ilvl w:val="0"/>
          <w:numId w:val="6"/>
        </w:numPr>
        <w:rPr>
          <w:rFonts w:cs="Arial"/>
        </w:rPr>
      </w:pPr>
      <w:r w:rsidRPr="006D4D46">
        <w:rPr>
          <w:rFonts w:cs="Arial"/>
        </w:rPr>
        <w:t>Academic Integrity</w:t>
      </w:r>
    </w:p>
    <w:p w14:paraId="056D5256" w14:textId="77777777" w:rsidR="0072651E" w:rsidRPr="006D4D46" w:rsidRDefault="17BD5C99" w:rsidP="0072651E">
      <w:pPr>
        <w:pStyle w:val="ListParagraph"/>
        <w:numPr>
          <w:ilvl w:val="0"/>
          <w:numId w:val="6"/>
        </w:numPr>
        <w:rPr>
          <w:rFonts w:cs="Arial"/>
        </w:rPr>
      </w:pPr>
      <w:r w:rsidRPr="006D4D46">
        <w:rPr>
          <w:rFonts w:cs="Arial"/>
        </w:rPr>
        <w:t>Student Feedback S</w:t>
      </w:r>
      <w:r w:rsidR="00766DC7" w:rsidRPr="006D4D46">
        <w:rPr>
          <w:rFonts w:cs="Arial"/>
        </w:rPr>
        <w:t>urvey</w:t>
      </w:r>
    </w:p>
    <w:p w14:paraId="4DFC5FAB" w14:textId="77777777" w:rsidR="0072651E" w:rsidRPr="006D4D46" w:rsidRDefault="17BD5C99" w:rsidP="0072651E">
      <w:pPr>
        <w:pStyle w:val="ListParagraph"/>
        <w:numPr>
          <w:ilvl w:val="0"/>
          <w:numId w:val="6"/>
        </w:numPr>
        <w:rPr>
          <w:rFonts w:cs="Arial"/>
        </w:rPr>
      </w:pPr>
      <w:r w:rsidRPr="006D4D46">
        <w:rPr>
          <w:rFonts w:cs="Arial"/>
        </w:rPr>
        <w:t>Final Exam Schedule</w:t>
      </w:r>
    </w:p>
    <w:p w14:paraId="65EF0653" w14:textId="77777777" w:rsidR="0072651E" w:rsidRPr="006D4D46" w:rsidRDefault="0072651E" w:rsidP="0072651E">
      <w:pPr>
        <w:pStyle w:val="Heading2"/>
      </w:pPr>
      <w:r w:rsidRPr="006D4D46">
        <w:t>Additional Information</w:t>
      </w:r>
    </w:p>
    <w:p w14:paraId="0C299F1C" w14:textId="77777777" w:rsidR="00D80C77" w:rsidRPr="006D4D46" w:rsidRDefault="00D80C77" w:rsidP="00D80C77">
      <w:pPr>
        <w:pStyle w:val="Heading3"/>
      </w:pPr>
      <w:r w:rsidRPr="006D4D46">
        <w:t>Mandatory Face Covering Policy</w:t>
      </w:r>
    </w:p>
    <w:p w14:paraId="33C9BB61" w14:textId="77777777" w:rsidR="00D80C77" w:rsidRPr="006D4D46" w:rsidRDefault="00D80C77" w:rsidP="00D80C77">
      <w:pPr>
        <w:rPr>
          <w:rFonts w:cs="Arial"/>
        </w:rPr>
      </w:pPr>
      <w:r w:rsidRPr="006D4D46">
        <w:rPr>
          <w:rFonts w:cs="Arial"/>
        </w:rPr>
        <w:t>All students and instructional staff are required to wear facial coverings while they are on campus, inside buildings and classrooms. Students that fail to comply with the facial covering requirement will be asked to leave the class session. If students need masks, they may obtain them at the Central Library, the E.H. Hereford University Center’s front desk or in their department.  Students who refuse to wear a facial covering in class will be asked to leave the session by the instructor, and, if the student refuses to leave, they may be reported to UTA’s Office of Student Conduct.</w:t>
      </w:r>
    </w:p>
    <w:p w14:paraId="31267C5B" w14:textId="77777777" w:rsidR="0022106A" w:rsidRPr="006D4D46" w:rsidRDefault="0005773E" w:rsidP="0022106A">
      <w:pPr>
        <w:pStyle w:val="Heading3"/>
      </w:pPr>
      <w:r w:rsidRPr="006D4D46">
        <w:t>Attendance</w:t>
      </w:r>
    </w:p>
    <w:p w14:paraId="2C7D85C1" w14:textId="5B839BA0" w:rsidR="0022106A" w:rsidRPr="006D4D46" w:rsidRDefault="0022106A" w:rsidP="0040110B">
      <w:pPr>
        <w:spacing w:after="240"/>
        <w:rPr>
          <w:rFonts w:cs="Arial"/>
        </w:rPr>
      </w:pPr>
      <w:r w:rsidRPr="006D4D46">
        <w:rPr>
          <w:rFonts w:cs="Arial"/>
        </w:rPr>
        <w:t xml:space="preserve">At </w:t>
      </w:r>
      <w:r w:rsidR="006E33E4" w:rsidRPr="006D4D46">
        <w:rPr>
          <w:rFonts w:cs="Arial"/>
        </w:rPr>
        <w:t>the</w:t>
      </w:r>
      <w:r w:rsidRPr="006D4D46">
        <w:rPr>
          <w:rFonts w:cs="Arial"/>
        </w:rPr>
        <w:t xml:space="preserve"> University of Texas at Arlington, taking attendance is not required but attendance is a critical indicator of student success. Each faculty member is free to develop his or her own methods of evaluating students’ academic performance, which includes establishing course-specific policies on attendance. However, while UT Arlington does not require instructors to take attendance in their courses, the U.S. Department of Education requires that the University have a mechanism in place to mark when Federal Student Aid recipients “begin attendance in a course.” UT Arlington instructors will report when students begin attendance in a course as part of the final grading process. Specifically, when assigning a student a grade of F, faculty report must the last date a student attended their class based on evidence such as a test, participation in a class project or presentation, or an engagement online via Canvas. This date is reported to the Department of Education for federal financial aid recipients.</w:t>
      </w:r>
    </w:p>
    <w:p w14:paraId="6A6A573B" w14:textId="77777777" w:rsidR="008B27F1" w:rsidRPr="006D4D46" w:rsidRDefault="00A0628B" w:rsidP="008B27F1">
      <w:pPr>
        <w:pStyle w:val="Heading3"/>
      </w:pPr>
      <w:r w:rsidRPr="006D4D46">
        <w:t>Student Success Program</w:t>
      </w:r>
      <w:r w:rsidR="00381BBE" w:rsidRPr="006D4D46">
        <w:t>s</w:t>
      </w:r>
    </w:p>
    <w:p w14:paraId="0CA157F7" w14:textId="01829ADE" w:rsidR="008B27F1" w:rsidRPr="006D4D46" w:rsidRDefault="00A0628B" w:rsidP="009464B6">
      <w:pPr>
        <w:rPr>
          <w:rFonts w:cs="Arial"/>
        </w:rPr>
      </w:pPr>
      <w:r w:rsidRPr="006D4D46">
        <w:rPr>
          <w:rFonts w:cs="Arial"/>
        </w:rPr>
        <w:t xml:space="preserve">UT Arlington provides a variety of resources and programs designed to help students develop academic skills, deal with personal situations, and better understand concepts and information related to their courses. </w:t>
      </w:r>
      <w:r w:rsidR="17BD5C99" w:rsidRPr="006D4D46">
        <w:rPr>
          <w:rFonts w:cs="Arial"/>
        </w:rPr>
        <w:t>Resources include</w:t>
      </w:r>
      <w:r w:rsidR="00C317F4" w:rsidRPr="006D4D46">
        <w:rPr>
          <w:rFonts w:cs="Arial"/>
        </w:rPr>
        <w:t xml:space="preserve"> </w:t>
      </w:r>
      <w:hyperlink r:id="rId15" w:history="1">
        <w:r w:rsidR="00C317F4" w:rsidRPr="006D4D46">
          <w:rPr>
            <w:rStyle w:val="Hyperlink"/>
            <w:rFonts w:cs="Arial"/>
          </w:rPr>
          <w:t>tutoring by appointment</w:t>
        </w:r>
      </w:hyperlink>
      <w:r w:rsidR="17BD5C99" w:rsidRPr="006D4D46">
        <w:rPr>
          <w:rFonts w:cs="Arial"/>
        </w:rPr>
        <w:t xml:space="preserve">, </w:t>
      </w:r>
      <w:hyperlink r:id="rId16" w:history="1">
        <w:r w:rsidR="17BD5C99" w:rsidRPr="006D4D46">
          <w:rPr>
            <w:rStyle w:val="Hyperlink"/>
            <w:rFonts w:cs="Arial"/>
          </w:rPr>
          <w:t>drop-in tutoring</w:t>
        </w:r>
      </w:hyperlink>
      <w:r w:rsidR="17BD5C99" w:rsidRPr="006D4D46">
        <w:rPr>
          <w:rFonts w:cs="Arial"/>
        </w:rPr>
        <w:t xml:space="preserve">, </w:t>
      </w:r>
      <w:hyperlink r:id="rId17" w:history="1">
        <w:r w:rsidR="009464B6" w:rsidRPr="006D4D46">
          <w:rPr>
            <w:rStyle w:val="Hyperlink"/>
            <w:rFonts w:cs="Arial"/>
          </w:rPr>
          <w:t>etutoring</w:t>
        </w:r>
      </w:hyperlink>
      <w:r w:rsidR="009464B6" w:rsidRPr="006D4D46">
        <w:rPr>
          <w:rFonts w:cs="Arial"/>
        </w:rPr>
        <w:t xml:space="preserve">, </w:t>
      </w:r>
      <w:hyperlink r:id="rId18" w:history="1">
        <w:r w:rsidR="009464B6" w:rsidRPr="006D4D46">
          <w:rPr>
            <w:rStyle w:val="Hyperlink"/>
            <w:rFonts w:cs="Arial"/>
          </w:rPr>
          <w:t>supplemental instruction</w:t>
        </w:r>
      </w:hyperlink>
      <w:r w:rsidR="009464B6" w:rsidRPr="006D4D46">
        <w:rPr>
          <w:rFonts w:cs="Arial"/>
        </w:rPr>
        <w:t xml:space="preserve">, </w:t>
      </w:r>
      <w:hyperlink r:id="rId19" w:history="1">
        <w:r w:rsidR="009464B6" w:rsidRPr="006D4D46">
          <w:rPr>
            <w:rStyle w:val="Hyperlink"/>
            <w:rFonts w:cs="Arial"/>
          </w:rPr>
          <w:t>mentoring</w:t>
        </w:r>
      </w:hyperlink>
      <w:r w:rsidR="009464B6" w:rsidRPr="006D4D46">
        <w:rPr>
          <w:rFonts w:cs="Arial"/>
        </w:rPr>
        <w:t xml:space="preserve"> (time management, study skills, etc.), </w:t>
      </w:r>
      <w:hyperlink r:id="rId20" w:history="1">
        <w:r w:rsidR="009464B6" w:rsidRPr="006D4D46">
          <w:rPr>
            <w:rStyle w:val="Hyperlink"/>
            <w:rFonts w:cs="Arial"/>
          </w:rPr>
          <w:t>success coaching</w:t>
        </w:r>
      </w:hyperlink>
      <w:r w:rsidR="009464B6" w:rsidRPr="006D4D46">
        <w:rPr>
          <w:rFonts w:cs="Arial"/>
        </w:rPr>
        <w:t xml:space="preserve">, </w:t>
      </w:r>
      <w:hyperlink r:id="rId21" w:history="1">
        <w:r w:rsidR="009464B6" w:rsidRPr="006D4D46">
          <w:rPr>
            <w:rStyle w:val="Hyperlink"/>
            <w:rFonts w:cs="Arial"/>
          </w:rPr>
          <w:t>TRIO Student Support Services</w:t>
        </w:r>
      </w:hyperlink>
      <w:r w:rsidR="009464B6" w:rsidRPr="006D4D46">
        <w:rPr>
          <w:rFonts w:cs="Arial"/>
        </w:rPr>
        <w:t xml:space="preserve">, and </w:t>
      </w:r>
      <w:hyperlink r:id="rId22" w:history="1">
        <w:r w:rsidR="009464B6" w:rsidRPr="006D4D46">
          <w:rPr>
            <w:rStyle w:val="Hyperlink"/>
            <w:rFonts w:cs="Arial"/>
          </w:rPr>
          <w:t>student success workshops</w:t>
        </w:r>
      </w:hyperlink>
      <w:r w:rsidR="17BD5C99" w:rsidRPr="006D4D46">
        <w:rPr>
          <w:rFonts w:cs="Arial"/>
        </w:rPr>
        <w:t xml:space="preserve">. </w:t>
      </w:r>
      <w:r w:rsidR="009464B6" w:rsidRPr="006D4D46">
        <w:rPr>
          <w:rFonts w:cs="Arial"/>
        </w:rPr>
        <w:t xml:space="preserve">For additional information, please email </w:t>
      </w:r>
      <w:hyperlink r:id="rId23">
        <w:r w:rsidR="17BD5C99" w:rsidRPr="006D4D46">
          <w:rPr>
            <w:rStyle w:val="Hyperlink"/>
            <w:rFonts w:cs="Arial"/>
          </w:rPr>
          <w:t>resources@uta.edu</w:t>
        </w:r>
      </w:hyperlink>
      <w:r w:rsidR="009464B6" w:rsidRPr="006D4D46">
        <w:rPr>
          <w:rFonts w:cs="Arial"/>
        </w:rPr>
        <w:t xml:space="preserve">, or view the </w:t>
      </w:r>
      <w:hyperlink r:id="rId24" w:history="1">
        <w:r w:rsidR="009464B6" w:rsidRPr="006D4D46">
          <w:rPr>
            <w:rStyle w:val="Hyperlink"/>
            <w:rFonts w:cs="Arial"/>
          </w:rPr>
          <w:t>Maverick Resources</w:t>
        </w:r>
      </w:hyperlink>
      <w:r w:rsidR="009464B6" w:rsidRPr="006D4D46">
        <w:rPr>
          <w:rFonts w:cs="Arial"/>
        </w:rPr>
        <w:t xml:space="preserve"> website.</w:t>
      </w:r>
    </w:p>
    <w:p w14:paraId="24B856EE" w14:textId="77777777" w:rsidR="009464B6" w:rsidRPr="006D4D46" w:rsidRDefault="009464B6" w:rsidP="009464B6">
      <w:pPr>
        <w:rPr>
          <w:rFonts w:cs="Arial"/>
        </w:rPr>
      </w:pPr>
    </w:p>
    <w:p w14:paraId="4EEBA4C7" w14:textId="70FACDB6" w:rsidR="00E45F87" w:rsidRPr="006D4D46" w:rsidRDefault="17BD5C99" w:rsidP="17BD5C99">
      <w:pPr>
        <w:rPr>
          <w:rFonts w:cs="Arial"/>
          <w:color w:val="000000" w:themeColor="text1"/>
        </w:rPr>
      </w:pPr>
      <w:r w:rsidRPr="006D4D46">
        <w:rPr>
          <w:rFonts w:cs="Arial"/>
          <w:b/>
          <w:bCs/>
          <w:color w:val="000000" w:themeColor="text1"/>
        </w:rPr>
        <w:t xml:space="preserve">The </w:t>
      </w:r>
      <w:hyperlink r:id="rId25">
        <w:r w:rsidRPr="006D4D46">
          <w:rPr>
            <w:rStyle w:val="Hyperlink"/>
            <w:rFonts w:cs="Arial"/>
            <w:b/>
            <w:bCs/>
            <w:color w:val="000000" w:themeColor="text1"/>
          </w:rPr>
          <w:t>IDEAS Center</w:t>
        </w:r>
      </w:hyperlink>
      <w:r w:rsidRPr="006D4D46">
        <w:rPr>
          <w:rFonts w:cs="Arial"/>
          <w:color w:val="000000" w:themeColor="text1"/>
        </w:rPr>
        <w:t xml:space="preserve"> (</w:t>
      </w:r>
      <w:hyperlink r:id="rId26" w:history="1">
        <w:r w:rsidR="0037327D" w:rsidRPr="006D4D46">
          <w:rPr>
            <w:rStyle w:val="Hyperlink"/>
            <w:rFonts w:cs="Arial"/>
          </w:rPr>
          <w:t>https://www.uta.edu/ideas/</w:t>
        </w:r>
      </w:hyperlink>
      <w:r w:rsidRPr="006D4D46">
        <w:rPr>
          <w:rFonts w:cs="Arial"/>
          <w:color w:val="000000" w:themeColor="text1"/>
        </w:rPr>
        <w:t>)</w:t>
      </w:r>
      <w:r w:rsidRPr="006D4D46">
        <w:rPr>
          <w:rFonts w:cs="Arial"/>
          <w:b/>
          <w:bCs/>
          <w:color w:val="000000" w:themeColor="text1"/>
        </w:rPr>
        <w:t xml:space="preserve"> (</w:t>
      </w:r>
      <w:r w:rsidRPr="006D4D46">
        <w:rPr>
          <w:rFonts w:cs="Arial"/>
          <w:color w:val="000000" w:themeColor="text1"/>
        </w:rPr>
        <w:t>2</w:t>
      </w:r>
      <w:r w:rsidRPr="006D4D46">
        <w:rPr>
          <w:rFonts w:cs="Arial"/>
          <w:color w:val="000000" w:themeColor="text1"/>
          <w:vertAlign w:val="superscript"/>
        </w:rPr>
        <w:t>nd</w:t>
      </w:r>
      <w:r w:rsidRPr="006D4D46">
        <w:rPr>
          <w:rFonts w:cs="Arial"/>
          <w:color w:val="000000" w:themeColor="text1"/>
        </w:rPr>
        <w:t xml:space="preserve"> Floor of Central Library) offers </w:t>
      </w:r>
      <w:r w:rsidRPr="006D4D46">
        <w:rPr>
          <w:rFonts w:cs="Arial"/>
          <w:b/>
          <w:bCs/>
          <w:color w:val="000000" w:themeColor="text1"/>
        </w:rPr>
        <w:t>FREE</w:t>
      </w:r>
      <w:r w:rsidRPr="006D4D46">
        <w:rPr>
          <w:rFonts w:cs="Arial"/>
          <w:color w:val="000000" w:themeColor="text1"/>
        </w:rPr>
        <w:t xml:space="preserve"> </w:t>
      </w:r>
      <w:hyperlink r:id="rId27">
        <w:r w:rsidRPr="006D4D46">
          <w:rPr>
            <w:rStyle w:val="Hyperlink"/>
            <w:rFonts w:cs="Arial"/>
            <w:color w:val="000000" w:themeColor="text1"/>
          </w:rPr>
          <w:t>tutoring</w:t>
        </w:r>
      </w:hyperlink>
      <w:r w:rsidRPr="006D4D46">
        <w:rPr>
          <w:rFonts w:cs="Arial"/>
          <w:color w:val="000000" w:themeColor="text1"/>
        </w:rPr>
        <w:t xml:space="preserve"> and </w:t>
      </w:r>
      <w:hyperlink r:id="rId28">
        <w:r w:rsidRPr="006D4D46">
          <w:rPr>
            <w:rStyle w:val="Hyperlink"/>
            <w:rFonts w:cs="Arial"/>
            <w:color w:val="000000" w:themeColor="text1"/>
          </w:rPr>
          <w:t>mentoring</w:t>
        </w:r>
      </w:hyperlink>
      <w:r w:rsidRPr="006D4D46">
        <w:rPr>
          <w:rFonts w:cs="Arial"/>
          <w:color w:val="000000" w:themeColor="text1"/>
        </w:rPr>
        <w:t xml:space="preserve"> to all students with a focus on transfer students, sophomores, veterans and others undergoing a transition to UT Arlington. Students can drop in or check the schedule of available peer tutors at www.uta.edu/IDEAS, or call (817) 272-6593.</w:t>
      </w:r>
    </w:p>
    <w:p w14:paraId="66F68A74" w14:textId="0A7BE269" w:rsidR="000936E1" w:rsidRPr="006D4D46" w:rsidRDefault="000936E1" w:rsidP="00D3570E">
      <w:pPr>
        <w:pStyle w:val="Normal1"/>
        <w:jc w:val="center"/>
        <w:rPr>
          <w:rFonts w:ascii="Arial" w:hAnsi="Arial" w:cs="Arial"/>
          <w:color w:val="000000"/>
          <w:sz w:val="21"/>
          <w:szCs w:val="21"/>
        </w:rPr>
      </w:pPr>
    </w:p>
    <w:sectPr w:rsidR="000936E1" w:rsidRPr="006D4D46" w:rsidSect="00A4213A">
      <w:footerReference w:type="even" r:id="rId29"/>
      <w:footerReference w:type="default" r:id="rId30"/>
      <w:pgSz w:w="12240" w:h="15840"/>
      <w:pgMar w:top="1008" w:right="1152" w:bottom="1008"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61728A" w14:textId="77777777" w:rsidR="00DF143B" w:rsidRDefault="00DF143B" w:rsidP="00141EC6">
      <w:r>
        <w:separator/>
      </w:r>
    </w:p>
  </w:endnote>
  <w:endnote w:type="continuationSeparator" w:id="0">
    <w:p w14:paraId="138FEC3B" w14:textId="77777777" w:rsidR="00DF143B" w:rsidRDefault="00DF143B" w:rsidP="00141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84921066"/>
      <w:docPartObj>
        <w:docPartGallery w:val="Page Numbers (Bottom of Page)"/>
        <w:docPartUnique/>
      </w:docPartObj>
    </w:sdtPr>
    <w:sdtEndPr>
      <w:rPr>
        <w:rStyle w:val="PageNumber"/>
      </w:rPr>
    </w:sdtEndPr>
    <w:sdtContent>
      <w:p w14:paraId="100E9530" w14:textId="77777777" w:rsidR="00EA4459" w:rsidRDefault="00B241C7" w:rsidP="00EA4459">
        <w:pPr>
          <w:pStyle w:val="Footer"/>
          <w:framePr w:wrap="none" w:vAnchor="text" w:hAnchor="margin" w:xAlign="right" w:y="1"/>
          <w:rPr>
            <w:rStyle w:val="PageNumber"/>
          </w:rPr>
        </w:pPr>
        <w:r>
          <w:rPr>
            <w:rStyle w:val="PageNumber"/>
          </w:rPr>
          <w:fldChar w:fldCharType="begin"/>
        </w:r>
        <w:r w:rsidR="00EA4459">
          <w:rPr>
            <w:rStyle w:val="PageNumber"/>
          </w:rPr>
          <w:instrText xml:space="preserve"> PAGE </w:instrText>
        </w:r>
        <w:r>
          <w:rPr>
            <w:rStyle w:val="PageNumber"/>
          </w:rPr>
          <w:fldChar w:fldCharType="end"/>
        </w:r>
      </w:p>
    </w:sdtContent>
  </w:sdt>
  <w:p w14:paraId="1A7E04CB" w14:textId="77777777" w:rsidR="00EA4459" w:rsidRDefault="00EA4459" w:rsidP="00C54D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64527187"/>
      <w:docPartObj>
        <w:docPartGallery w:val="Page Numbers (Bottom of Page)"/>
        <w:docPartUnique/>
      </w:docPartObj>
    </w:sdtPr>
    <w:sdtEndPr>
      <w:rPr>
        <w:rStyle w:val="PageNumber"/>
      </w:rPr>
    </w:sdtEndPr>
    <w:sdtContent>
      <w:p w14:paraId="329ABF3E" w14:textId="47485770" w:rsidR="00EA4459" w:rsidRDefault="00B241C7" w:rsidP="00EA4459">
        <w:pPr>
          <w:pStyle w:val="Footer"/>
          <w:framePr w:wrap="none" w:vAnchor="text" w:hAnchor="margin" w:xAlign="right" w:y="1"/>
          <w:rPr>
            <w:rStyle w:val="PageNumber"/>
          </w:rPr>
        </w:pPr>
        <w:r>
          <w:rPr>
            <w:rStyle w:val="PageNumber"/>
          </w:rPr>
          <w:fldChar w:fldCharType="begin"/>
        </w:r>
        <w:r w:rsidR="00EA4459">
          <w:rPr>
            <w:rStyle w:val="PageNumber"/>
          </w:rPr>
          <w:instrText xml:space="preserve"> PAGE </w:instrText>
        </w:r>
        <w:r>
          <w:rPr>
            <w:rStyle w:val="PageNumber"/>
          </w:rPr>
          <w:fldChar w:fldCharType="separate"/>
        </w:r>
        <w:r w:rsidR="00192093">
          <w:rPr>
            <w:rStyle w:val="PageNumber"/>
            <w:noProof/>
          </w:rPr>
          <w:t>5</w:t>
        </w:r>
        <w:r>
          <w:rPr>
            <w:rStyle w:val="PageNumber"/>
          </w:rPr>
          <w:fldChar w:fldCharType="end"/>
        </w:r>
      </w:p>
    </w:sdtContent>
  </w:sdt>
  <w:p w14:paraId="75A77647" w14:textId="77777777" w:rsidR="00EA4459" w:rsidRDefault="00EA4459" w:rsidP="00C54D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BA0CF" w14:textId="77777777" w:rsidR="00DF143B" w:rsidRDefault="00DF143B" w:rsidP="00141EC6">
      <w:r>
        <w:separator/>
      </w:r>
    </w:p>
  </w:footnote>
  <w:footnote w:type="continuationSeparator" w:id="0">
    <w:p w14:paraId="085C9706" w14:textId="77777777" w:rsidR="00DF143B" w:rsidRDefault="00DF143B" w:rsidP="00141E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02AB9"/>
    <w:multiLevelType w:val="hybridMultilevel"/>
    <w:tmpl w:val="61B4D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85246"/>
    <w:multiLevelType w:val="hybridMultilevel"/>
    <w:tmpl w:val="9AD0BC68"/>
    <w:lvl w:ilvl="0" w:tplc="2D0200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E66436"/>
    <w:multiLevelType w:val="hybridMultilevel"/>
    <w:tmpl w:val="8536E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EA0249"/>
    <w:multiLevelType w:val="hybridMultilevel"/>
    <w:tmpl w:val="082A8AA2"/>
    <w:lvl w:ilvl="0" w:tplc="F9D2725E">
      <w:start w:val="817"/>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0C2297"/>
    <w:multiLevelType w:val="hybridMultilevel"/>
    <w:tmpl w:val="6A64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186E36"/>
    <w:multiLevelType w:val="hybridMultilevel"/>
    <w:tmpl w:val="C568B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C54EB7"/>
    <w:multiLevelType w:val="hybridMultilevel"/>
    <w:tmpl w:val="CAF4AC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360A56D8"/>
    <w:multiLevelType w:val="hybridMultilevel"/>
    <w:tmpl w:val="E32472E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42447D"/>
    <w:multiLevelType w:val="hybridMultilevel"/>
    <w:tmpl w:val="40E6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6520C0"/>
    <w:multiLevelType w:val="hybridMultilevel"/>
    <w:tmpl w:val="1CFC3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786691"/>
    <w:multiLevelType w:val="hybridMultilevel"/>
    <w:tmpl w:val="0FD83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334D00"/>
    <w:multiLevelType w:val="hybridMultilevel"/>
    <w:tmpl w:val="6EE00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6209C6"/>
    <w:multiLevelType w:val="hybridMultilevel"/>
    <w:tmpl w:val="4BCC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553241"/>
    <w:multiLevelType w:val="hybridMultilevel"/>
    <w:tmpl w:val="38489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14" w15:restartNumberingAfterBreak="0">
    <w:nsid w:val="7E8B6470"/>
    <w:multiLevelType w:val="hybridMultilevel"/>
    <w:tmpl w:val="D988D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1"/>
  </w:num>
  <w:num w:numId="4">
    <w:abstractNumId w:val="4"/>
  </w:num>
  <w:num w:numId="5">
    <w:abstractNumId w:val="12"/>
  </w:num>
  <w:num w:numId="6">
    <w:abstractNumId w:val="0"/>
  </w:num>
  <w:num w:numId="7">
    <w:abstractNumId w:val="9"/>
  </w:num>
  <w:num w:numId="8">
    <w:abstractNumId w:val="14"/>
  </w:num>
  <w:num w:numId="9">
    <w:abstractNumId w:val="10"/>
  </w:num>
  <w:num w:numId="10">
    <w:abstractNumId w:val="6"/>
  </w:num>
  <w:num w:numId="11">
    <w:abstractNumId w:val="7"/>
  </w:num>
  <w:num w:numId="12">
    <w:abstractNumId w:val="13"/>
  </w:num>
  <w:num w:numId="13">
    <w:abstractNumId w:val="5"/>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EC6"/>
    <w:rsid w:val="0000143B"/>
    <w:rsid w:val="00020435"/>
    <w:rsid w:val="000209C0"/>
    <w:rsid w:val="00023EB8"/>
    <w:rsid w:val="00033B1F"/>
    <w:rsid w:val="00041132"/>
    <w:rsid w:val="000415A9"/>
    <w:rsid w:val="0005079F"/>
    <w:rsid w:val="00052625"/>
    <w:rsid w:val="0005773E"/>
    <w:rsid w:val="00057F10"/>
    <w:rsid w:val="00060308"/>
    <w:rsid w:val="00062B1E"/>
    <w:rsid w:val="000658F7"/>
    <w:rsid w:val="00067BFC"/>
    <w:rsid w:val="00067C5A"/>
    <w:rsid w:val="00072CE2"/>
    <w:rsid w:val="000936E1"/>
    <w:rsid w:val="000A5417"/>
    <w:rsid w:val="000D7CC4"/>
    <w:rsid w:val="000E2165"/>
    <w:rsid w:val="000E5644"/>
    <w:rsid w:val="000E5E04"/>
    <w:rsid w:val="000F03EB"/>
    <w:rsid w:val="001104CF"/>
    <w:rsid w:val="00110D3C"/>
    <w:rsid w:val="00121DFB"/>
    <w:rsid w:val="00131843"/>
    <w:rsid w:val="001355D1"/>
    <w:rsid w:val="00136283"/>
    <w:rsid w:val="00136987"/>
    <w:rsid w:val="00137858"/>
    <w:rsid w:val="00140C32"/>
    <w:rsid w:val="00141EC6"/>
    <w:rsid w:val="0014349C"/>
    <w:rsid w:val="00147BD7"/>
    <w:rsid w:val="00155DDD"/>
    <w:rsid w:val="001563FE"/>
    <w:rsid w:val="0016052E"/>
    <w:rsid w:val="0017256B"/>
    <w:rsid w:val="001736E6"/>
    <w:rsid w:val="001751C4"/>
    <w:rsid w:val="0018144B"/>
    <w:rsid w:val="0018256F"/>
    <w:rsid w:val="00186576"/>
    <w:rsid w:val="00191A69"/>
    <w:rsid w:val="00192093"/>
    <w:rsid w:val="001B0293"/>
    <w:rsid w:val="001B1CEF"/>
    <w:rsid w:val="001B691F"/>
    <w:rsid w:val="001B6EFE"/>
    <w:rsid w:val="001C0017"/>
    <w:rsid w:val="001C53D1"/>
    <w:rsid w:val="001C6441"/>
    <w:rsid w:val="001C79D6"/>
    <w:rsid w:val="001D11A1"/>
    <w:rsid w:val="001D36A9"/>
    <w:rsid w:val="001E1E1B"/>
    <w:rsid w:val="001F0B38"/>
    <w:rsid w:val="0020685B"/>
    <w:rsid w:val="002070A8"/>
    <w:rsid w:val="0021766B"/>
    <w:rsid w:val="0022106A"/>
    <w:rsid w:val="00223F87"/>
    <w:rsid w:val="00225468"/>
    <w:rsid w:val="00227837"/>
    <w:rsid w:val="0023389B"/>
    <w:rsid w:val="00234EEC"/>
    <w:rsid w:val="00235E04"/>
    <w:rsid w:val="00241C6A"/>
    <w:rsid w:val="00260248"/>
    <w:rsid w:val="00260741"/>
    <w:rsid w:val="002630C4"/>
    <w:rsid w:val="00263520"/>
    <w:rsid w:val="0026753C"/>
    <w:rsid w:val="00271F5B"/>
    <w:rsid w:val="00273DA7"/>
    <w:rsid w:val="00277015"/>
    <w:rsid w:val="00282400"/>
    <w:rsid w:val="00285B8A"/>
    <w:rsid w:val="00285BB2"/>
    <w:rsid w:val="002A5E61"/>
    <w:rsid w:val="002B1757"/>
    <w:rsid w:val="002E0164"/>
    <w:rsid w:val="002E1928"/>
    <w:rsid w:val="002F021C"/>
    <w:rsid w:val="002F4C38"/>
    <w:rsid w:val="003021CD"/>
    <w:rsid w:val="003125CA"/>
    <w:rsid w:val="0031403C"/>
    <w:rsid w:val="00316254"/>
    <w:rsid w:val="00317995"/>
    <w:rsid w:val="00321CE8"/>
    <w:rsid w:val="00322A93"/>
    <w:rsid w:val="00324C02"/>
    <w:rsid w:val="00325228"/>
    <w:rsid w:val="00325F4E"/>
    <w:rsid w:val="00330812"/>
    <w:rsid w:val="00334268"/>
    <w:rsid w:val="003435E7"/>
    <w:rsid w:val="003445F7"/>
    <w:rsid w:val="003611E2"/>
    <w:rsid w:val="0037327D"/>
    <w:rsid w:val="00373668"/>
    <w:rsid w:val="00381BBE"/>
    <w:rsid w:val="00384AFA"/>
    <w:rsid w:val="00393BCC"/>
    <w:rsid w:val="00395880"/>
    <w:rsid w:val="00397623"/>
    <w:rsid w:val="003A4BD5"/>
    <w:rsid w:val="003B36CF"/>
    <w:rsid w:val="003B3AC1"/>
    <w:rsid w:val="003B5862"/>
    <w:rsid w:val="003C50E1"/>
    <w:rsid w:val="003D5362"/>
    <w:rsid w:val="003D5A87"/>
    <w:rsid w:val="003E19A6"/>
    <w:rsid w:val="003E2A17"/>
    <w:rsid w:val="003E3048"/>
    <w:rsid w:val="0040110B"/>
    <w:rsid w:val="00402029"/>
    <w:rsid w:val="0041217D"/>
    <w:rsid w:val="00425855"/>
    <w:rsid w:val="00425D01"/>
    <w:rsid w:val="00430341"/>
    <w:rsid w:val="0044190E"/>
    <w:rsid w:val="00450FB7"/>
    <w:rsid w:val="00454100"/>
    <w:rsid w:val="00461A15"/>
    <w:rsid w:val="004676DF"/>
    <w:rsid w:val="004751AD"/>
    <w:rsid w:val="00490285"/>
    <w:rsid w:val="0049097A"/>
    <w:rsid w:val="00495CC7"/>
    <w:rsid w:val="004A0025"/>
    <w:rsid w:val="004C098F"/>
    <w:rsid w:val="004C1B4A"/>
    <w:rsid w:val="004C7DA8"/>
    <w:rsid w:val="004D0040"/>
    <w:rsid w:val="004D21F8"/>
    <w:rsid w:val="004F0324"/>
    <w:rsid w:val="004F54A2"/>
    <w:rsid w:val="005103D0"/>
    <w:rsid w:val="00522C54"/>
    <w:rsid w:val="00523DA7"/>
    <w:rsid w:val="00531B24"/>
    <w:rsid w:val="00536257"/>
    <w:rsid w:val="00537332"/>
    <w:rsid w:val="00543BA7"/>
    <w:rsid w:val="00545341"/>
    <w:rsid w:val="00554BE1"/>
    <w:rsid w:val="005659E6"/>
    <w:rsid w:val="0057065D"/>
    <w:rsid w:val="00574818"/>
    <w:rsid w:val="00584BC5"/>
    <w:rsid w:val="0058772A"/>
    <w:rsid w:val="005879D0"/>
    <w:rsid w:val="00593047"/>
    <w:rsid w:val="005966EB"/>
    <w:rsid w:val="005A079A"/>
    <w:rsid w:val="005A35B0"/>
    <w:rsid w:val="005B5668"/>
    <w:rsid w:val="005B5FCF"/>
    <w:rsid w:val="005D05BD"/>
    <w:rsid w:val="005E1371"/>
    <w:rsid w:val="005E180F"/>
    <w:rsid w:val="005E5606"/>
    <w:rsid w:val="005F1354"/>
    <w:rsid w:val="005F4A6F"/>
    <w:rsid w:val="005F596B"/>
    <w:rsid w:val="006025DD"/>
    <w:rsid w:val="00607D4D"/>
    <w:rsid w:val="00610C87"/>
    <w:rsid w:val="00627D91"/>
    <w:rsid w:val="0063236F"/>
    <w:rsid w:val="00647539"/>
    <w:rsid w:val="00656DC3"/>
    <w:rsid w:val="00661414"/>
    <w:rsid w:val="006619A5"/>
    <w:rsid w:val="0066264F"/>
    <w:rsid w:val="006647EF"/>
    <w:rsid w:val="0067588F"/>
    <w:rsid w:val="006778C9"/>
    <w:rsid w:val="00683D4F"/>
    <w:rsid w:val="00684C58"/>
    <w:rsid w:val="00686767"/>
    <w:rsid w:val="0068711A"/>
    <w:rsid w:val="00691710"/>
    <w:rsid w:val="006B2E43"/>
    <w:rsid w:val="006B427D"/>
    <w:rsid w:val="006D2B4F"/>
    <w:rsid w:val="006D4A77"/>
    <w:rsid w:val="006D4D46"/>
    <w:rsid w:val="006E2DDC"/>
    <w:rsid w:val="006E33E4"/>
    <w:rsid w:val="006E6B22"/>
    <w:rsid w:val="006F05A7"/>
    <w:rsid w:val="006F18F1"/>
    <w:rsid w:val="007054FF"/>
    <w:rsid w:val="00720DE1"/>
    <w:rsid w:val="00723B46"/>
    <w:rsid w:val="007263A4"/>
    <w:rsid w:val="0072651E"/>
    <w:rsid w:val="0073179D"/>
    <w:rsid w:val="00732A17"/>
    <w:rsid w:val="00733951"/>
    <w:rsid w:val="00734387"/>
    <w:rsid w:val="00741A12"/>
    <w:rsid w:val="00741D8D"/>
    <w:rsid w:val="00742E3B"/>
    <w:rsid w:val="0074348D"/>
    <w:rsid w:val="00744055"/>
    <w:rsid w:val="0074422A"/>
    <w:rsid w:val="00756CD8"/>
    <w:rsid w:val="00757044"/>
    <w:rsid w:val="00766AE4"/>
    <w:rsid w:val="00766DC7"/>
    <w:rsid w:val="00774E5C"/>
    <w:rsid w:val="00786C2F"/>
    <w:rsid w:val="007A3093"/>
    <w:rsid w:val="007B06DE"/>
    <w:rsid w:val="007B0CB6"/>
    <w:rsid w:val="007D452F"/>
    <w:rsid w:val="007E03CA"/>
    <w:rsid w:val="007E422D"/>
    <w:rsid w:val="007E504F"/>
    <w:rsid w:val="007F1FEA"/>
    <w:rsid w:val="007F5DCC"/>
    <w:rsid w:val="00805DDE"/>
    <w:rsid w:val="00811A8D"/>
    <w:rsid w:val="00812847"/>
    <w:rsid w:val="00814091"/>
    <w:rsid w:val="00817542"/>
    <w:rsid w:val="00817E99"/>
    <w:rsid w:val="0084449D"/>
    <w:rsid w:val="00847CFC"/>
    <w:rsid w:val="0085087F"/>
    <w:rsid w:val="00851483"/>
    <w:rsid w:val="008640DD"/>
    <w:rsid w:val="00866597"/>
    <w:rsid w:val="00867484"/>
    <w:rsid w:val="00872D63"/>
    <w:rsid w:val="008752D2"/>
    <w:rsid w:val="008821A7"/>
    <w:rsid w:val="00891B7E"/>
    <w:rsid w:val="008957AE"/>
    <w:rsid w:val="008A221F"/>
    <w:rsid w:val="008A562C"/>
    <w:rsid w:val="008A67E9"/>
    <w:rsid w:val="008A6918"/>
    <w:rsid w:val="008B27F1"/>
    <w:rsid w:val="008C1C47"/>
    <w:rsid w:val="008C1E86"/>
    <w:rsid w:val="008C5CF5"/>
    <w:rsid w:val="008D03AF"/>
    <w:rsid w:val="008D204D"/>
    <w:rsid w:val="008D53A6"/>
    <w:rsid w:val="008E3430"/>
    <w:rsid w:val="008F2ED3"/>
    <w:rsid w:val="00910DA7"/>
    <w:rsid w:val="00911807"/>
    <w:rsid w:val="00913511"/>
    <w:rsid w:val="0091586E"/>
    <w:rsid w:val="00917D94"/>
    <w:rsid w:val="00920E54"/>
    <w:rsid w:val="0092291C"/>
    <w:rsid w:val="00923DDC"/>
    <w:rsid w:val="00932811"/>
    <w:rsid w:val="0094032E"/>
    <w:rsid w:val="00945D44"/>
    <w:rsid w:val="009464B6"/>
    <w:rsid w:val="0094723A"/>
    <w:rsid w:val="0096267A"/>
    <w:rsid w:val="009663CA"/>
    <w:rsid w:val="00982A7E"/>
    <w:rsid w:val="009957C8"/>
    <w:rsid w:val="009964E1"/>
    <w:rsid w:val="00997E05"/>
    <w:rsid w:val="009A1BD8"/>
    <w:rsid w:val="009C19F6"/>
    <w:rsid w:val="009D0858"/>
    <w:rsid w:val="009D1667"/>
    <w:rsid w:val="009D756D"/>
    <w:rsid w:val="009E4D0C"/>
    <w:rsid w:val="009E58AE"/>
    <w:rsid w:val="009E68A9"/>
    <w:rsid w:val="00A00E2A"/>
    <w:rsid w:val="00A0628B"/>
    <w:rsid w:val="00A07331"/>
    <w:rsid w:val="00A2223E"/>
    <w:rsid w:val="00A4213A"/>
    <w:rsid w:val="00A448C2"/>
    <w:rsid w:val="00A470FF"/>
    <w:rsid w:val="00A53B52"/>
    <w:rsid w:val="00A54B56"/>
    <w:rsid w:val="00A57860"/>
    <w:rsid w:val="00A61915"/>
    <w:rsid w:val="00A62356"/>
    <w:rsid w:val="00A6406C"/>
    <w:rsid w:val="00A64077"/>
    <w:rsid w:val="00A72EF9"/>
    <w:rsid w:val="00A73BF4"/>
    <w:rsid w:val="00A7500D"/>
    <w:rsid w:val="00A76825"/>
    <w:rsid w:val="00A80B59"/>
    <w:rsid w:val="00A8136E"/>
    <w:rsid w:val="00A84086"/>
    <w:rsid w:val="00A85FC4"/>
    <w:rsid w:val="00A933D4"/>
    <w:rsid w:val="00AA0FE4"/>
    <w:rsid w:val="00AA1DB7"/>
    <w:rsid w:val="00AB341F"/>
    <w:rsid w:val="00AB496E"/>
    <w:rsid w:val="00AB5871"/>
    <w:rsid w:val="00AD2C5C"/>
    <w:rsid w:val="00AD3B99"/>
    <w:rsid w:val="00AD522D"/>
    <w:rsid w:val="00AE0765"/>
    <w:rsid w:val="00AE3A4D"/>
    <w:rsid w:val="00B0055A"/>
    <w:rsid w:val="00B056EA"/>
    <w:rsid w:val="00B074E6"/>
    <w:rsid w:val="00B124DD"/>
    <w:rsid w:val="00B13186"/>
    <w:rsid w:val="00B14E6E"/>
    <w:rsid w:val="00B241C7"/>
    <w:rsid w:val="00B267BA"/>
    <w:rsid w:val="00B27A82"/>
    <w:rsid w:val="00B30985"/>
    <w:rsid w:val="00B31B13"/>
    <w:rsid w:val="00B31B3C"/>
    <w:rsid w:val="00B34B2B"/>
    <w:rsid w:val="00B368ED"/>
    <w:rsid w:val="00B418B0"/>
    <w:rsid w:val="00B4345C"/>
    <w:rsid w:val="00B44F94"/>
    <w:rsid w:val="00B51D08"/>
    <w:rsid w:val="00B5615E"/>
    <w:rsid w:val="00B56CE3"/>
    <w:rsid w:val="00B5708E"/>
    <w:rsid w:val="00B628D8"/>
    <w:rsid w:val="00B67E4A"/>
    <w:rsid w:val="00B711A6"/>
    <w:rsid w:val="00B862F2"/>
    <w:rsid w:val="00B872E3"/>
    <w:rsid w:val="00B90DEA"/>
    <w:rsid w:val="00BA079D"/>
    <w:rsid w:val="00BA34AA"/>
    <w:rsid w:val="00BD1A7E"/>
    <w:rsid w:val="00BD4445"/>
    <w:rsid w:val="00BD619D"/>
    <w:rsid w:val="00BE2133"/>
    <w:rsid w:val="00BE31D9"/>
    <w:rsid w:val="00BF7B93"/>
    <w:rsid w:val="00C17FD9"/>
    <w:rsid w:val="00C21AB0"/>
    <w:rsid w:val="00C22015"/>
    <w:rsid w:val="00C31056"/>
    <w:rsid w:val="00C317F4"/>
    <w:rsid w:val="00C34EB1"/>
    <w:rsid w:val="00C3563E"/>
    <w:rsid w:val="00C4507E"/>
    <w:rsid w:val="00C52937"/>
    <w:rsid w:val="00C54DB1"/>
    <w:rsid w:val="00C54DB4"/>
    <w:rsid w:val="00C54E79"/>
    <w:rsid w:val="00C56293"/>
    <w:rsid w:val="00C568D4"/>
    <w:rsid w:val="00C82A27"/>
    <w:rsid w:val="00C83767"/>
    <w:rsid w:val="00C839FD"/>
    <w:rsid w:val="00C879F5"/>
    <w:rsid w:val="00C90EC8"/>
    <w:rsid w:val="00CB2C5F"/>
    <w:rsid w:val="00CB2C9C"/>
    <w:rsid w:val="00CB73CB"/>
    <w:rsid w:val="00CB7789"/>
    <w:rsid w:val="00CC6FC6"/>
    <w:rsid w:val="00CD0796"/>
    <w:rsid w:val="00CD0AD2"/>
    <w:rsid w:val="00CD0EA4"/>
    <w:rsid w:val="00CD3DA3"/>
    <w:rsid w:val="00CE1818"/>
    <w:rsid w:val="00D0113C"/>
    <w:rsid w:val="00D03DC4"/>
    <w:rsid w:val="00D07E62"/>
    <w:rsid w:val="00D31529"/>
    <w:rsid w:val="00D324D3"/>
    <w:rsid w:val="00D3333F"/>
    <w:rsid w:val="00D335B6"/>
    <w:rsid w:val="00D3466C"/>
    <w:rsid w:val="00D3570E"/>
    <w:rsid w:val="00D3700F"/>
    <w:rsid w:val="00D4640C"/>
    <w:rsid w:val="00D504FB"/>
    <w:rsid w:val="00D52C97"/>
    <w:rsid w:val="00D537DE"/>
    <w:rsid w:val="00D60A19"/>
    <w:rsid w:val="00D665D2"/>
    <w:rsid w:val="00D77B00"/>
    <w:rsid w:val="00D80C77"/>
    <w:rsid w:val="00D82015"/>
    <w:rsid w:val="00D82F1A"/>
    <w:rsid w:val="00D87E65"/>
    <w:rsid w:val="00D950B4"/>
    <w:rsid w:val="00DB0995"/>
    <w:rsid w:val="00DB1495"/>
    <w:rsid w:val="00DB6E84"/>
    <w:rsid w:val="00DB744A"/>
    <w:rsid w:val="00DC3B1F"/>
    <w:rsid w:val="00DD100C"/>
    <w:rsid w:val="00DD4A4C"/>
    <w:rsid w:val="00DE06E6"/>
    <w:rsid w:val="00DE1EF6"/>
    <w:rsid w:val="00DE20C5"/>
    <w:rsid w:val="00DF143B"/>
    <w:rsid w:val="00DF6EFF"/>
    <w:rsid w:val="00E037B2"/>
    <w:rsid w:val="00E147F9"/>
    <w:rsid w:val="00E1550B"/>
    <w:rsid w:val="00E1631C"/>
    <w:rsid w:val="00E17B77"/>
    <w:rsid w:val="00E17E2A"/>
    <w:rsid w:val="00E213C8"/>
    <w:rsid w:val="00E24B86"/>
    <w:rsid w:val="00E4432D"/>
    <w:rsid w:val="00E44D42"/>
    <w:rsid w:val="00E45F87"/>
    <w:rsid w:val="00E52302"/>
    <w:rsid w:val="00E545F7"/>
    <w:rsid w:val="00E5698E"/>
    <w:rsid w:val="00E76DC9"/>
    <w:rsid w:val="00E85AFD"/>
    <w:rsid w:val="00E95392"/>
    <w:rsid w:val="00E9591E"/>
    <w:rsid w:val="00E9736E"/>
    <w:rsid w:val="00EA4459"/>
    <w:rsid w:val="00EA6250"/>
    <w:rsid w:val="00EA673E"/>
    <w:rsid w:val="00EC567D"/>
    <w:rsid w:val="00EC7E0D"/>
    <w:rsid w:val="00ED2DD7"/>
    <w:rsid w:val="00EF538C"/>
    <w:rsid w:val="00EF7D2F"/>
    <w:rsid w:val="00F126B1"/>
    <w:rsid w:val="00F1562E"/>
    <w:rsid w:val="00F162AA"/>
    <w:rsid w:val="00F25445"/>
    <w:rsid w:val="00F27C75"/>
    <w:rsid w:val="00F32774"/>
    <w:rsid w:val="00F5283C"/>
    <w:rsid w:val="00F546DB"/>
    <w:rsid w:val="00F5719A"/>
    <w:rsid w:val="00F6133B"/>
    <w:rsid w:val="00F63823"/>
    <w:rsid w:val="00F7768C"/>
    <w:rsid w:val="00F804ED"/>
    <w:rsid w:val="00F859EA"/>
    <w:rsid w:val="00F93552"/>
    <w:rsid w:val="00F95389"/>
    <w:rsid w:val="00F97B35"/>
    <w:rsid w:val="00FA33D3"/>
    <w:rsid w:val="00FB470C"/>
    <w:rsid w:val="00FC0328"/>
    <w:rsid w:val="00FD11EE"/>
    <w:rsid w:val="00FE3DBD"/>
    <w:rsid w:val="00FE712D"/>
    <w:rsid w:val="13DD6C87"/>
    <w:rsid w:val="17BD5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FD406C"/>
  <w15:docId w15:val="{F1B165D6-05AA-4D53-976E-033AC1F7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CC4"/>
    <w:rPr>
      <w:rFonts w:ascii="Arial" w:hAnsi="Arial"/>
      <w:sz w:val="21"/>
      <w:szCs w:val="22"/>
    </w:rPr>
  </w:style>
  <w:style w:type="paragraph" w:styleId="Heading1">
    <w:name w:val="heading 1"/>
    <w:basedOn w:val="Normal"/>
    <w:next w:val="Normal"/>
    <w:link w:val="Heading1Char"/>
    <w:uiPriority w:val="9"/>
    <w:qFormat/>
    <w:rsid w:val="000D7CC4"/>
    <w:pPr>
      <w:keepNext/>
      <w:keepLines/>
      <w:spacing w:before="48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611E2"/>
    <w:pPr>
      <w:pBdr>
        <w:bottom w:val="single" w:sz="4" w:space="1" w:color="auto"/>
      </w:pBdr>
      <w:spacing w:before="360" w:after="240"/>
      <w:outlineLvl w:val="1"/>
    </w:pPr>
    <w:rPr>
      <w:rFonts w:cs="Arial"/>
      <w:b/>
      <w:sz w:val="24"/>
      <w:szCs w:val="21"/>
    </w:rPr>
  </w:style>
  <w:style w:type="paragraph" w:styleId="Heading3">
    <w:name w:val="heading 3"/>
    <w:basedOn w:val="Normal"/>
    <w:next w:val="Normal"/>
    <w:link w:val="Heading3Char"/>
    <w:uiPriority w:val="9"/>
    <w:unhideWhenUsed/>
    <w:qFormat/>
    <w:rsid w:val="000D7CC4"/>
    <w:pPr>
      <w:spacing w:before="240"/>
      <w:outlineLvl w:val="2"/>
    </w:pPr>
    <w:rPr>
      <w:rFonts w:cs="Arial"/>
      <w:b/>
      <w:szCs w:val="21"/>
    </w:rPr>
  </w:style>
  <w:style w:type="paragraph" w:styleId="Heading4">
    <w:name w:val="heading 4"/>
    <w:basedOn w:val="Normal1"/>
    <w:next w:val="Normal"/>
    <w:link w:val="Heading4Char"/>
    <w:uiPriority w:val="9"/>
    <w:unhideWhenUsed/>
    <w:qFormat/>
    <w:rsid w:val="0072651E"/>
    <w:pPr>
      <w:spacing w:after="120" w:afterAutospacing="0"/>
      <w:outlineLvl w:val="3"/>
    </w:pPr>
    <w:rPr>
      <w:rFonts w:ascii="Arial" w:hAnsi="Arial" w:cs="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41EC6"/>
    <w:rPr>
      <w:color w:val="0000FF"/>
      <w:u w:val="single"/>
    </w:rPr>
  </w:style>
  <w:style w:type="paragraph" w:styleId="Footer">
    <w:name w:val="footer"/>
    <w:basedOn w:val="Normal"/>
    <w:link w:val="FooterChar"/>
    <w:uiPriority w:val="99"/>
    <w:unhideWhenUsed/>
    <w:rsid w:val="00141EC6"/>
    <w:pPr>
      <w:tabs>
        <w:tab w:val="center" w:pos="4680"/>
        <w:tab w:val="right" w:pos="9360"/>
      </w:tabs>
    </w:pPr>
  </w:style>
  <w:style w:type="character" w:customStyle="1" w:styleId="FooterChar">
    <w:name w:val="Footer Char"/>
    <w:basedOn w:val="DefaultParagraphFont"/>
    <w:link w:val="Footer"/>
    <w:uiPriority w:val="99"/>
    <w:rsid w:val="00141EC6"/>
  </w:style>
  <w:style w:type="paragraph" w:styleId="Header">
    <w:name w:val="header"/>
    <w:basedOn w:val="Normal"/>
    <w:link w:val="HeaderChar"/>
    <w:uiPriority w:val="99"/>
    <w:unhideWhenUsed/>
    <w:rsid w:val="00141EC6"/>
    <w:pPr>
      <w:tabs>
        <w:tab w:val="center" w:pos="4680"/>
        <w:tab w:val="right" w:pos="9360"/>
      </w:tabs>
    </w:pPr>
  </w:style>
  <w:style w:type="character" w:customStyle="1" w:styleId="HeaderChar">
    <w:name w:val="Header Char"/>
    <w:basedOn w:val="DefaultParagraphFont"/>
    <w:link w:val="Header"/>
    <w:uiPriority w:val="99"/>
    <w:rsid w:val="00141EC6"/>
  </w:style>
  <w:style w:type="table" w:styleId="TableGrid">
    <w:name w:val="Table Grid"/>
    <w:basedOn w:val="TableNormal"/>
    <w:uiPriority w:val="59"/>
    <w:rsid w:val="00741D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91586E"/>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91586E"/>
    <w:rPr>
      <w:b/>
      <w:bCs/>
    </w:rPr>
  </w:style>
  <w:style w:type="character" w:customStyle="1" w:styleId="guideurl">
    <w:name w:val="guideurl"/>
    <w:basedOn w:val="DefaultParagraphFont"/>
    <w:rsid w:val="00425D01"/>
  </w:style>
  <w:style w:type="paragraph" w:customStyle="1" w:styleId="Default">
    <w:name w:val="Default"/>
    <w:basedOn w:val="Normal"/>
    <w:uiPriority w:val="99"/>
    <w:rsid w:val="00384AFA"/>
    <w:pPr>
      <w:autoSpaceDE w:val="0"/>
      <w:autoSpaceDN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7B06DE"/>
    <w:rPr>
      <w:rFonts w:ascii="Tahoma" w:hAnsi="Tahoma" w:cs="Tahoma"/>
      <w:sz w:val="16"/>
      <w:szCs w:val="16"/>
    </w:rPr>
  </w:style>
  <w:style w:type="character" w:customStyle="1" w:styleId="BalloonTextChar">
    <w:name w:val="Balloon Text Char"/>
    <w:link w:val="BalloonText"/>
    <w:uiPriority w:val="99"/>
    <w:semiHidden/>
    <w:rsid w:val="007B06DE"/>
    <w:rPr>
      <w:rFonts w:ascii="Tahoma" w:hAnsi="Tahoma" w:cs="Tahoma"/>
      <w:sz w:val="16"/>
      <w:szCs w:val="16"/>
    </w:rPr>
  </w:style>
  <w:style w:type="character" w:styleId="FollowedHyperlink">
    <w:name w:val="FollowedHyperlink"/>
    <w:uiPriority w:val="99"/>
    <w:semiHidden/>
    <w:unhideWhenUsed/>
    <w:rsid w:val="007B06DE"/>
    <w:rPr>
      <w:color w:val="800080"/>
      <w:u w:val="single"/>
    </w:rPr>
  </w:style>
  <w:style w:type="paragraph" w:styleId="ListParagraph">
    <w:name w:val="List Paragraph"/>
    <w:basedOn w:val="Normal"/>
    <w:uiPriority w:val="34"/>
    <w:qFormat/>
    <w:rsid w:val="00CB7789"/>
    <w:pPr>
      <w:ind w:left="720"/>
      <w:contextualSpacing/>
    </w:pPr>
  </w:style>
  <w:style w:type="character" w:styleId="Emphasis">
    <w:name w:val="Emphasis"/>
    <w:basedOn w:val="DefaultParagraphFont"/>
    <w:uiPriority w:val="20"/>
    <w:qFormat/>
    <w:rsid w:val="00023EB8"/>
    <w:rPr>
      <w:i/>
      <w:iCs/>
    </w:rPr>
  </w:style>
  <w:style w:type="paragraph" w:customStyle="1" w:styleId="Normal1">
    <w:name w:val="Normal1"/>
    <w:basedOn w:val="Normal"/>
    <w:rsid w:val="0018144B"/>
    <w:pPr>
      <w:spacing w:before="100" w:beforeAutospacing="1" w:after="100" w:afterAutospacing="1"/>
    </w:pPr>
    <w:rPr>
      <w:rFonts w:ascii="Times New Roman" w:eastAsia="Times New Roman" w:hAnsi="Times New Roman"/>
      <w:sz w:val="24"/>
      <w:szCs w:val="24"/>
      <w:lang w:eastAsia="en-US"/>
    </w:rPr>
  </w:style>
  <w:style w:type="character" w:customStyle="1" w:styleId="normalchar">
    <w:name w:val="normal__char"/>
    <w:basedOn w:val="DefaultParagraphFont"/>
    <w:rsid w:val="0018144B"/>
  </w:style>
  <w:style w:type="character" w:customStyle="1" w:styleId="hyperlinkchar">
    <w:name w:val="hyperlink__char"/>
    <w:basedOn w:val="DefaultParagraphFont"/>
    <w:rsid w:val="0018144B"/>
  </w:style>
  <w:style w:type="character" w:styleId="CommentReference">
    <w:name w:val="annotation reference"/>
    <w:basedOn w:val="DefaultParagraphFont"/>
    <w:uiPriority w:val="99"/>
    <w:semiHidden/>
    <w:unhideWhenUsed/>
    <w:rsid w:val="007E422D"/>
    <w:rPr>
      <w:sz w:val="18"/>
      <w:szCs w:val="18"/>
    </w:rPr>
  </w:style>
  <w:style w:type="paragraph" w:styleId="CommentText">
    <w:name w:val="annotation text"/>
    <w:basedOn w:val="Normal"/>
    <w:link w:val="CommentTextChar"/>
    <w:uiPriority w:val="99"/>
    <w:semiHidden/>
    <w:unhideWhenUsed/>
    <w:rsid w:val="007E422D"/>
    <w:rPr>
      <w:sz w:val="24"/>
      <w:szCs w:val="24"/>
    </w:rPr>
  </w:style>
  <w:style w:type="character" w:customStyle="1" w:styleId="CommentTextChar">
    <w:name w:val="Comment Text Char"/>
    <w:basedOn w:val="DefaultParagraphFont"/>
    <w:link w:val="CommentText"/>
    <w:uiPriority w:val="99"/>
    <w:semiHidden/>
    <w:rsid w:val="007E422D"/>
    <w:rPr>
      <w:sz w:val="24"/>
      <w:szCs w:val="24"/>
    </w:rPr>
  </w:style>
  <w:style w:type="paragraph" w:styleId="CommentSubject">
    <w:name w:val="annotation subject"/>
    <w:basedOn w:val="CommentText"/>
    <w:next w:val="CommentText"/>
    <w:link w:val="CommentSubjectChar"/>
    <w:uiPriority w:val="99"/>
    <w:semiHidden/>
    <w:unhideWhenUsed/>
    <w:rsid w:val="007E422D"/>
    <w:rPr>
      <w:b/>
      <w:bCs/>
      <w:sz w:val="20"/>
      <w:szCs w:val="20"/>
    </w:rPr>
  </w:style>
  <w:style w:type="character" w:customStyle="1" w:styleId="CommentSubjectChar">
    <w:name w:val="Comment Subject Char"/>
    <w:basedOn w:val="CommentTextChar"/>
    <w:link w:val="CommentSubject"/>
    <w:uiPriority w:val="99"/>
    <w:semiHidden/>
    <w:rsid w:val="007E422D"/>
    <w:rPr>
      <w:b/>
      <w:bCs/>
      <w:sz w:val="24"/>
      <w:szCs w:val="24"/>
    </w:rPr>
  </w:style>
  <w:style w:type="character" w:customStyle="1" w:styleId="apple-converted-space">
    <w:name w:val="apple-converted-space"/>
    <w:basedOn w:val="DefaultParagraphFont"/>
    <w:rsid w:val="00D31529"/>
  </w:style>
  <w:style w:type="character" w:customStyle="1" w:styleId="UnresolvedMention1">
    <w:name w:val="Unresolved Mention1"/>
    <w:basedOn w:val="DefaultParagraphFont"/>
    <w:uiPriority w:val="99"/>
    <w:rsid w:val="00495CC7"/>
    <w:rPr>
      <w:color w:val="808080"/>
      <w:shd w:val="clear" w:color="auto" w:fill="E6E6E6"/>
    </w:rPr>
  </w:style>
  <w:style w:type="character" w:customStyle="1" w:styleId="UnresolvedMention2">
    <w:name w:val="Unresolved Mention2"/>
    <w:basedOn w:val="DefaultParagraphFont"/>
    <w:uiPriority w:val="99"/>
    <w:semiHidden/>
    <w:unhideWhenUsed/>
    <w:rsid w:val="00C54DB4"/>
    <w:rPr>
      <w:color w:val="605E5C"/>
      <w:shd w:val="clear" w:color="auto" w:fill="E1DFDD"/>
    </w:rPr>
  </w:style>
  <w:style w:type="character" w:styleId="PageNumber">
    <w:name w:val="page number"/>
    <w:basedOn w:val="DefaultParagraphFont"/>
    <w:uiPriority w:val="99"/>
    <w:semiHidden/>
    <w:unhideWhenUsed/>
    <w:rsid w:val="00C54DB4"/>
  </w:style>
  <w:style w:type="character" w:customStyle="1" w:styleId="Heading1Char">
    <w:name w:val="Heading 1 Char"/>
    <w:basedOn w:val="DefaultParagraphFont"/>
    <w:link w:val="Heading1"/>
    <w:uiPriority w:val="9"/>
    <w:rsid w:val="000D7CC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611E2"/>
    <w:rPr>
      <w:rFonts w:ascii="Arial" w:hAnsi="Arial" w:cs="Arial"/>
      <w:b/>
      <w:sz w:val="24"/>
      <w:szCs w:val="21"/>
    </w:rPr>
  </w:style>
  <w:style w:type="character" w:customStyle="1" w:styleId="Heading3Char">
    <w:name w:val="Heading 3 Char"/>
    <w:basedOn w:val="DefaultParagraphFont"/>
    <w:link w:val="Heading3"/>
    <w:uiPriority w:val="9"/>
    <w:rsid w:val="000D7CC4"/>
    <w:rPr>
      <w:rFonts w:ascii="Arial" w:hAnsi="Arial" w:cs="Arial"/>
      <w:b/>
      <w:sz w:val="21"/>
      <w:szCs w:val="21"/>
    </w:rPr>
  </w:style>
  <w:style w:type="character" w:customStyle="1" w:styleId="Heading4Char">
    <w:name w:val="Heading 4 Char"/>
    <w:basedOn w:val="DefaultParagraphFont"/>
    <w:link w:val="Heading4"/>
    <w:uiPriority w:val="9"/>
    <w:rsid w:val="0072651E"/>
    <w:rPr>
      <w:rFonts w:ascii="Arial" w:eastAsia="Times New Roman" w:hAnsi="Arial" w:cs="Arial"/>
      <w:b/>
      <w:bCs/>
      <w:sz w:val="21"/>
      <w:szCs w:val="21"/>
      <w:lang w:eastAsia="en-US"/>
    </w:rPr>
  </w:style>
  <w:style w:type="character" w:customStyle="1" w:styleId="UnresolvedMention3">
    <w:name w:val="Unresolved Mention3"/>
    <w:basedOn w:val="DefaultParagraphFont"/>
    <w:uiPriority w:val="99"/>
    <w:semiHidden/>
    <w:unhideWhenUsed/>
    <w:rsid w:val="00A62356"/>
    <w:rPr>
      <w:color w:val="605E5C"/>
      <w:shd w:val="clear" w:color="auto" w:fill="E1DFDD"/>
    </w:rPr>
  </w:style>
  <w:style w:type="character" w:customStyle="1" w:styleId="UnresolvedMention4">
    <w:name w:val="Unresolved Mention4"/>
    <w:basedOn w:val="DefaultParagraphFont"/>
    <w:uiPriority w:val="99"/>
    <w:semiHidden/>
    <w:unhideWhenUsed/>
    <w:rsid w:val="00A0628B"/>
    <w:rPr>
      <w:color w:val="808080"/>
      <w:shd w:val="clear" w:color="auto" w:fill="E6E6E6"/>
    </w:rPr>
  </w:style>
  <w:style w:type="character" w:styleId="PlaceholderText">
    <w:name w:val="Placeholder Text"/>
    <w:basedOn w:val="DefaultParagraphFont"/>
    <w:uiPriority w:val="99"/>
    <w:semiHidden/>
    <w:rsid w:val="00872D63"/>
    <w:rPr>
      <w:color w:val="808080"/>
    </w:rPr>
  </w:style>
  <w:style w:type="character" w:customStyle="1" w:styleId="materials-item-price">
    <w:name w:val="materials-item-price"/>
    <w:basedOn w:val="DefaultParagraphFont"/>
    <w:rsid w:val="005A35B0"/>
  </w:style>
  <w:style w:type="character" w:styleId="UnresolvedMention">
    <w:name w:val="Unresolved Mention"/>
    <w:basedOn w:val="DefaultParagraphFont"/>
    <w:uiPriority w:val="99"/>
    <w:semiHidden/>
    <w:unhideWhenUsed/>
    <w:rsid w:val="0037327D"/>
    <w:rPr>
      <w:color w:val="605E5C"/>
      <w:shd w:val="clear" w:color="auto" w:fill="E1DFDD"/>
    </w:rPr>
  </w:style>
  <w:style w:type="character" w:customStyle="1" w:styleId="Title1">
    <w:name w:val="Title1"/>
    <w:basedOn w:val="DefaultParagraphFont"/>
    <w:rsid w:val="00732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57317">
      <w:bodyDiv w:val="1"/>
      <w:marLeft w:val="0"/>
      <w:marRight w:val="0"/>
      <w:marTop w:val="0"/>
      <w:marBottom w:val="0"/>
      <w:divBdr>
        <w:top w:val="none" w:sz="0" w:space="0" w:color="auto"/>
        <w:left w:val="none" w:sz="0" w:space="0" w:color="auto"/>
        <w:bottom w:val="none" w:sz="0" w:space="0" w:color="auto"/>
        <w:right w:val="none" w:sz="0" w:space="0" w:color="auto"/>
      </w:divBdr>
    </w:div>
    <w:div w:id="70734867">
      <w:bodyDiv w:val="1"/>
      <w:marLeft w:val="0"/>
      <w:marRight w:val="0"/>
      <w:marTop w:val="0"/>
      <w:marBottom w:val="0"/>
      <w:divBdr>
        <w:top w:val="none" w:sz="0" w:space="0" w:color="auto"/>
        <w:left w:val="none" w:sz="0" w:space="0" w:color="auto"/>
        <w:bottom w:val="none" w:sz="0" w:space="0" w:color="auto"/>
        <w:right w:val="none" w:sz="0" w:space="0" w:color="auto"/>
      </w:divBdr>
    </w:div>
    <w:div w:id="113837175">
      <w:bodyDiv w:val="1"/>
      <w:marLeft w:val="0"/>
      <w:marRight w:val="0"/>
      <w:marTop w:val="0"/>
      <w:marBottom w:val="0"/>
      <w:divBdr>
        <w:top w:val="none" w:sz="0" w:space="0" w:color="auto"/>
        <w:left w:val="none" w:sz="0" w:space="0" w:color="auto"/>
        <w:bottom w:val="none" w:sz="0" w:space="0" w:color="auto"/>
        <w:right w:val="none" w:sz="0" w:space="0" w:color="auto"/>
      </w:divBdr>
    </w:div>
    <w:div w:id="248348635">
      <w:bodyDiv w:val="1"/>
      <w:marLeft w:val="0"/>
      <w:marRight w:val="0"/>
      <w:marTop w:val="0"/>
      <w:marBottom w:val="0"/>
      <w:divBdr>
        <w:top w:val="none" w:sz="0" w:space="0" w:color="auto"/>
        <w:left w:val="none" w:sz="0" w:space="0" w:color="auto"/>
        <w:bottom w:val="none" w:sz="0" w:space="0" w:color="auto"/>
        <w:right w:val="none" w:sz="0" w:space="0" w:color="auto"/>
      </w:divBdr>
    </w:div>
    <w:div w:id="268971289">
      <w:bodyDiv w:val="1"/>
      <w:marLeft w:val="0"/>
      <w:marRight w:val="0"/>
      <w:marTop w:val="0"/>
      <w:marBottom w:val="0"/>
      <w:divBdr>
        <w:top w:val="none" w:sz="0" w:space="0" w:color="auto"/>
        <w:left w:val="none" w:sz="0" w:space="0" w:color="auto"/>
        <w:bottom w:val="none" w:sz="0" w:space="0" w:color="auto"/>
        <w:right w:val="none" w:sz="0" w:space="0" w:color="auto"/>
      </w:divBdr>
    </w:div>
    <w:div w:id="275798805">
      <w:bodyDiv w:val="1"/>
      <w:marLeft w:val="0"/>
      <w:marRight w:val="0"/>
      <w:marTop w:val="0"/>
      <w:marBottom w:val="0"/>
      <w:divBdr>
        <w:top w:val="none" w:sz="0" w:space="0" w:color="auto"/>
        <w:left w:val="none" w:sz="0" w:space="0" w:color="auto"/>
        <w:bottom w:val="none" w:sz="0" w:space="0" w:color="auto"/>
        <w:right w:val="none" w:sz="0" w:space="0" w:color="auto"/>
      </w:divBdr>
    </w:div>
    <w:div w:id="504172518">
      <w:bodyDiv w:val="1"/>
      <w:marLeft w:val="0"/>
      <w:marRight w:val="0"/>
      <w:marTop w:val="0"/>
      <w:marBottom w:val="0"/>
      <w:divBdr>
        <w:top w:val="none" w:sz="0" w:space="0" w:color="auto"/>
        <w:left w:val="none" w:sz="0" w:space="0" w:color="auto"/>
        <w:bottom w:val="none" w:sz="0" w:space="0" w:color="auto"/>
        <w:right w:val="none" w:sz="0" w:space="0" w:color="auto"/>
      </w:divBdr>
    </w:div>
    <w:div w:id="545988173">
      <w:bodyDiv w:val="1"/>
      <w:marLeft w:val="0"/>
      <w:marRight w:val="0"/>
      <w:marTop w:val="0"/>
      <w:marBottom w:val="0"/>
      <w:divBdr>
        <w:top w:val="none" w:sz="0" w:space="0" w:color="auto"/>
        <w:left w:val="none" w:sz="0" w:space="0" w:color="auto"/>
        <w:bottom w:val="none" w:sz="0" w:space="0" w:color="auto"/>
        <w:right w:val="none" w:sz="0" w:space="0" w:color="auto"/>
      </w:divBdr>
    </w:div>
    <w:div w:id="675032553">
      <w:bodyDiv w:val="1"/>
      <w:marLeft w:val="0"/>
      <w:marRight w:val="0"/>
      <w:marTop w:val="0"/>
      <w:marBottom w:val="0"/>
      <w:divBdr>
        <w:top w:val="none" w:sz="0" w:space="0" w:color="auto"/>
        <w:left w:val="none" w:sz="0" w:space="0" w:color="auto"/>
        <w:bottom w:val="none" w:sz="0" w:space="0" w:color="auto"/>
        <w:right w:val="none" w:sz="0" w:space="0" w:color="auto"/>
      </w:divBdr>
    </w:div>
    <w:div w:id="765275811">
      <w:bodyDiv w:val="1"/>
      <w:marLeft w:val="0"/>
      <w:marRight w:val="0"/>
      <w:marTop w:val="0"/>
      <w:marBottom w:val="0"/>
      <w:divBdr>
        <w:top w:val="none" w:sz="0" w:space="0" w:color="auto"/>
        <w:left w:val="none" w:sz="0" w:space="0" w:color="auto"/>
        <w:bottom w:val="none" w:sz="0" w:space="0" w:color="auto"/>
        <w:right w:val="none" w:sz="0" w:space="0" w:color="auto"/>
      </w:divBdr>
    </w:div>
    <w:div w:id="819155868">
      <w:bodyDiv w:val="1"/>
      <w:marLeft w:val="0"/>
      <w:marRight w:val="0"/>
      <w:marTop w:val="0"/>
      <w:marBottom w:val="0"/>
      <w:divBdr>
        <w:top w:val="none" w:sz="0" w:space="0" w:color="auto"/>
        <w:left w:val="none" w:sz="0" w:space="0" w:color="auto"/>
        <w:bottom w:val="none" w:sz="0" w:space="0" w:color="auto"/>
        <w:right w:val="none" w:sz="0" w:space="0" w:color="auto"/>
      </w:divBdr>
    </w:div>
    <w:div w:id="953092743">
      <w:bodyDiv w:val="1"/>
      <w:marLeft w:val="0"/>
      <w:marRight w:val="0"/>
      <w:marTop w:val="0"/>
      <w:marBottom w:val="0"/>
      <w:divBdr>
        <w:top w:val="none" w:sz="0" w:space="0" w:color="auto"/>
        <w:left w:val="none" w:sz="0" w:space="0" w:color="auto"/>
        <w:bottom w:val="none" w:sz="0" w:space="0" w:color="auto"/>
        <w:right w:val="none" w:sz="0" w:space="0" w:color="auto"/>
      </w:divBdr>
    </w:div>
    <w:div w:id="954479943">
      <w:bodyDiv w:val="1"/>
      <w:marLeft w:val="0"/>
      <w:marRight w:val="0"/>
      <w:marTop w:val="0"/>
      <w:marBottom w:val="0"/>
      <w:divBdr>
        <w:top w:val="none" w:sz="0" w:space="0" w:color="auto"/>
        <w:left w:val="none" w:sz="0" w:space="0" w:color="auto"/>
        <w:bottom w:val="none" w:sz="0" w:space="0" w:color="auto"/>
        <w:right w:val="none" w:sz="0" w:space="0" w:color="auto"/>
      </w:divBdr>
    </w:div>
    <w:div w:id="1217160699">
      <w:bodyDiv w:val="1"/>
      <w:marLeft w:val="0"/>
      <w:marRight w:val="0"/>
      <w:marTop w:val="0"/>
      <w:marBottom w:val="0"/>
      <w:divBdr>
        <w:top w:val="none" w:sz="0" w:space="0" w:color="auto"/>
        <w:left w:val="none" w:sz="0" w:space="0" w:color="auto"/>
        <w:bottom w:val="none" w:sz="0" w:space="0" w:color="auto"/>
        <w:right w:val="none" w:sz="0" w:space="0" w:color="auto"/>
      </w:divBdr>
    </w:div>
    <w:div w:id="1236014820">
      <w:bodyDiv w:val="1"/>
      <w:marLeft w:val="0"/>
      <w:marRight w:val="0"/>
      <w:marTop w:val="0"/>
      <w:marBottom w:val="0"/>
      <w:divBdr>
        <w:top w:val="none" w:sz="0" w:space="0" w:color="auto"/>
        <w:left w:val="none" w:sz="0" w:space="0" w:color="auto"/>
        <w:bottom w:val="none" w:sz="0" w:space="0" w:color="auto"/>
        <w:right w:val="none" w:sz="0" w:space="0" w:color="auto"/>
      </w:divBdr>
      <w:divsChild>
        <w:div w:id="813644331">
          <w:marLeft w:val="0"/>
          <w:marRight w:val="0"/>
          <w:marTop w:val="0"/>
          <w:marBottom w:val="0"/>
          <w:divBdr>
            <w:top w:val="none" w:sz="0" w:space="0" w:color="auto"/>
            <w:left w:val="none" w:sz="0" w:space="0" w:color="auto"/>
            <w:bottom w:val="none" w:sz="0" w:space="0" w:color="auto"/>
            <w:right w:val="none" w:sz="0" w:space="0" w:color="auto"/>
          </w:divBdr>
        </w:div>
        <w:div w:id="219169140">
          <w:marLeft w:val="0"/>
          <w:marRight w:val="0"/>
          <w:marTop w:val="0"/>
          <w:marBottom w:val="0"/>
          <w:divBdr>
            <w:top w:val="none" w:sz="0" w:space="0" w:color="auto"/>
            <w:left w:val="none" w:sz="0" w:space="0" w:color="auto"/>
            <w:bottom w:val="none" w:sz="0" w:space="0" w:color="auto"/>
            <w:right w:val="none" w:sz="0" w:space="0" w:color="auto"/>
          </w:divBdr>
        </w:div>
        <w:div w:id="557326430">
          <w:marLeft w:val="0"/>
          <w:marRight w:val="0"/>
          <w:marTop w:val="0"/>
          <w:marBottom w:val="0"/>
          <w:divBdr>
            <w:top w:val="none" w:sz="0" w:space="0" w:color="auto"/>
            <w:left w:val="none" w:sz="0" w:space="0" w:color="auto"/>
            <w:bottom w:val="none" w:sz="0" w:space="0" w:color="auto"/>
            <w:right w:val="none" w:sz="0" w:space="0" w:color="auto"/>
          </w:divBdr>
        </w:div>
      </w:divsChild>
    </w:div>
    <w:div w:id="1261183064">
      <w:bodyDiv w:val="1"/>
      <w:marLeft w:val="0"/>
      <w:marRight w:val="0"/>
      <w:marTop w:val="0"/>
      <w:marBottom w:val="0"/>
      <w:divBdr>
        <w:top w:val="none" w:sz="0" w:space="0" w:color="auto"/>
        <w:left w:val="none" w:sz="0" w:space="0" w:color="auto"/>
        <w:bottom w:val="none" w:sz="0" w:space="0" w:color="auto"/>
        <w:right w:val="none" w:sz="0" w:space="0" w:color="auto"/>
      </w:divBdr>
    </w:div>
    <w:div w:id="1282761867">
      <w:bodyDiv w:val="1"/>
      <w:marLeft w:val="0"/>
      <w:marRight w:val="0"/>
      <w:marTop w:val="0"/>
      <w:marBottom w:val="0"/>
      <w:divBdr>
        <w:top w:val="none" w:sz="0" w:space="0" w:color="auto"/>
        <w:left w:val="none" w:sz="0" w:space="0" w:color="auto"/>
        <w:bottom w:val="none" w:sz="0" w:space="0" w:color="auto"/>
        <w:right w:val="none" w:sz="0" w:space="0" w:color="auto"/>
      </w:divBdr>
    </w:div>
    <w:div w:id="1296137129">
      <w:bodyDiv w:val="1"/>
      <w:marLeft w:val="0"/>
      <w:marRight w:val="0"/>
      <w:marTop w:val="0"/>
      <w:marBottom w:val="0"/>
      <w:divBdr>
        <w:top w:val="none" w:sz="0" w:space="0" w:color="auto"/>
        <w:left w:val="none" w:sz="0" w:space="0" w:color="auto"/>
        <w:bottom w:val="none" w:sz="0" w:space="0" w:color="auto"/>
        <w:right w:val="none" w:sz="0" w:space="0" w:color="auto"/>
      </w:divBdr>
    </w:div>
    <w:div w:id="1441954765">
      <w:bodyDiv w:val="1"/>
      <w:marLeft w:val="0"/>
      <w:marRight w:val="0"/>
      <w:marTop w:val="0"/>
      <w:marBottom w:val="0"/>
      <w:divBdr>
        <w:top w:val="none" w:sz="0" w:space="0" w:color="auto"/>
        <w:left w:val="none" w:sz="0" w:space="0" w:color="auto"/>
        <w:bottom w:val="none" w:sz="0" w:space="0" w:color="auto"/>
        <w:right w:val="none" w:sz="0" w:space="0" w:color="auto"/>
      </w:divBdr>
      <w:divsChild>
        <w:div w:id="1897083419">
          <w:marLeft w:val="0"/>
          <w:marRight w:val="0"/>
          <w:marTop w:val="0"/>
          <w:marBottom w:val="0"/>
          <w:divBdr>
            <w:top w:val="none" w:sz="0" w:space="0" w:color="auto"/>
            <w:left w:val="none" w:sz="0" w:space="0" w:color="auto"/>
            <w:bottom w:val="none" w:sz="0" w:space="0" w:color="auto"/>
            <w:right w:val="none" w:sz="0" w:space="0" w:color="auto"/>
          </w:divBdr>
          <w:divsChild>
            <w:div w:id="20582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3359">
      <w:bodyDiv w:val="1"/>
      <w:marLeft w:val="0"/>
      <w:marRight w:val="0"/>
      <w:marTop w:val="0"/>
      <w:marBottom w:val="0"/>
      <w:divBdr>
        <w:top w:val="none" w:sz="0" w:space="0" w:color="auto"/>
        <w:left w:val="none" w:sz="0" w:space="0" w:color="auto"/>
        <w:bottom w:val="none" w:sz="0" w:space="0" w:color="auto"/>
        <w:right w:val="none" w:sz="0" w:space="0" w:color="auto"/>
      </w:divBdr>
    </w:div>
    <w:div w:id="1469081932">
      <w:bodyDiv w:val="1"/>
      <w:marLeft w:val="0"/>
      <w:marRight w:val="0"/>
      <w:marTop w:val="0"/>
      <w:marBottom w:val="0"/>
      <w:divBdr>
        <w:top w:val="none" w:sz="0" w:space="0" w:color="auto"/>
        <w:left w:val="none" w:sz="0" w:space="0" w:color="auto"/>
        <w:bottom w:val="none" w:sz="0" w:space="0" w:color="auto"/>
        <w:right w:val="none" w:sz="0" w:space="0" w:color="auto"/>
      </w:divBdr>
    </w:div>
    <w:div w:id="1581674598">
      <w:bodyDiv w:val="1"/>
      <w:marLeft w:val="0"/>
      <w:marRight w:val="0"/>
      <w:marTop w:val="0"/>
      <w:marBottom w:val="0"/>
      <w:divBdr>
        <w:top w:val="none" w:sz="0" w:space="0" w:color="auto"/>
        <w:left w:val="none" w:sz="0" w:space="0" w:color="auto"/>
        <w:bottom w:val="none" w:sz="0" w:space="0" w:color="auto"/>
        <w:right w:val="none" w:sz="0" w:space="0" w:color="auto"/>
      </w:divBdr>
    </w:div>
    <w:div w:id="1600135361">
      <w:bodyDiv w:val="1"/>
      <w:marLeft w:val="0"/>
      <w:marRight w:val="0"/>
      <w:marTop w:val="0"/>
      <w:marBottom w:val="0"/>
      <w:divBdr>
        <w:top w:val="none" w:sz="0" w:space="0" w:color="auto"/>
        <w:left w:val="none" w:sz="0" w:space="0" w:color="auto"/>
        <w:bottom w:val="none" w:sz="0" w:space="0" w:color="auto"/>
        <w:right w:val="none" w:sz="0" w:space="0" w:color="auto"/>
      </w:divBdr>
    </w:div>
    <w:div w:id="1710496981">
      <w:bodyDiv w:val="1"/>
      <w:marLeft w:val="0"/>
      <w:marRight w:val="0"/>
      <w:marTop w:val="0"/>
      <w:marBottom w:val="0"/>
      <w:divBdr>
        <w:top w:val="none" w:sz="0" w:space="0" w:color="auto"/>
        <w:left w:val="none" w:sz="0" w:space="0" w:color="auto"/>
        <w:bottom w:val="none" w:sz="0" w:space="0" w:color="auto"/>
        <w:right w:val="none" w:sz="0" w:space="0" w:color="auto"/>
      </w:divBdr>
    </w:div>
    <w:div w:id="1721783218">
      <w:bodyDiv w:val="1"/>
      <w:marLeft w:val="0"/>
      <w:marRight w:val="0"/>
      <w:marTop w:val="0"/>
      <w:marBottom w:val="0"/>
      <w:divBdr>
        <w:top w:val="none" w:sz="0" w:space="0" w:color="auto"/>
        <w:left w:val="none" w:sz="0" w:space="0" w:color="auto"/>
        <w:bottom w:val="none" w:sz="0" w:space="0" w:color="auto"/>
        <w:right w:val="none" w:sz="0" w:space="0" w:color="auto"/>
      </w:divBdr>
    </w:div>
    <w:div w:id="1766149400">
      <w:bodyDiv w:val="1"/>
      <w:marLeft w:val="0"/>
      <w:marRight w:val="0"/>
      <w:marTop w:val="0"/>
      <w:marBottom w:val="0"/>
      <w:divBdr>
        <w:top w:val="none" w:sz="0" w:space="0" w:color="auto"/>
        <w:left w:val="none" w:sz="0" w:space="0" w:color="auto"/>
        <w:bottom w:val="none" w:sz="0" w:space="0" w:color="auto"/>
        <w:right w:val="none" w:sz="0" w:space="0" w:color="auto"/>
      </w:divBdr>
    </w:div>
    <w:div w:id="1823308077">
      <w:bodyDiv w:val="1"/>
      <w:marLeft w:val="0"/>
      <w:marRight w:val="0"/>
      <w:marTop w:val="0"/>
      <w:marBottom w:val="0"/>
      <w:divBdr>
        <w:top w:val="none" w:sz="0" w:space="0" w:color="auto"/>
        <w:left w:val="none" w:sz="0" w:space="0" w:color="auto"/>
        <w:bottom w:val="none" w:sz="0" w:space="0" w:color="auto"/>
        <w:right w:val="none" w:sz="0" w:space="0" w:color="auto"/>
      </w:divBdr>
    </w:div>
    <w:div w:id="1922058187">
      <w:bodyDiv w:val="1"/>
      <w:marLeft w:val="0"/>
      <w:marRight w:val="0"/>
      <w:marTop w:val="0"/>
      <w:marBottom w:val="0"/>
      <w:divBdr>
        <w:top w:val="none" w:sz="0" w:space="0" w:color="auto"/>
        <w:left w:val="none" w:sz="0" w:space="0" w:color="auto"/>
        <w:bottom w:val="none" w:sz="0" w:space="0" w:color="auto"/>
        <w:right w:val="none" w:sz="0" w:space="0" w:color="auto"/>
      </w:divBdr>
    </w:div>
    <w:div w:id="1999260978">
      <w:bodyDiv w:val="1"/>
      <w:marLeft w:val="0"/>
      <w:marRight w:val="0"/>
      <w:marTop w:val="0"/>
      <w:marBottom w:val="0"/>
      <w:divBdr>
        <w:top w:val="none" w:sz="0" w:space="0" w:color="auto"/>
        <w:left w:val="none" w:sz="0" w:space="0" w:color="auto"/>
        <w:bottom w:val="none" w:sz="0" w:space="0" w:color="auto"/>
        <w:right w:val="none" w:sz="0" w:space="0" w:color="auto"/>
      </w:divBdr>
    </w:div>
    <w:div w:id="2036495173">
      <w:bodyDiv w:val="1"/>
      <w:marLeft w:val="0"/>
      <w:marRight w:val="0"/>
      <w:marTop w:val="0"/>
      <w:marBottom w:val="0"/>
      <w:divBdr>
        <w:top w:val="none" w:sz="0" w:space="0" w:color="auto"/>
        <w:left w:val="none" w:sz="0" w:space="0" w:color="auto"/>
        <w:bottom w:val="none" w:sz="0" w:space="0" w:color="auto"/>
        <w:right w:val="none" w:sz="0" w:space="0" w:color="auto"/>
      </w:divBdr>
    </w:div>
    <w:div w:id="2066875658">
      <w:bodyDiv w:val="1"/>
      <w:marLeft w:val="0"/>
      <w:marRight w:val="0"/>
      <w:marTop w:val="0"/>
      <w:marBottom w:val="0"/>
      <w:divBdr>
        <w:top w:val="none" w:sz="0" w:space="0" w:color="auto"/>
        <w:left w:val="none" w:sz="0" w:space="0" w:color="auto"/>
        <w:bottom w:val="none" w:sz="0" w:space="0" w:color="auto"/>
        <w:right w:val="none" w:sz="0" w:space="0" w:color="auto"/>
      </w:divBdr>
    </w:div>
    <w:div w:id="2072073422">
      <w:bodyDiv w:val="1"/>
      <w:marLeft w:val="0"/>
      <w:marRight w:val="0"/>
      <w:marTop w:val="0"/>
      <w:marBottom w:val="0"/>
      <w:divBdr>
        <w:top w:val="none" w:sz="0" w:space="0" w:color="auto"/>
        <w:left w:val="none" w:sz="0" w:space="0" w:color="auto"/>
        <w:bottom w:val="none" w:sz="0" w:space="0" w:color="auto"/>
        <w:right w:val="none" w:sz="0" w:space="0" w:color="auto"/>
      </w:divBdr>
    </w:div>
    <w:div w:id="2095779600">
      <w:bodyDiv w:val="1"/>
      <w:marLeft w:val="0"/>
      <w:marRight w:val="0"/>
      <w:marTop w:val="0"/>
      <w:marBottom w:val="0"/>
      <w:divBdr>
        <w:top w:val="none" w:sz="0" w:space="0" w:color="auto"/>
        <w:left w:val="none" w:sz="0" w:space="0" w:color="auto"/>
        <w:bottom w:val="none" w:sz="0" w:space="0" w:color="auto"/>
        <w:right w:val="none" w:sz="0" w:space="0" w:color="auto"/>
      </w:divBdr>
    </w:div>
    <w:div w:id="2096169772">
      <w:bodyDiv w:val="1"/>
      <w:marLeft w:val="0"/>
      <w:marRight w:val="0"/>
      <w:marTop w:val="0"/>
      <w:marBottom w:val="0"/>
      <w:divBdr>
        <w:top w:val="none" w:sz="0" w:space="0" w:color="auto"/>
        <w:left w:val="none" w:sz="0" w:space="0" w:color="auto"/>
        <w:bottom w:val="none" w:sz="0" w:space="0" w:color="auto"/>
        <w:right w:val="none" w:sz="0" w:space="0" w:color="auto"/>
      </w:divBdr>
    </w:div>
    <w:div w:id="2121682082">
      <w:bodyDiv w:val="1"/>
      <w:marLeft w:val="0"/>
      <w:marRight w:val="0"/>
      <w:marTop w:val="0"/>
      <w:marBottom w:val="0"/>
      <w:divBdr>
        <w:top w:val="none" w:sz="0" w:space="0" w:color="auto"/>
        <w:left w:val="none" w:sz="0" w:space="0" w:color="auto"/>
        <w:bottom w:val="none" w:sz="0" w:space="0" w:color="auto"/>
        <w:right w:val="none" w:sz="0" w:space="0" w:color="auto"/>
      </w:divBdr>
    </w:div>
    <w:div w:id="212672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www.uta.edu/studentsuccess/learning-center/utsi/supplemental-instruction/index.php" TargetMode="External"/><Relationship Id="rId26" Type="http://schemas.openxmlformats.org/officeDocument/2006/relationships/hyperlink" Target="https://www.uta.edu/ideas/" TargetMode="External"/><Relationship Id="rId3" Type="http://schemas.openxmlformats.org/officeDocument/2006/relationships/customXml" Target="../customXml/item3.xml"/><Relationship Id="rId21" Type="http://schemas.openxmlformats.org/officeDocument/2006/relationships/hyperlink" Target="http://www.uta.edu/studentsuccess/learning-center/sss/index.php" TargetMode="External"/><Relationship Id="rId7" Type="http://schemas.openxmlformats.org/officeDocument/2006/relationships/settings" Target="settings.xml"/><Relationship Id="rId12" Type="http://schemas.openxmlformats.org/officeDocument/2006/relationships/hyperlink" Target="https://uta.instructure.com/" TargetMode="External"/><Relationship Id="rId17" Type="http://schemas.openxmlformats.org/officeDocument/2006/relationships/hyperlink" Target="https://www.etutoring.org/login.cfm?institutionid=388&amp;returnPage" TargetMode="External"/><Relationship Id="rId25" Type="http://schemas.openxmlformats.org/officeDocument/2006/relationships/hyperlink" Target="https://www.uta.edu/ideas/" TargetMode="External"/><Relationship Id="rId2" Type="http://schemas.openxmlformats.org/officeDocument/2006/relationships/customXml" Target="../customXml/item2.xml"/><Relationship Id="rId16" Type="http://schemas.openxmlformats.org/officeDocument/2006/relationships/hyperlink" Target="https://www.uta.edu/ideas/services/index.php" TargetMode="External"/><Relationship Id="rId20" Type="http://schemas.openxmlformats.org/officeDocument/2006/relationships/hyperlink" Target="http://www.uta.edu/studentsuccess/success-programs/success-coaching.php"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entis.uta.edu/explore/profile/jane-himarios" TargetMode="External"/><Relationship Id="rId24" Type="http://schemas.openxmlformats.org/officeDocument/2006/relationships/hyperlink" Target="http://www.uta.edu/studentsuccess/success-programs/programs/resource-hotline.php"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uta.edu/studentsuccess/learning-center/utsi/tutoring/index.php" TargetMode="External"/><Relationship Id="rId23" Type="http://schemas.openxmlformats.org/officeDocument/2006/relationships/hyperlink" Target="mailto:resources@uta.edu" TargetMode="External"/><Relationship Id="rId28" Type="http://schemas.openxmlformats.org/officeDocument/2006/relationships/hyperlink" Target="https://www.uta.edu/ideas/services/mentoring/index.php" TargetMode="External"/><Relationship Id="rId10" Type="http://schemas.openxmlformats.org/officeDocument/2006/relationships/endnotes" Target="endnotes.xml"/><Relationship Id="rId19" Type="http://schemas.openxmlformats.org/officeDocument/2006/relationships/hyperlink" Target="https://www.uta.edu/ideas/services/mentoring/index.php"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sources.uta.edu/provost/course-related-info/institutional-policies.php" TargetMode="External"/><Relationship Id="rId22" Type="http://schemas.openxmlformats.org/officeDocument/2006/relationships/hyperlink" Target="http://www.uta.edu/studentsuccess/success-programs/success-series-workshops.php" TargetMode="External"/><Relationship Id="rId27" Type="http://schemas.openxmlformats.org/officeDocument/2006/relationships/hyperlink" Target="https://www.uta.edu/ideas/services/tutoring/index.php"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91F4F4113FBD4FA762C19CD0C572EE" ma:contentTypeVersion="6" ma:contentTypeDescription="Create a new document." ma:contentTypeScope="" ma:versionID="316f242dc76aaae8d6c035786609f697">
  <xsd:schema xmlns:xsd="http://www.w3.org/2001/XMLSchema" xmlns:xs="http://www.w3.org/2001/XMLSchema" xmlns:p="http://schemas.microsoft.com/office/2006/metadata/properties" xmlns:ns2="7fc9bbd1-9faf-481d-92e4-16e7503d3e20" xmlns:ns3="9aeb25f8-3690-4036-8257-5a024a0eae53" targetNamespace="http://schemas.microsoft.com/office/2006/metadata/properties" ma:root="true" ma:fieldsID="aff135482743637e2806daa0430223cb" ns2:_="" ns3:_="">
    <xsd:import namespace="7fc9bbd1-9faf-481d-92e4-16e7503d3e20"/>
    <xsd:import namespace="9aeb25f8-3690-4036-8257-5a024a0eae5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c9bbd1-9faf-481d-92e4-16e7503d3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eb25f8-3690-4036-8257-5a024a0eae5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48223E-6A49-B942-84CC-62902EB8DF2D}">
  <ds:schemaRefs>
    <ds:schemaRef ds:uri="http://schemas.openxmlformats.org/officeDocument/2006/bibliography"/>
  </ds:schemaRefs>
</ds:datastoreItem>
</file>

<file path=customXml/itemProps2.xml><?xml version="1.0" encoding="utf-8"?>
<ds:datastoreItem xmlns:ds="http://schemas.openxmlformats.org/officeDocument/2006/customXml" ds:itemID="{70F86F58-F7CF-45D0-8B2E-EA15E2FD84BA}">
  <ds:schemaRefs>
    <ds:schemaRef ds:uri="http://schemas.microsoft.com/sharepoint/v3/contenttype/forms"/>
  </ds:schemaRefs>
</ds:datastoreItem>
</file>

<file path=customXml/itemProps3.xml><?xml version="1.0" encoding="utf-8"?>
<ds:datastoreItem xmlns:ds="http://schemas.openxmlformats.org/officeDocument/2006/customXml" ds:itemID="{BAA7EF5E-05EA-44E2-BFAD-D594B391AB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c9bbd1-9faf-481d-92e4-16e7503d3e20"/>
    <ds:schemaRef ds:uri="9aeb25f8-3690-4036-8257-5a024a0eae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467259-BD5B-4830-B7BC-83C08F2E05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J. Silva</dc:creator>
  <cp:lastModifiedBy>Himarios, Jane S</cp:lastModifiedBy>
  <cp:revision>63</cp:revision>
  <cp:lastPrinted>2020-07-03T18:38:00Z</cp:lastPrinted>
  <dcterms:created xsi:type="dcterms:W3CDTF">2020-12-03T02:12:00Z</dcterms:created>
  <dcterms:modified xsi:type="dcterms:W3CDTF">2021-01-11T17:46:00Z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0x010100A691F4F4113FBD4FA762C19CD0C572EE</vt:lpwstr>
  </property>
</Properties>
</file>

<file path=userCustomization/customUI.xml><?xml version="1.0" encoding="utf-8"?>
<mso:customUI xmlns:mso="http://schemas.microsoft.com/office/2006/01/customui">
  <mso:ribbon>
    <mso:qat>
      <mso:documentControls>
        <mso:control idQ="mso:ControlProperties" visible="true"/>
        <mso:control idQ="mso:ContentControlRichText" visible="true"/>
      </mso:documentControls>
    </mso:qat>
  </mso:ribbon>
</mso:customUI>
</file>