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rFonts w:ascii="黑体" w:eastAsia="黑体" w:cs="黑体"/>
          <w:sz w:val="72"/>
          <w:szCs w:val="72"/>
        </w:rPr>
      </w:pPr>
      <w:r>
        <w:rPr>
          <w:rFonts w:ascii="黑体" w:eastAsia="黑体" w:cs="黑体"/>
          <w:sz w:val="72"/>
          <w:szCs w:val="72"/>
        </w:rPr>
        <w:t>讯飞头条</w:t>
      </w:r>
    </w:p>
    <w:p>
      <w:pPr>
        <w:pStyle w:val="17"/>
        <w:spacing w:after="120"/>
        <w:jc w:val="center"/>
        <w:rPr>
          <w:rFonts w:ascii="黑体" w:eastAsia="黑体" w:cs="黑体"/>
          <w:sz w:val="72"/>
          <w:szCs w:val="28"/>
          <w:lang w:eastAsia="zh-CN"/>
        </w:rPr>
      </w:pP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详</w:t>
      </w: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细</w:t>
      </w: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设</w:t>
      </w: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计</w:t>
      </w:r>
    </w:p>
    <w:tbl>
      <w:tblPr>
        <w:tblpPr w:leftFromText="180" w:rightFromText="180" w:vertAnchor="text" w:horzAnchor="page" w:tblpX="3278" w:tblpY="2088"/>
        <w:tblOverlap w:val="nev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rPr>
          <w:trHeight w:val="726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/>
              </w:rPr>
              <w:t>讯飞头条</w:t>
            </w:r>
          </w:p>
        </w:tc>
      </w:tr>
      <w:tr>
        <w:trPr>
          <w:trHeight w:val="630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/>
              </w:rPr>
              <w:t>张帆远扬</w:t>
            </w:r>
          </w:p>
        </w:tc>
      </w:tr>
      <w:tr>
        <w:trPr>
          <w:trHeight w:val="694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 w:hint="eastAsia"/>
              </w:rPr>
              <w:t>20</w:t>
            </w:r>
            <w:r>
              <w:rPr>
                <w:rFonts w:ascii="黑体" w:eastAsia="黑体" w:cs="黑体"/>
              </w:rPr>
              <w:t>22</w:t>
            </w:r>
            <w:r>
              <w:rPr>
                <w:rFonts w:ascii="黑体" w:eastAsia="黑体" w:cs="黑体" w:hint="eastAsia"/>
              </w:rPr>
              <w:t>年</w:t>
            </w:r>
            <w:r>
              <w:rPr>
                <w:rFonts w:ascii="黑体" w:eastAsia="黑体" w:cs="黑体"/>
              </w:rPr>
              <w:t>5</w:t>
            </w:r>
            <w:r>
              <w:rPr>
                <w:rFonts w:ascii="黑体" w:eastAsia="黑体" w:cs="黑体" w:hint="eastAsia"/>
              </w:rPr>
              <w:t>月</w:t>
            </w:r>
            <w:r>
              <w:rPr>
                <w:rFonts w:ascii="黑体" w:eastAsia="黑体" w:cs="黑体"/>
              </w:rPr>
              <w:t>6</w:t>
            </w:r>
            <w:r>
              <w:rPr>
                <w:rFonts w:ascii="黑体" w:eastAsia="黑体" w:cs="黑体" w:hint="eastAsia"/>
              </w:rPr>
              <w:t>日</w:t>
            </w:r>
          </w:p>
        </w:tc>
      </w:tr>
    </w:tbl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/>
    <w:p/>
    <w:p/>
    <w:p/>
    <w:sdt>
      <w:sdtPr>
        <w:rPr>
          <w:rFonts w:ascii="Times New Roman" w:eastAsia="宋体" w:cs="Times New Roman" w:hAnsi="Times New Roman"/>
          <w:color w:val="auto"/>
          <w:kern w:val="2"/>
          <w:sz w:val="24"/>
          <w:szCs w:val="24"/>
          <w:lang w:val="zh-CN"/>
        </w:rPr>
        <w:id w:val="-1917928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>Hyperlink \l "_Toc64533035"</w:instrText>
          </w:r>
          <w:r>
            <w:fldChar w:fldCharType="separate"/>
          </w:r>
          <w:r>
            <w:t>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引言</w:t>
            <w:tab/>
          </w:r>
          <w:r>
            <w:fldChar w:fldCharType="begin"/>
          </w:r>
          <w:r>
            <w:instrText xml:space="preserve"> PAGEREF _Toc64533035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"_Toc64533036"</w:instrText>
          </w:r>
          <w:r>
            <w:fldChar w:fldCharType="separate"/>
          </w:r>
          <w:r>
            <w:t>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编写目的</w:t>
            <w:tab/>
          </w:r>
          <w:r>
            <w:fldChar w:fldCharType="begin"/>
          </w:r>
          <w:r>
            <w:instrText xml:space="preserve"> PAGEREF _Toc64533036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"_Toc64533037"</w:instrText>
          </w:r>
          <w:r>
            <w:fldChar w:fldCharType="separate"/>
          </w:r>
          <w:r>
            <w:t>1.2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背景</w:t>
            <w:tab/>
          </w:r>
          <w:r>
            <w:fldChar w:fldCharType="begin"/>
          </w:r>
          <w:r>
            <w:instrText xml:space="preserve"> PAGEREF _Toc64533037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"_Toc64533038"</w:instrText>
          </w:r>
          <w:r>
            <w:fldChar w:fldCharType="separate"/>
          </w:r>
          <w:r>
            <w:t>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详细需求说明</w:t>
            <w:tab/>
          </w:r>
          <w:r>
            <w:fldChar w:fldCharType="begin"/>
          </w:r>
          <w:r>
            <w:instrText xml:space="preserve"> PAGEREF _Toc64533038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"_Toc64533039"</w:instrText>
          </w:r>
          <w:r>
            <w:fldChar w:fldCharType="separate"/>
          </w:r>
          <w:r>
            <w:t>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功能需求描述</w:t>
            <w:tab/>
          </w:r>
          <w:r>
            <w:fldChar w:fldCharType="begin"/>
          </w:r>
          <w:r>
            <w:instrText xml:space="preserve"> PAGEREF _Toc64533039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"_Toc64533040"</w:instrText>
          </w:r>
          <w:r>
            <w:fldChar w:fldCharType="separate"/>
          </w:r>
          <w:r>
            <w:t>2.1.1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用例表</w:t>
            <w:tab/>
          </w:r>
          <w:r>
            <w:fldChar w:fldCharType="begin"/>
          </w:r>
          <w:r>
            <w:instrText xml:space="preserve"> PAGEREF _Toc64533040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"_Toc64533041"</w:instrText>
          </w:r>
          <w:r>
            <w:fldChar w:fldCharType="separate"/>
          </w:r>
          <w:r>
            <w:rPr>
              <w:rFonts w:ascii="宋体"/>
            </w:rPr>
            <w:t>2.2</w:t>
          </w:r>
          <w:r>
            <w:rPr>
              <w:rFonts w:ascii="等线" w:eastAsia="等线" w:cs="Arial"/>
              <w:sz w:val="21"/>
              <w:szCs w:val="22"/>
            </w:rPr>
            <w:tab/>
            <w:t>模块</w:t>
          </w:r>
          <w:r>
            <w:t>需求说明</w:t>
            <w:tab/>
          </w:r>
          <w:r>
            <w:fldChar w:fldCharType="begin"/>
          </w:r>
          <w:r>
            <w:instrText xml:space="preserve"> PAGEREF _Toc64533041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"_Toc64533042"</w:instrText>
          </w:r>
          <w:r>
            <w:fldChar w:fldCharType="separate"/>
          </w:r>
          <w:r>
            <w:t>2.2.1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用户信息模块</w:t>
            <w:tab/>
          </w:r>
          <w:r>
            <w:fldChar w:fldCharType="begin"/>
          </w:r>
          <w:r>
            <w:instrText xml:space="preserve"> PAGEREF _Toc64533042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"_Toc64533043"</w:instrText>
          </w:r>
          <w:r>
            <w:fldChar w:fldCharType="separate"/>
          </w:r>
          <w:r>
            <w:t>2.2.2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管理员信息模块</w:t>
            <w:tab/>
          </w:r>
          <w:r>
            <w:fldChar w:fldCharType="begin"/>
          </w:r>
          <w:r>
            <w:instrText xml:space="preserve"> PAGEREF _Toc64533043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"_Toc64533044"</w:instrText>
          </w:r>
          <w:r>
            <w:fldChar w:fldCharType="separate"/>
          </w:r>
          <w:r>
            <w:t>2.2.3</w:t>
          </w:r>
          <w:r>
            <w:rPr>
              <w:rFonts w:ascii="等线" w:eastAsia="等线" w:cs="Arial"/>
              <w:sz w:val="21"/>
              <w:szCs w:val="22"/>
            </w:rPr>
            <w:tab/>
            <w:t>页面模块</w:t>
          </w:r>
          <w:r>
            <w:tab/>
          </w:r>
          <w:r>
            <w:fldChar w:fldCharType="begin"/>
          </w:r>
          <w:r>
            <w:instrText xml:space="preserve"> PAGEREF _Toc64533044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"_Toc64533045"</w:instrText>
          </w:r>
          <w:r>
            <w:fldChar w:fldCharType="separate"/>
          </w:r>
          <w:r>
            <w:t>2.3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数据处理性能需求</w:t>
            <w:tab/>
          </w:r>
          <w:r>
            <w:fldChar w:fldCharType="begin"/>
          </w:r>
          <w:r>
            <w:instrText xml:space="preserve"> PAGEREF _Toc64533045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"_Toc64533046"</w:instrText>
          </w:r>
          <w:r>
            <w:fldChar w:fldCharType="separate"/>
          </w:r>
          <w:r>
            <w:t>2.4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数据需求规格说明</w:t>
            <w:tab/>
          </w:r>
          <w:r>
            <w:fldChar w:fldCharType="begin"/>
          </w:r>
          <w:r>
            <w:instrText xml:space="preserve"> PAGEREF _Toc64533046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"_Toc64533047"</w:instrText>
          </w:r>
          <w:r>
            <w:fldChar w:fldCharType="separate"/>
          </w:r>
          <w:r>
            <w:t>2.4.1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数据实体分析</w:t>
            <w:tab/>
          </w:r>
          <w:r>
            <w:fldChar w:fldCharType="begin"/>
          </w:r>
          <w:r>
            <w:instrText xml:space="preserve"> PAGEREF _Toc64533047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"_Toc64533048"</w:instrText>
          </w:r>
          <w:r>
            <w:fldChar w:fldCharType="separate"/>
          </w:r>
          <w:r>
            <w:t>2.4.2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静态数据</w:t>
            <w:tab/>
          </w:r>
          <w:r>
            <w:fldChar w:fldCharType="begin"/>
          </w:r>
          <w:r>
            <w:instrText xml:space="preserve"> PAGEREF _Toc64533048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"_Toc64533049"</w:instrText>
          </w:r>
          <w:r>
            <w:fldChar w:fldCharType="separate"/>
          </w:r>
          <w:r>
            <w:t>2.4.3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动态输入数据</w:t>
            <w:tab/>
          </w:r>
          <w:r>
            <w:fldChar w:fldCharType="begin"/>
          </w:r>
          <w:r>
            <w:instrText xml:space="preserve"> PAGEREF _Toc64533049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"_Toc64533050"</w:instrText>
          </w:r>
          <w:r>
            <w:fldChar w:fldCharType="separate"/>
          </w:r>
          <w:r>
            <w:t>2.4.4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动态输出数据</w:t>
            <w:tab/>
          </w:r>
          <w:r>
            <w:fldChar w:fldCharType="begin"/>
          </w:r>
          <w:r>
            <w:instrText xml:space="preserve"> PAGEREF _Toc64533050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"_Toc64533051"</w:instrText>
          </w:r>
          <w:r>
            <w:fldChar w:fldCharType="separate"/>
          </w:r>
          <w:r>
            <w:t>2.4.5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数据库设计结构</w:t>
            <w:tab/>
          </w:r>
          <w:r>
            <w:fldChar w:fldCharType="begin"/>
          </w:r>
          <w:r>
            <w:instrText xml:space="preserve"> PAGEREF _Toc64533051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"_Toc64533052"</w:instrText>
          </w:r>
          <w:r>
            <w:fldChar w:fldCharType="separate"/>
          </w:r>
          <w:r>
            <w:t>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详细实现</w:t>
            <w:tab/>
          </w:r>
          <w:r>
            <w:fldChar w:fldCharType="begin"/>
          </w:r>
          <w:r>
            <w:instrText xml:space="preserve"> PAGEREF _Toc64533052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"_Toc64533053"</w:instrText>
          </w:r>
          <w:r>
            <w:fldChar w:fldCharType="separate"/>
          </w:r>
          <w:r>
            <w:t>3.1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用户-首页模块</w:t>
            <w:tab/>
          </w:r>
          <w:r>
            <w:fldChar w:fldCharType="begin"/>
          </w:r>
          <w:r>
            <w:instrText xml:space="preserve"> PAGEREF _Toc64533053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</w:pPr>
      <w:bookmarkStart w:id="0" w:name="_Toc64533035"/>
      <w:r>
        <w:rPr>
          <w:rFonts w:hint="eastAsia"/>
        </w:rPr>
        <w:t>引言</w:t>
      </w:r>
      <w:bookmarkEnd w:id="0"/>
    </w:p>
    <w:p>
      <w:pPr>
        <w:pStyle w:val="2"/>
      </w:pPr>
      <w:bookmarkStart w:id="1" w:name="_Toc64533036"/>
      <w:r>
        <w:rPr>
          <w:rFonts w:hint="eastAsia"/>
        </w:rPr>
        <w:t>编写目的</w:t>
      </w:r>
      <w:bookmarkEnd w:id="1"/>
    </w:p>
    <w:p>
      <w:pPr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本文档用于说明</w:t>
      </w:r>
      <w:r>
        <w:rPr>
          <w:rFonts w:ascii="宋体"/>
          <w:sz w:val="28"/>
          <w:szCs w:val="28"/>
        </w:rPr>
        <w:t>讯飞头条</w:t>
      </w:r>
      <w:r>
        <w:rPr>
          <w:rFonts w:ascii="宋体" w:hint="eastAsia"/>
          <w:sz w:val="28"/>
          <w:szCs w:val="28"/>
        </w:rPr>
        <w:t>的详细设计，旨在帮助开发人员了解系统g功能运行流程，关键模块的设计，帮助开发人员了解系统的设计概况。</w:t>
      </w:r>
    </w:p>
    <w:p>
      <w:pPr>
        <w:pStyle w:val="2"/>
      </w:pPr>
      <w:bookmarkStart w:id="2" w:name="_Toc64533037"/>
      <w:r>
        <w:rPr>
          <w:rFonts w:hint="eastAsia"/>
        </w:rPr>
        <w:t>背景</w:t>
      </w:r>
      <w:bookmarkEnd w:id="2"/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讯飞头条汇集了各种类型的新鲜事、趣事、重要新闻。该系统中包含热点资讯、新鲜资讯、个人兴趣资讯、个人发布新鲜事和趣事等功能。讯飞头条旨在做到热点资讯应有尽有 —、人人都是原创作者、发现生活记录生活、专属领域满足个性</w:t>
      </w:r>
      <w:r>
        <w:rPr>
          <w:rFonts w:ascii="宋体" w:hint="eastAsia"/>
          <w:sz w:val="28"/>
          <w:szCs w:val="28"/>
        </w:rPr>
        <w:t>。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“讯飞头条”主要是一款基于react</w:t>
      </w:r>
      <w:r>
        <w:rPr>
          <w:rFonts w:ascii="宋体" w:hint="eastAsia"/>
          <w:sz w:val="28"/>
          <w:szCs w:val="28"/>
        </w:rPr>
        <w:t>框架的</w:t>
      </w:r>
      <w:r>
        <w:rPr>
          <w:rFonts w:ascii="宋体"/>
          <w:sz w:val="28"/>
          <w:szCs w:val="28"/>
        </w:rPr>
        <w:t>团队</w:t>
      </w:r>
      <w:r>
        <w:rPr>
          <w:rFonts w:ascii="宋体" w:hint="eastAsia"/>
          <w:sz w:val="28"/>
          <w:szCs w:val="28"/>
        </w:rPr>
        <w:t>开发项目，主要用户浏览获取平台的一些</w:t>
      </w:r>
      <w:r>
        <w:rPr>
          <w:rFonts w:ascii="宋体"/>
          <w:sz w:val="28"/>
          <w:szCs w:val="28"/>
        </w:rPr>
        <w:t>新闻详情</w:t>
      </w:r>
      <w:r>
        <w:rPr>
          <w:rFonts w:ascii="宋体" w:hint="eastAsia"/>
          <w:sz w:val="28"/>
          <w:szCs w:val="28"/>
        </w:rPr>
        <w:t>以及可视化的数据展示。从而引导</w:t>
      </w:r>
      <w:r>
        <w:rPr>
          <w:rFonts w:ascii="宋体"/>
          <w:sz w:val="28"/>
          <w:szCs w:val="28"/>
        </w:rPr>
        <w:t>用</w:t>
      </w:r>
      <w:r>
        <w:rPr>
          <w:rFonts w:ascii="宋体" w:hint="eastAsia"/>
          <w:sz w:val="28"/>
          <w:szCs w:val="28"/>
        </w:rPr>
        <w:t>户</w:t>
      </w:r>
      <w:r>
        <w:rPr>
          <w:rFonts w:ascii="宋体"/>
          <w:sz w:val="28"/>
          <w:szCs w:val="28"/>
        </w:rPr>
        <w:t>对世界有更清晰的认知</w:t>
      </w:r>
      <w:r>
        <w:rPr>
          <w:rFonts w:ascii="宋体" w:hint="eastAsia"/>
          <w:sz w:val="28"/>
          <w:szCs w:val="28"/>
        </w:rPr>
        <w:t>。并且</w:t>
      </w:r>
      <w:r>
        <w:rPr>
          <w:rFonts w:ascii="宋体"/>
          <w:sz w:val="28"/>
          <w:szCs w:val="28"/>
        </w:rPr>
        <w:t>用</w:t>
      </w:r>
      <w:r>
        <w:rPr>
          <w:rFonts w:ascii="宋体" w:hint="eastAsia"/>
          <w:sz w:val="28"/>
          <w:szCs w:val="28"/>
        </w:rPr>
        <w:t>户可以对</w:t>
      </w:r>
      <w:r>
        <w:rPr>
          <w:rFonts w:ascii="宋体"/>
          <w:sz w:val="28"/>
          <w:szCs w:val="28"/>
        </w:rPr>
        <w:t>新闻报道</w:t>
      </w:r>
      <w:r>
        <w:rPr>
          <w:rFonts w:ascii="宋体" w:hint="eastAsia"/>
          <w:sz w:val="28"/>
          <w:szCs w:val="28"/>
        </w:rPr>
        <w:t>进行评价，从而</w:t>
      </w:r>
      <w:r>
        <w:rPr>
          <w:rFonts w:ascii="宋体"/>
          <w:sz w:val="28"/>
          <w:szCs w:val="28"/>
        </w:rPr>
        <w:t>让用户社区更加紧凑</w:t>
      </w:r>
      <w:r>
        <w:rPr>
          <w:rFonts w:ascii="宋体" w:hint="eastAsia"/>
          <w:sz w:val="28"/>
          <w:szCs w:val="28"/>
        </w:rPr>
        <w:t>。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配套使用后台管理主要是管理员</w:t>
      </w:r>
      <w:r>
        <w:rPr>
          <w:rFonts w:ascii="宋体"/>
          <w:sz w:val="28"/>
          <w:szCs w:val="28"/>
        </w:rPr>
        <w:t>对用户管理与新闻页面管理</w:t>
      </w:r>
      <w:r>
        <w:rPr>
          <w:rFonts w:ascii="宋体" w:hint="eastAsia"/>
          <w:sz w:val="28"/>
          <w:szCs w:val="28"/>
        </w:rPr>
        <w:t>。</w:t>
      </w:r>
    </w:p>
    <w:p>
      <w:pPr>
        <w:pStyle w:val="1"/>
      </w:pPr>
      <w:bookmarkStart w:id="3" w:name="_Toc64533038"/>
      <w:r>
        <w:rPr>
          <w:rFonts w:hint="eastAsia"/>
        </w:rPr>
        <w:t>详细需求说明</w:t>
      </w:r>
      <w:bookmarkEnd w:id="3"/>
    </w:p>
    <w:p>
      <w:pPr>
        <w:pStyle w:val="2"/>
      </w:pPr>
      <w:bookmarkStart w:id="4" w:name="_Toc26861959"/>
      <w:bookmarkStart w:id="5" w:name="_Toc7104"/>
      <w:bookmarkStart w:id="6" w:name="_Toc11440"/>
      <w:bookmarkStart w:id="7" w:name="_Toc1429"/>
      <w:bookmarkStart w:id="8" w:name="_Toc64533039"/>
      <w:r>
        <w:rPr>
          <w:rFonts w:hint="eastAsia"/>
        </w:rPr>
        <w:t>功能需求描述</w:t>
      </w:r>
      <w:bookmarkEnd w:id="4"/>
      <w:bookmarkEnd w:id="5"/>
      <w:bookmarkEnd w:id="6"/>
      <w:bookmarkEnd w:id="7"/>
      <w:bookmarkEnd w:id="8"/>
    </w:p>
    <w:p>
      <w:pPr>
        <w:spacing w:line="240" w:lineRule="auto"/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对于每一类功能或者对于每一个功能，需要具体描写其输入、处理和输出的需求。</w:t>
      </w:r>
    </w:p>
    <w:p>
      <w:pPr>
        <w:pStyle w:val="3"/>
      </w:pPr>
      <w:bookmarkStart w:id="9" w:name="_Toc64533040"/>
      <w:bookmarkStart w:id="10" w:name="_Toc26861960"/>
      <w:bookmarkStart w:id="11" w:name="_Toc24346"/>
      <w:bookmarkStart w:id="12" w:name="_Toc8354"/>
      <w:bookmarkStart w:id="13" w:name="_Toc3389"/>
      <w:bookmarkStart w:id="14" w:name="_Toc64533041"/>
      <w:r>
        <w:rPr>
          <w:rFonts w:hint="eastAsia"/>
        </w:rPr>
        <w:t>用例表</w:t>
      </w:r>
      <w:bookmarkEnd w:id="9"/>
    </w:p>
    <w:p>
      <w:pPr>
        <w:spacing w:line="240" w:lineRule="auto"/>
        <w:ind w:firstLine="435"/>
        <w:rPr>
          <w:sz w:val="21"/>
        </w:rPr>
      </w:pPr>
      <w:r>
        <w:rPr>
          <w:sz w:val="21"/>
        </w:rPr>
        <w:drawing>
          <wp:inline distT="0" distB="0" distL="0" distR="0">
            <wp:extent cx="5057775" cy="5438775"/>
            <wp:effectExtent l="0" t="0" r="1" b="7"/>
            <wp:docPr id="1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14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775" cy="54387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/>
          <w:szCs w:val="21"/>
        </w:rPr>
      </w:pPr>
      <w:r>
        <w:rPr>
          <w:rFonts w:hint="eastAsia"/>
        </w:rPr>
        <w:t>模块需求说明</w:t>
      </w:r>
      <w:bookmarkEnd w:id="10"/>
      <w:bookmarkEnd w:id="11"/>
      <w:bookmarkEnd w:id="12"/>
      <w:bookmarkEnd w:id="13"/>
      <w:bookmarkEnd w:id="14"/>
    </w:p>
    <w:p>
      <w:pPr>
        <w:pStyle w:val="3"/>
      </w:pPr>
      <w:bookmarkStart w:id="15" w:name="_Toc64533042"/>
      <w:r>
        <w:rPr>
          <w:rFonts w:hint="eastAsia"/>
        </w:rPr>
        <w:t>用户信息</w:t>
      </w:r>
      <w:bookmarkEnd w:id="15"/>
      <w:r>
        <w:rPr>
          <w:rFonts w:hint="eastAsia"/>
        </w:rPr>
        <w:t>模块：url=/user/list</w:t>
      </w:r>
    </w:p>
    <w:p>
      <w:pPr>
        <w:pStyle w:val="18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返回结果字段至少包含2个：账号、密码</w:t>
      </w:r>
    </w:p>
    <w:p>
      <w:pPr>
        <w:pStyle w:val="18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模块要支持</w:t>
      </w:r>
      <w:r>
        <w:rPr>
          <w:rFonts w:ascii="宋体"/>
          <w:sz w:val="28"/>
          <w:szCs w:val="28"/>
        </w:rPr>
        <w:t>数据库增删改查</w:t>
      </w:r>
    </w:p>
    <w:p>
      <w:pPr>
        <w:pStyle w:val="3"/>
      </w:pPr>
      <w:bookmarkStart w:id="16" w:name="_Toc64533043"/>
      <w:r>
        <w:rPr>
          <w:rFonts w:hint="eastAsia"/>
        </w:rPr>
        <w:t>管理员信息</w:t>
      </w:r>
      <w:bookmarkEnd w:id="16"/>
      <w:r>
        <w:rPr>
          <w:rFonts w:hint="eastAsia"/>
        </w:rPr>
        <w:t>模块：url=manager/list</w:t>
      </w:r>
    </w:p>
    <w:p>
      <w:pPr>
        <w:pStyle w:val="18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返回结果字段包含3个：账号、密码、新闻信息</w:t>
      </w:r>
    </w:p>
    <w:p>
      <w:pPr>
        <w:pStyle w:val="18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模块要支持</w:t>
      </w:r>
      <w:r>
        <w:rPr>
          <w:rFonts w:ascii="宋体"/>
          <w:sz w:val="28"/>
          <w:szCs w:val="28"/>
        </w:rPr>
        <w:t>数据库增删改查</w:t>
      </w:r>
    </w:p>
    <w:p>
      <w:pPr>
        <w:pStyle w:val="3"/>
      </w:pPr>
      <w:bookmarkStart w:id="17" w:name="_Toc64533044"/>
      <w:r>
        <w:rPr>
          <w:rFonts w:hint="eastAsia"/>
        </w:rPr>
        <w:t>新闻信息</w:t>
      </w:r>
      <w:bookmarkEnd w:id="17"/>
      <w:r>
        <w:rPr>
          <w:rFonts w:hint="eastAsia"/>
        </w:rPr>
        <w:t>模块：url=/product/list</w:t>
      </w:r>
    </w:p>
    <w:p>
      <w:pPr>
        <w:pStyle w:val="18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返回结果字段至少包含5个：新闻编号、新闻</w:t>
      </w:r>
      <w:r>
        <w:rPr>
          <w:rFonts w:ascii="宋体"/>
          <w:sz w:val="28"/>
          <w:szCs w:val="28"/>
        </w:rPr>
        <w:t>标题</w:t>
      </w:r>
      <w:r>
        <w:rPr>
          <w:rFonts w:ascii="宋体" w:hint="eastAsia"/>
          <w:sz w:val="28"/>
          <w:szCs w:val="28"/>
        </w:rPr>
        <w:t>、新闻</w:t>
      </w:r>
      <w:r>
        <w:rPr>
          <w:rFonts w:ascii="宋体"/>
          <w:sz w:val="28"/>
          <w:szCs w:val="28"/>
        </w:rPr>
        <w:t>内容</w:t>
      </w:r>
      <w:r>
        <w:rPr>
          <w:rFonts w:ascii="宋体" w:hint="eastAsia"/>
          <w:sz w:val="28"/>
          <w:szCs w:val="28"/>
        </w:rPr>
        <w:t>、新闻</w:t>
      </w:r>
      <w:r>
        <w:rPr>
          <w:rFonts w:ascii="宋体"/>
          <w:sz w:val="28"/>
          <w:szCs w:val="28"/>
        </w:rPr>
        <w:t>浏览量</w:t>
      </w:r>
      <w:r>
        <w:rPr>
          <w:rFonts w:ascii="宋体" w:hint="eastAsia"/>
          <w:sz w:val="28"/>
          <w:szCs w:val="28"/>
        </w:rPr>
        <w:t>、新闻</w:t>
      </w:r>
      <w:r>
        <w:rPr>
          <w:rFonts w:ascii="宋体"/>
          <w:sz w:val="28"/>
          <w:szCs w:val="28"/>
        </w:rPr>
        <w:t>评论</w:t>
      </w:r>
    </w:p>
    <w:p>
      <w:pPr>
        <w:pStyle w:val="18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模块要支持</w:t>
      </w:r>
      <w:r>
        <w:rPr>
          <w:rFonts w:ascii="宋体"/>
          <w:sz w:val="28"/>
          <w:szCs w:val="28"/>
        </w:rPr>
        <w:t>数据库增删改查</w:t>
      </w:r>
    </w:p>
    <w:p>
      <w:pPr>
        <w:spacing w:line="240" w:lineRule="auto"/>
        <w:rPr>
          <w:rFonts w:ascii="宋体"/>
          <w:sz w:val="28"/>
          <w:szCs w:val="28"/>
        </w:rPr>
      </w:pPr>
    </w:p>
    <w:p>
      <w:pPr>
        <w:pStyle w:val="2"/>
      </w:pPr>
      <w:bookmarkStart w:id="18" w:name="_Toc26861961"/>
      <w:bookmarkStart w:id="19" w:name="_Toc18380"/>
      <w:bookmarkStart w:id="20" w:name="_Toc17643"/>
      <w:bookmarkStart w:id="21" w:name="_Toc27391"/>
      <w:bookmarkStart w:id="22" w:name="_Toc64533045"/>
      <w:r>
        <w:rPr>
          <w:rFonts w:hint="eastAsia"/>
        </w:rPr>
        <w:t>数据处理性能需求</w:t>
      </w:r>
      <w:bookmarkEnd w:id="18"/>
      <w:bookmarkEnd w:id="19"/>
      <w:bookmarkEnd w:id="20"/>
      <w:bookmarkEnd w:id="21"/>
      <w:bookmarkEnd w:id="22"/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按照严格的数据格式输入，否则系统不给予响应进行处理。</w:t>
      </w:r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查询时要保证查全，所有响应域包含查询关键字的记录都应能查到。</w:t>
      </w:r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一般操作的响应时间应在1~2秒之内。</w:t>
      </w:r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满足用户和管理员使用的需求。</w:t>
      </w:r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对前面提到的运行环境要求不应存在困难。</w:t>
      </w:r>
    </w:p>
    <w:p>
      <w:pPr>
        <w:spacing w:line="240" w:lineRule="auto"/>
        <w:ind w:firstLine="435"/>
        <w:rPr>
          <w:rFonts w:ascii="宋体"/>
          <w:sz w:val="21"/>
          <w:szCs w:val="21"/>
        </w:rPr>
      </w:pPr>
    </w:p>
    <w:p>
      <w:pPr>
        <w:pStyle w:val="1"/>
      </w:pPr>
      <w:bookmarkStart w:id="23" w:name="_Toc64533052"/>
      <w:r>
        <w:rPr>
          <w:rFonts w:hint="eastAsia"/>
        </w:rPr>
        <w:t>详细设计实现</w:t>
      </w:r>
      <w:bookmarkEnd w:id="23"/>
    </w:p>
    <w:p>
      <w:pPr>
        <w:pStyle w:val="2"/>
      </w:pPr>
      <w:bookmarkStart w:id="24" w:name="_Toc64533053"/>
      <w:r>
        <w:rPr>
          <w:rFonts w:hint="eastAsia"/>
        </w:rPr>
        <w:t>用户-首页模块</w:t>
      </w:r>
      <w:bookmarkEnd w:id="24"/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用户通过相应的选项，分别进入首页，</w:t>
      </w:r>
      <w:r>
        <w:rPr>
          <w:sz w:val="28"/>
          <w:szCs w:val="28"/>
        </w:rPr>
        <w:t>新闻排行</w:t>
      </w:r>
      <w:r>
        <w:rPr>
          <w:rFonts w:hint="eastAsia"/>
          <w:sz w:val="28"/>
          <w:szCs w:val="28"/>
        </w:rPr>
        <w:t>，新</w:t>
      </w:r>
      <w:r>
        <w:rPr>
          <w:sz w:val="28"/>
          <w:szCs w:val="28"/>
        </w:rPr>
        <w:t>闻内容</w:t>
      </w:r>
      <w:r>
        <w:rPr>
          <w:rFonts w:hint="eastAsia"/>
          <w:sz w:val="28"/>
          <w:szCs w:val="28"/>
        </w:rPr>
        <w:t>，后台管理的模块。</w:t>
      </w:r>
    </w:p>
    <w:p>
      <w:r>
        <w:drawing>
          <wp:inline distT="0" distB="0" distL="0" distR="0">
            <wp:extent cx="5274310" cy="4587240"/>
            <wp:effectExtent l="0" t="0" r="20" b="6"/>
            <wp:docPr id="4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1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5872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通过点击相应的选项进入不同的模块功能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用户通过点击关于新闻、新闻详情、新闻</w:t>
      </w:r>
      <w:r>
        <w:rPr>
          <w:sz w:val="28"/>
          <w:szCs w:val="28"/>
        </w:rPr>
        <w:t>排行</w:t>
      </w:r>
      <w:r>
        <w:rPr>
          <w:rFonts w:hint="eastAsia"/>
          <w:sz w:val="28"/>
          <w:szCs w:val="28"/>
        </w:rPr>
        <w:t>、后台管理。</w:t>
      </w:r>
    </w:p>
    <w:p>
      <w:pPr>
        <w:pStyle w:val="3"/>
      </w:pPr>
      <w:r>
        <w:rPr>
          <w:rFonts w:hint="eastAsia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用户进入关于新闻模块、新闻详情模块、新闻</w:t>
      </w:r>
      <w:r>
        <w:rPr>
          <w:sz w:val="28"/>
          <w:szCs w:val="28"/>
        </w:rPr>
        <w:t>排行</w:t>
      </w:r>
      <w:r>
        <w:rPr>
          <w:rFonts w:hint="eastAsia"/>
          <w:sz w:val="28"/>
          <w:szCs w:val="28"/>
        </w:rPr>
        <w:t>模块、后台管理模块。</w:t>
      </w:r>
    </w:p>
    <w:p>
      <w:pPr>
        <w:pStyle w:val="3"/>
      </w:pPr>
      <w:r>
        <w:rPr>
          <w:rFonts w:hint="eastAsia"/>
        </w:rPr>
        <w:t>业务流程图</w:t>
      </w:r>
    </w:p>
    <w:p>
      <w:r>
        <w:drawing>
          <wp:inline distT="0" distB="0" distL="0" distR="0">
            <wp:extent cx="4867275" cy="5153025"/>
            <wp:effectExtent l="0" t="0" r="2" b="2"/>
            <wp:docPr id="7" name="图片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15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7275" cy="51530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模块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cs="宋体" w:hAnsi="Consolas"/>
                <w:color w:val="E8BF6A"/>
                <w:sz w:val="15"/>
                <w:szCs w:val="15"/>
              </w:rPr>
            </w:pP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&lt;ul&gt;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cs="宋体" w:hAnsi="Consolas"/>
                <w:color w:val="A9B7C6"/>
                <w:sz w:val="15"/>
                <w:szCs w:val="15"/>
              </w:rPr>
            </w:pPr>
            <w:r>
              <w:rPr>
                <w:rFonts w:ascii="Consolas" w:cs="宋体" w:hAnsi="Consolas"/>
                <w:color w:val="E8BF6A"/>
                <w:sz w:val="15"/>
                <w:szCs w:val="15"/>
              </w:rPr>
              <w:t xml:space="preserve">    &lt;li&gt;&lt;a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href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="views/about.html"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&gt;</w:t>
            </w:r>
            <w:r>
              <w:rPr>
                <w:rFonts w:ascii="Arial Unicode MS" w:eastAsia="Arial Unicode MS" w:cs="Arial Unicode MS" w:hAnsi="Arial Unicode MS" w:hint="eastAsia"/>
                <w:color w:val="A9B7C6"/>
                <w:sz w:val="15"/>
                <w:szCs w:val="15"/>
              </w:rPr>
              <w:t>关于新闻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&lt;/a&gt;&lt;/li&gt;</w:t>
              <w:br/>
              <w:t xml:space="preserve">    &lt;li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id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="more"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 xml:space="preserve">&gt;&lt;a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href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="news/LisNewss.action?type_id=1"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&gt;</w:t>
            </w:r>
            <w:r>
              <w:rPr>
                <w:rFonts w:ascii="Arial Unicode MS" w:eastAsia="Arial Unicode MS" w:cs="Arial Unicode MS" w:hAnsi="Arial Unicode MS" w:hint="eastAsia"/>
                <w:color w:val="A9B7C6"/>
                <w:sz w:val="15"/>
                <w:szCs w:val="15"/>
              </w:rPr>
              <w:t>新闻详情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&lt;/a&gt;&lt;/li&gt;</w:t>
              <w:br/>
              <w:t xml:space="preserve">    &lt;li&gt;&lt;a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href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="views/hot.html"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&gt;</w:t>
            </w:r>
            <w:r>
              <w:rPr>
                <w:rFonts w:ascii="Arial Unicode MS" w:eastAsia="Arial Unicode MS" w:cs="Arial Unicode MS" w:hAnsi="Arial Unicode MS" w:hint="eastAsia"/>
                <w:color w:val="A9B7C6"/>
                <w:sz w:val="15"/>
                <w:szCs w:val="15"/>
              </w:rPr>
              <w:t>新闻排行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&lt;/a&gt;&lt;/li&gt;</w:t>
              <w:br/>
              <w:t xml:space="preserve">    &lt;li&gt;&lt;a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href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="login.jsp"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&gt;</w:t>
            </w:r>
            <w:r>
              <w:rPr>
                <w:rFonts w:ascii="Arial Unicode MS" w:eastAsia="Arial Unicode MS" w:cs="Arial Unicode MS" w:hAnsi="Arial Unicode MS" w:hint="eastAsia"/>
                <w:color w:val="A9B7C6"/>
                <w:sz w:val="15"/>
                <w:szCs w:val="15"/>
              </w:rPr>
              <w:t>后台管理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&lt;/a&gt;&lt;/li&gt;</w:t>
              <w:br/>
              <w:t>&lt;/ul&gt;</w:t>
            </w:r>
          </w:p>
        </w:tc>
      </w:tr>
    </w:tbl>
    <w:p>
      <w:pPr>
        <w:pStyle w:val="2"/>
      </w:pPr>
      <w:r>
        <w:rPr>
          <w:rFonts w:hint="eastAsia"/>
        </w:rPr>
        <w:t>用户-新闻详情模块</w:t>
      </w:r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用户点击新闻详情，即可分别查看</w:t>
      </w:r>
      <w:r>
        <w:rPr>
          <w:sz w:val="28"/>
          <w:szCs w:val="28"/>
        </w:rPr>
        <w:t>民生，政府，世界</w:t>
      </w:r>
      <w:r>
        <w:rPr>
          <w:rFonts w:hint="eastAsia"/>
          <w:sz w:val="28"/>
          <w:szCs w:val="28"/>
        </w:rPr>
        <w:t>相关的推荐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。</w:t>
      </w:r>
    </w:p>
    <w:p/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</w:t>
      </w:r>
      <w:r>
        <w:rPr>
          <w:sz w:val="28"/>
          <w:szCs w:val="28"/>
        </w:rPr>
        <w:t>新闻详情</w:t>
      </w:r>
      <w:r>
        <w:rPr>
          <w:rFonts w:hint="eastAsia"/>
          <w:sz w:val="28"/>
          <w:szCs w:val="28"/>
        </w:rPr>
        <w:t>模块查看新闻中</w:t>
      </w:r>
      <w:r>
        <w:rPr>
          <w:sz w:val="28"/>
          <w:szCs w:val="28"/>
        </w:rPr>
        <w:t>比较推荐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，从而判断选出</w:t>
      </w:r>
      <w:r>
        <w:rPr>
          <w:sz w:val="28"/>
          <w:szCs w:val="28"/>
        </w:rPr>
        <w:t>平台推荐</w:t>
      </w:r>
      <w:r>
        <w:rPr>
          <w:rFonts w:hint="eastAsia"/>
          <w:sz w:val="28"/>
          <w:szCs w:val="28"/>
        </w:rPr>
        <w:t>的新闻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</w:t>
      </w:r>
      <w:r>
        <w:rPr>
          <w:sz w:val="28"/>
          <w:szCs w:val="28"/>
        </w:rPr>
        <w:t>新闻详情模块</w:t>
      </w:r>
    </w:p>
    <w:p>
      <w:pPr>
        <w:pStyle w:val="3"/>
      </w:pPr>
      <w:r>
        <w:rPr>
          <w:rFonts w:hint="eastAsia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用户获取</w:t>
      </w:r>
      <w:r>
        <w:rPr>
          <w:sz w:val="28"/>
          <w:szCs w:val="28"/>
        </w:rPr>
        <w:t>民生</w:t>
      </w:r>
      <w:r>
        <w:rPr>
          <w:rFonts w:hint="eastAsia"/>
          <w:sz w:val="28"/>
          <w:szCs w:val="28"/>
        </w:rPr>
        <w:t>推荐新闻，</w:t>
      </w:r>
      <w:r>
        <w:rPr>
          <w:sz w:val="28"/>
          <w:szCs w:val="28"/>
        </w:rPr>
        <w:t>政府</w:t>
      </w:r>
      <w:r>
        <w:rPr>
          <w:rFonts w:hint="eastAsia"/>
          <w:sz w:val="28"/>
          <w:szCs w:val="28"/>
        </w:rPr>
        <w:t>推荐新闻，</w:t>
      </w:r>
      <w:r>
        <w:rPr>
          <w:sz w:val="28"/>
          <w:szCs w:val="28"/>
        </w:rPr>
        <w:t>世界</w:t>
      </w:r>
      <w:r>
        <w:rPr>
          <w:rFonts w:hint="eastAsia"/>
          <w:sz w:val="28"/>
          <w:szCs w:val="28"/>
        </w:rPr>
        <w:t>推荐新闻</w:t>
      </w:r>
    </w:p>
    <w:p>
      <w:pPr>
        <w:pStyle w:val="2"/>
      </w:pPr>
      <w:r>
        <w:rPr>
          <w:rFonts w:hint="eastAsia"/>
        </w:rPr>
        <w:t>用户-新闻排行模块</w:t>
      </w:r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用户通过点击新闻排行从而更直观的查看到相应的</w:t>
      </w:r>
      <w:r>
        <w:rPr>
          <w:sz w:val="28"/>
          <w:szCs w:val="28"/>
        </w:rPr>
        <w:t>新闻热度</w:t>
      </w:r>
      <w:r>
        <w:rPr>
          <w:rFonts w:hint="eastAsia"/>
          <w:sz w:val="28"/>
          <w:szCs w:val="28"/>
        </w:rPr>
        <w:t>，同时也能反映出各个</w:t>
      </w:r>
      <w:r>
        <w:rPr>
          <w:sz w:val="28"/>
          <w:szCs w:val="28"/>
        </w:rPr>
        <w:t>时间新闻的关注</w:t>
      </w:r>
      <w:r>
        <w:rPr>
          <w:rFonts w:hint="eastAsia"/>
          <w:sz w:val="28"/>
          <w:szCs w:val="28"/>
        </w:rPr>
        <w:t>情况，工作人员可以通过直观的数据图从而</w:t>
      </w:r>
      <w:r>
        <w:rPr>
          <w:sz w:val="28"/>
          <w:szCs w:val="28"/>
        </w:rPr>
        <w:t>对推荐新闻进行更好的更改</w:t>
      </w:r>
      <w:r>
        <w:rPr>
          <w:rFonts w:hint="eastAsia"/>
          <w:sz w:val="28"/>
          <w:szCs w:val="28"/>
        </w:rPr>
        <w:t>。从而达到</w:t>
      </w:r>
      <w:r>
        <w:rPr>
          <w:sz w:val="28"/>
          <w:szCs w:val="28"/>
        </w:rPr>
        <w:t>让用户体验最佳</w:t>
      </w:r>
      <w:r>
        <w:rPr>
          <w:rFonts w:hint="eastAsia"/>
          <w:sz w:val="28"/>
          <w:szCs w:val="28"/>
        </w:rPr>
        <w:t>。</w:t>
      </w:r>
    </w:p>
    <w:p/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用户通过点击新闻排行模块，通过大数据可视化动态查看到新闻的销售情况，从而从中选出自己想要的新闻。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用户点击新闻排行模块</w:t>
      </w:r>
    </w:p>
    <w:p>
      <w:pPr>
        <w:pStyle w:val="3"/>
      </w:pPr>
      <w:r>
        <w:rPr>
          <w:rFonts w:hint="eastAsia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展示各个</w:t>
      </w:r>
      <w:r>
        <w:rPr>
          <w:sz w:val="28"/>
          <w:szCs w:val="28"/>
        </w:rPr>
        <w:t>时间段</w:t>
      </w:r>
      <w:r>
        <w:rPr>
          <w:rFonts w:hint="eastAsia"/>
          <w:sz w:val="28"/>
          <w:szCs w:val="28"/>
        </w:rPr>
        <w:t>的新闻</w:t>
      </w:r>
      <w:r>
        <w:rPr>
          <w:sz w:val="28"/>
          <w:szCs w:val="28"/>
        </w:rPr>
        <w:t>热度</w:t>
      </w:r>
      <w:r>
        <w:rPr>
          <w:rFonts w:hint="eastAsia"/>
          <w:sz w:val="28"/>
          <w:szCs w:val="28"/>
        </w:rPr>
        <w:t>，展示各个推荐新闻的</w:t>
      </w:r>
      <w:r>
        <w:rPr>
          <w:sz w:val="28"/>
          <w:szCs w:val="28"/>
        </w:rPr>
        <w:t>浏览量</w:t>
      </w:r>
    </w:p>
    <w:p>
      <w:pPr>
        <w:pStyle w:val="2"/>
      </w:pPr>
      <w:r>
        <w:rPr>
          <w:rFonts w:hint="eastAsia"/>
        </w:rPr>
        <w:t>管理员-登陆模块</w:t>
      </w:r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管理员通过登陆系统，登陆成功进入到后台管理系统。登陆失败，则进行错误提示。</w:t>
      </w:r>
    </w:p>
    <w:p>
      <w:r>
        <w:drawing>
          <wp:inline distT="0" distB="0" distL="0" distR="0">
            <wp:extent cx="5274310" cy="4587240"/>
            <wp:effectExtent l="0" t="1" r="20" b="5"/>
            <wp:docPr id="10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4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5872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模块：管理员登录。对管理员身份验证，只有合法用户才能进入网站。在进行网站登录过程中，登录模块将调用数据库中系统用户的信息，并对账号和密码进行验证，只有输入了正确的账号和密码后，用户才能成功登录。当用户输入错误或者错的账号和密码时，系统会给出错误提示，指明登录过程中错误输入或者错误操作，以便于管理员进行正确的登录。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登陆模块的输入包括：管理员账号和管理员密码。</w:t>
      </w:r>
    </w:p>
    <w:p>
      <w:r>
        <w:rPr>
          <w:rFonts w:hint="eastAsia"/>
        </w:rPr>
        <w:t>例如：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2794"/>
        <w:gridCol w:w="2708"/>
      </w:tblGrid>
      <w:tr>
        <w:tc>
          <w:tcPr>
            <w:tcW w:w="279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708" w:type="dxa"/>
          </w:tcPr>
          <w:p>
            <w:r>
              <w:rPr>
                <w:rFonts w:hint="eastAsia"/>
              </w:rPr>
              <w:t>是否登陆</w:t>
            </w:r>
          </w:p>
        </w:tc>
      </w:tr>
      <w:tr>
        <w:tc>
          <w:tcPr>
            <w:tcW w:w="2794" w:type="dxa"/>
          </w:tcPr>
          <w:p>
            <w:r>
              <w:rPr>
                <w:rFonts w:hint="eastAsia"/>
              </w:rPr>
              <w:t>gui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123</w:t>
            </w:r>
          </w:p>
        </w:tc>
        <w:tc>
          <w:tcPr>
            <w:tcW w:w="2708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3"/>
      </w:pPr>
      <w:r>
        <w:rPr>
          <w:rFonts w:hint="eastAsia"/>
        </w:rPr>
        <w:t>输出项</w:t>
      </w:r>
    </w:p>
    <w:p>
      <w:pPr>
        <w:spacing w:line="312" w:lineRule="auto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登录模块的输出包括：登录失败错误提示，登录成功进入后台管理系统。</w:t>
      </w:r>
    </w:p>
    <w:tbl>
      <w:tblPr>
        <w:jc w:val="left"/>
        <w:tblInd w:w="-5" w:type="dxa"/>
        <w:tblW w:w="7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5579"/>
      </w:tblGrid>
      <w:tr>
        <w:trPr>
          <w:trHeight w:val="321"/>
        </w:trPr>
        <w:tc>
          <w:tcPr>
            <w:tcW w:w="1941" w:type="dxa"/>
            <w:vMerge w:val="restart"/>
          </w:tcPr>
          <w:p>
            <w:pPr>
              <w:tabs>
                <w:tab w:val="left" w:pos="1249"/>
              </w:tabs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错误提示信息</w:t>
            </w:r>
          </w:p>
          <w:p>
            <w:pPr>
              <w:tabs>
                <w:tab w:val="left" w:pos="1249"/>
              </w:tabs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（登陆失败）</w:t>
              <w:tab/>
            </w:r>
          </w:p>
        </w:tc>
        <w:tc>
          <w:tcPr>
            <w:tcW w:w="5579" w:type="dxa"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账号不能为空</w:t>
            </w:r>
          </w:p>
        </w:tc>
      </w:tr>
      <w:tr>
        <w:trPr>
          <w:trHeight w:val="321"/>
        </w:trPr>
        <w:tc>
          <w:tcPr>
            <w:tcW w:w="1941" w:type="dxa"/>
            <w:vMerge/>
          </w:tcPr>
          <w:p/>
        </w:tc>
        <w:tc>
          <w:tcPr>
            <w:tcW w:w="5579" w:type="dxa"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密码不能为空</w:t>
            </w:r>
          </w:p>
        </w:tc>
      </w:tr>
      <w:tr>
        <w:trPr>
          <w:trHeight w:val="321"/>
        </w:trPr>
        <w:tc>
          <w:tcPr>
            <w:tcW w:w="1941" w:type="dxa"/>
            <w:vMerge/>
          </w:tcPr>
          <w:p/>
        </w:tc>
        <w:tc>
          <w:tcPr>
            <w:tcW w:w="5579" w:type="dxa"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账号失效</w:t>
            </w:r>
          </w:p>
        </w:tc>
      </w:tr>
      <w:tr>
        <w:trPr>
          <w:trHeight w:val="321"/>
        </w:trPr>
        <w:tc>
          <w:tcPr>
            <w:tcW w:w="1941" w:type="dxa"/>
            <w:vMerge/>
          </w:tcPr>
          <w:p/>
        </w:tc>
        <w:tc>
          <w:tcPr>
            <w:tcW w:w="5579" w:type="dxa"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账号I</w:t>
            </w:r>
            <w:r>
              <w:rPr>
                <w:rFonts w:ascii="宋体" w:cs="微软雅黑"/>
                <w:sz w:val="28"/>
                <w:szCs w:val="28"/>
              </w:rPr>
              <w:t>P</w:t>
            </w:r>
            <w:r>
              <w:rPr>
                <w:rFonts w:ascii="宋体" w:cs="微软雅黑" w:hint="eastAsia"/>
                <w:sz w:val="28"/>
                <w:szCs w:val="28"/>
              </w:rPr>
              <w:t>地址受限</w:t>
            </w:r>
          </w:p>
        </w:tc>
      </w:tr>
      <w:tr>
        <w:trPr>
          <w:trHeight w:val="321"/>
        </w:trPr>
        <w:tc>
          <w:tcPr>
            <w:tcW w:w="1941" w:type="dxa"/>
            <w:vMerge/>
          </w:tcPr>
          <w:p/>
        </w:tc>
        <w:tc>
          <w:tcPr>
            <w:tcW w:w="5579" w:type="dxa"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账号或密码错误</w:t>
            </w:r>
          </w:p>
        </w:tc>
      </w:tr>
      <w:tr>
        <w:trPr>
          <w:trHeight w:val="321"/>
        </w:trPr>
        <w:tc>
          <w:tcPr>
            <w:tcW w:w="1941" w:type="dxa"/>
          </w:tcPr>
          <w:p>
            <w:pPr>
              <w:tabs>
                <w:tab w:val="left" w:pos="1249"/>
              </w:tabs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登陆成功</w:t>
            </w:r>
          </w:p>
        </w:tc>
        <w:tc>
          <w:tcPr>
            <w:tcW w:w="5579" w:type="dxa"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进入后台管理系统</w:t>
            </w:r>
          </w:p>
        </w:tc>
      </w:tr>
    </w:tbl>
    <w:p>
      <w:pPr>
        <w:pStyle w:val="3"/>
      </w:pPr>
      <w:r>
        <w:rPr>
          <w:rFonts w:hint="eastAsia"/>
        </w:rPr>
        <w:t>业务流程图</w:t>
      </w:r>
    </w:p>
    <w:p>
      <w:pPr>
        <w:ind w:firstLineChars="1000" w:firstLine="2400"/>
      </w:pPr>
      <w:r>
        <w:drawing>
          <wp:inline distT="0" distB="0" distL="0" distR="0">
            <wp:extent cx="2147570" cy="5661660"/>
            <wp:effectExtent l="0" t="1" r="18" b="12"/>
            <wp:docPr id="13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4 15"/>
                    <pic:cNvPicPr/>
                  </pic:nvPicPr>
                  <pic:blipFill>
                    <a:blip r:embed="rId6"/>
                    <a:srcRect t="49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7570" cy="566166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管理员-添加</w:t>
      </w:r>
      <w:r>
        <w:t>用户的增删改查</w:t>
      </w:r>
      <w:r>
        <w:rPr>
          <w:rFonts w:hint="eastAsia"/>
        </w:rPr>
        <w:t>模块</w:t>
      </w:r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</w:rPr>
        <w:t>进入后台管理系统的</w:t>
      </w: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模块即可，查看到</w:t>
      </w:r>
      <w:r>
        <w:rPr>
          <w:sz w:val="28"/>
          <w:szCs w:val="28"/>
        </w:rPr>
        <w:t>管理按钮</w:t>
      </w:r>
      <w:r>
        <w:rPr>
          <w:rFonts w:hint="eastAsia"/>
          <w:sz w:val="28"/>
          <w:szCs w:val="28"/>
        </w:rPr>
        <w:t>。点击进入</w:t>
      </w:r>
      <w:r>
        <w:rPr>
          <w:sz w:val="28"/>
          <w:szCs w:val="28"/>
        </w:rPr>
        <w:t>对新闻列表与用户列表的增删改查</w:t>
      </w:r>
    </w:p>
    <w:p/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模块：管理员对</w:t>
      </w:r>
      <w:r>
        <w:rPr>
          <w:sz w:val="28"/>
          <w:szCs w:val="28"/>
        </w:rPr>
        <w:t>新闻列表与用户列表的增删改查。</w:t>
      </w:r>
      <w:r>
        <w:rPr>
          <w:rFonts w:hint="eastAsia"/>
          <w:sz w:val="28"/>
          <w:szCs w:val="28"/>
        </w:rPr>
        <w:t>注意该处的所有者</w:t>
      </w:r>
      <w:r>
        <w:rPr>
          <w:sz w:val="28"/>
          <w:szCs w:val="28"/>
        </w:rPr>
        <w:t>仅为超级管理员</w:t>
      </w:r>
      <w:r>
        <w:rPr>
          <w:rFonts w:hint="eastAsia"/>
          <w:sz w:val="28"/>
          <w:szCs w:val="28"/>
        </w:rPr>
        <w:t>。否则会</w:t>
      </w: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失败。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新建模块输入项有：</w:t>
      </w:r>
      <w:r>
        <w:rPr>
          <w:sz w:val="28"/>
          <w:szCs w:val="28"/>
        </w:rPr>
        <w:t>管理员账号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管理员密码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添加用户与新闻函数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删除用户与新闻函数，修改用户与新闻函数，查询用户与新闻函数</w:t>
      </w:r>
      <w:r>
        <w:rPr>
          <w:rFonts w:hint="eastAsia"/>
          <w:sz w:val="28"/>
          <w:szCs w:val="28"/>
        </w:rPr>
        <w:t>。</w:t>
      </w:r>
    </w:p>
    <w:p>
      <w:r>
        <w:rPr>
          <w:rFonts w:hint="eastAsia"/>
        </w:rPr>
        <w:t>例如：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75"/>
        <w:gridCol w:w="1376"/>
        <w:gridCol w:w="1376"/>
        <w:gridCol w:w="1376"/>
        <w:gridCol w:w="1376"/>
      </w:tblGrid>
      <w:t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添加用户与新闻函数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删除用户与新闻函数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修改用户与新闻函数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查询用户与新闻函数</w:t>
            </w:r>
          </w:p>
        </w:tc>
      </w:tr>
      <w:tr>
        <w:tc>
          <w:tcPr>
            <w:tcW w:w="1382" w:type="dxa"/>
          </w:tcPr>
          <w:p>
            <w:r>
              <w:t>1658549875</w:t>
            </w:r>
          </w:p>
        </w:tc>
        <w:tc>
          <w:tcPr>
            <w:tcW w:w="1382" w:type="dxa"/>
          </w:tcPr>
          <w:p>
            <w:r>
              <w:t>123456</w:t>
            </w:r>
          </w:p>
        </w:tc>
        <w:tc>
          <w:tcPr>
            <w:tcW w:w="1383" w:type="dxa"/>
          </w:tcPr>
          <w:p>
            <w:r>
              <w:t>add(new user,new news)</w:t>
            </w:r>
          </w:p>
        </w:tc>
        <w:tc>
          <w:tcPr>
            <w:tcW w:w="1383" w:type="dxa"/>
          </w:tcPr>
          <w:p>
            <w:r>
              <w:t>delete(new user,new news)</w:t>
            </w:r>
          </w:p>
        </w:tc>
        <w:tc>
          <w:tcPr>
            <w:tcW w:w="1383" w:type="dxa"/>
          </w:tcPr>
          <w:p>
            <w:r>
              <w:t>update(new user,new news)</w:t>
            </w:r>
          </w:p>
        </w:tc>
        <w:tc>
          <w:tcPr>
            <w:tcW w:w="1383" w:type="dxa"/>
          </w:tcPr>
          <w:p>
            <w:r>
              <w:t>select(new user,new news)</w:t>
            </w:r>
          </w:p>
        </w:tc>
      </w:tr>
    </w:tbl>
    <w:p>
      <w:pPr>
        <w:pStyle w:val="3"/>
      </w:pPr>
      <w:r>
        <w:rPr>
          <w:rFonts w:hint="eastAsia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新建模块的输出项有：错误信息提示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c>
          <w:tcPr>
            <w:tcW w:w="4148" w:type="dxa"/>
          </w:tcPr>
          <w:p>
            <w:r>
              <w:rPr>
                <w:rFonts w:hint="eastAsia"/>
              </w:rPr>
              <w:t>错误提示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保存失败</w:t>
            </w:r>
          </w:p>
        </w:tc>
      </w:tr>
      <w:tr>
        <w:tc>
          <w:tcPr>
            <w:tcW w:w="4148" w:type="dxa"/>
          </w:tcPr>
          <w:p>
            <w:r>
              <w:rPr>
                <w:rFonts w:hint="eastAsia"/>
              </w:rPr>
              <w:t>正确提示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pStyle w:val="1"/>
      </w:pPr>
      <w:r>
        <w:rPr>
          <w:rFonts w:hint="eastAsia"/>
        </w:rPr>
        <w:t>数据库设计实现</w:t>
      </w:r>
    </w:p>
    <w:p>
      <w:pPr>
        <w:pStyle w:val="2"/>
      </w:pPr>
      <w:bookmarkStart w:id="25" w:name="_Toc17250"/>
      <w:r>
        <w:rPr>
          <w:rFonts w:hint="eastAsia"/>
        </w:rPr>
        <w:t>目的和作用</w:t>
      </w:r>
      <w:bookmarkEnd w:id="25"/>
    </w:p>
    <w:p>
      <w:pPr>
        <w:pStyle w:val="18"/>
        <w:spacing w:line="240" w:lineRule="auto"/>
        <w:ind w:left="357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将数据分析的结果进一步整理，形成最终的计算机模型，以便开发人员建立物理数据库。</w:t>
      </w:r>
    </w:p>
    <w:p>
      <w:pPr>
        <w:pStyle w:val="2"/>
      </w:pPr>
      <w:bookmarkStart w:id="26" w:name="_Toc18266"/>
      <w:r>
        <w:rPr>
          <w:rFonts w:hint="eastAsia"/>
        </w:rPr>
        <w:t>系统物理结构设计</w:t>
      </w:r>
      <w:bookmarkEnd w:id="26"/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bookmarkStart w:id="27" w:name="_Toc7172"/>
      <w:r>
        <w:rPr>
          <w:rFonts w:ascii="宋体" w:cs="微软雅黑" w:hint="eastAsia"/>
          <w:sz w:val="28"/>
          <w:szCs w:val="28"/>
        </w:rPr>
        <w:t>将数据分析的结果进一步整理，行程最终的计算机模型，以便开发人员建立物理数据库。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根据硬件设备和数据库平台系统，对数据库系统的物理存储结构进行规划，估计数据库的大小，增长速度，各主要部分的访问频度。确定数据文件的命名，日志文件的命名。数据文件和日志文件的物理存放位置，如果多个存储设备，需要规划数据文件的组织方式。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系统内存实用配置，一般来说，数据库系统会自动维护系统内存，但有时为了某些性能问题，可以根据需要对数据库的内存管理进行另行配置。</w:t>
      </w:r>
    </w:p>
    <w:p>
      <w:pPr>
        <w:pStyle w:val="2"/>
      </w:pPr>
      <w:r>
        <w:rPr>
          <w:rFonts w:hint="eastAsia"/>
        </w:rPr>
        <w:t>表设计</w:t>
      </w:r>
      <w:bookmarkEnd w:id="27"/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数据库表的设计包含：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表名（中文名）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字段名称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字段类型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大小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允许为空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注释</w:t>
      </w:r>
    </w:p>
    <w:p/>
    <w:p>
      <w:pPr>
        <w:pStyle w:val="3"/>
      </w:pPr>
      <w:bookmarkStart w:id="28" w:name="_Toc64448125"/>
      <w:r>
        <w:rPr>
          <w:rFonts w:hint="eastAsia"/>
        </w:rPr>
        <w:t>管理员表</w:t>
      </w:r>
      <w:bookmarkEnd w:id="28"/>
    </w:p>
    <w:tbl>
      <w:tblPr>
        <w:jc w:val="center"/>
        <w:tblW w:w="7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0"/>
        <w:gridCol w:w="1080"/>
        <w:gridCol w:w="1080"/>
        <w:gridCol w:w="1275"/>
        <w:gridCol w:w="1995"/>
      </w:tblGrid>
      <w:tr>
        <w:trPr>
          <w:trHeight w:val="345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大小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允许为空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注释</w:t>
            </w:r>
          </w:p>
        </w:tc>
      </w:tr>
      <w:tr>
        <w:trPr>
          <w:trHeight w:val="345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AnmisterUser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255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管理员账号</w:t>
            </w:r>
          </w:p>
        </w:tc>
      </w:tr>
      <w:tr>
        <w:trPr>
          <w:trHeight w:val="345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AnmisterName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255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管理员姓名</w:t>
            </w:r>
          </w:p>
        </w:tc>
      </w:tr>
      <w:tr>
        <w:trPr>
          <w:trHeight w:val="345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AnmisterPwd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255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管理员密码</w:t>
            </w:r>
          </w:p>
        </w:tc>
      </w:tr>
    </w:tbl>
    <w:p>
      <w:pPr>
        <w:pStyle w:val="3"/>
      </w:pPr>
      <w:bookmarkStart w:id="29" w:name="_Toc64448126"/>
      <w:r>
        <w:rPr>
          <w:rFonts w:hint="eastAsia"/>
        </w:rPr>
        <w:t>新闻表</w:t>
      </w:r>
      <w:bookmarkEnd w:id="29"/>
    </w:p>
    <w:tbl>
      <w:tblPr>
        <w:jc w:val="center"/>
        <w:tblW w:w="7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80"/>
        <w:gridCol w:w="1080"/>
        <w:gridCol w:w="1275"/>
        <w:gridCol w:w="1995"/>
      </w:tblGrid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大小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允许为空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注释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in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新闻编号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2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新闻名称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content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longtext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新闻简介内容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good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in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是否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推荐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icon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2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新闻图片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type_id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新闻类型I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D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create_timeid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d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创建时间</w:t>
            </w:r>
          </w:p>
        </w:tc>
      </w:tr>
    </w:tbl>
    <w:p>
      <w:pPr>
        <w:pStyle w:val="3"/>
      </w:pPr>
      <w:bookmarkStart w:id="30" w:name="_Toc64448128"/>
      <w:r>
        <w:rPr>
          <w:rFonts w:hint="eastAsia"/>
        </w:rPr>
        <w:t>新闻评论表</w:t>
      </w:r>
      <w:bookmarkEnd w:id="30"/>
    </w:p>
    <w:tbl>
      <w:tblPr>
        <w:jc w:val="center"/>
        <w:tblW w:w="7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2"/>
        <w:gridCol w:w="712"/>
        <w:gridCol w:w="1080"/>
        <w:gridCol w:w="1275"/>
        <w:gridCol w:w="1995"/>
      </w:tblGrid>
      <w:tr>
        <w:trPr>
          <w:trHeight w:val="345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字段名称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大小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允许为空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注释</w:t>
            </w:r>
          </w:p>
        </w:tc>
      </w:tr>
      <w:tr>
        <w:trPr>
          <w:trHeight w:val="345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id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in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评论编号</w:t>
            </w:r>
          </w:p>
        </w:tc>
      </w:tr>
      <w:tr>
        <w:trPr>
          <w:trHeight w:val="345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News_id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评论的用户</w:t>
            </w:r>
            <w:r>
              <w:rPr>
                <w:rFonts w:ascii="微软雅黑" w:eastAsia="微软雅黑" w:cs="微软雅黑" w:hint="eastAsia"/>
                <w:color w:val="000000"/>
                <w:kern w:val="0"/>
              </w:rPr>
              <w:t>I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D</w:t>
            </w:r>
          </w:p>
        </w:tc>
      </w:tr>
      <w:tr>
        <w:trPr>
          <w:trHeight w:val="345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News_conten</w:t>
            </w:r>
            <w:bookmarkStart w:id="31" w:name="_GoBack"/>
            <w:bookmarkEnd w:id="31"/>
            <w:r>
              <w:rPr>
                <w:rFonts w:ascii="微软雅黑" w:eastAsia="微软雅黑" w:cs="微软雅黑"/>
                <w:color w:val="000000"/>
                <w:kern w:val="0"/>
              </w:rPr>
              <w:t>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longtext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评论内容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30060731"/>
    <w:multiLevelType w:val="hybridMultilevel"/>
    <w:tmpl w:val="247E72A4"/>
    <w:lvl w:ilvl="0">
      <w:start w:val="1"/>
      <w:numFmt w:val="bullet"/>
      <w:lvlRestart w:val="0"/>
      <w:lvlText w:val=""/>
      <w:lvlJc w:val="left"/>
      <w:pPr>
        <w:ind w:left="1200" w:hanging="360"/>
      </w:pPr>
      <w:rPr>
        <w:rFonts w:ascii="Wingdings" w:hAnsi="Wingdings" w:eastAsia="宋体" w:cs="Times New Roman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7B2FBC8C"/>
    <w:multiLevelType w:val="singleLevel"/>
    <w:tmpl w:val="7B2FBC8C"/>
    <w:lvl w:ilvl="0">
      <w:start w:val="1"/>
      <w:numFmt w:val="lowerLetter"/>
      <w:lvlRestart w:val="0"/>
      <w:lvlText w:val="%1."/>
      <w:lvlJc w:val="left"/>
      <w:pPr>
        <w:tabs>
          <w:tab w:val="num" w:pos="312"/>
        </w:tabs>
        <w:ind w:left="0" w:hanging="0"/>
      </w:pPr>
    </w:lvl>
  </w:abstractNum>
  <w:abstractNum w:abstractNumId="2">
    <w:nsid w:val="AC8627E8"/>
    <w:multiLevelType w:val="multilevel"/>
    <w:tmpl w:val="04090025"/>
    <w:lvl w:ilvl="0">
      <w:start w:val="1"/>
      <w:numFmt w:val="decimal"/>
      <w:lvlRestart w:val="0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360" w:lineRule="auto"/>
      <w:jc w:val="both"/>
    </w:pPr>
    <w:rPr>
      <w:rFonts w:ascii="Times New Roman" w:eastAsia="宋体" w:cs="Times New Roman" w:hAnsi="Times New Roman"/>
      <w:kern w:val="2"/>
      <w:sz w:val="24"/>
      <w:szCs w:val="24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widowControl w:val="0"/>
      <w:numPr>
        <w:ilvl w:val="0"/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qFormat/>
    <w:basedOn w:val="0"/>
    <w:next w:val="0"/>
    <w:pPr>
      <w:keepNext/>
      <w:keepLines/>
      <w:widowControl w:val="0"/>
      <w:numPr>
        <w:ilvl w:val="1"/>
        <w:numId w:val="3"/>
      </w:numPr>
      <w:spacing w:before="260" w:after="260" w:line="415" w:lineRule="auto"/>
      <w:outlineLvl w:val="1"/>
    </w:pPr>
    <w:rPr>
      <w:rFonts w:ascii="等线 Light" w:eastAsia="等线 Light" w:cs="Times New Roman"/>
      <w:b/>
      <w:bCs/>
      <w:sz w:val="32"/>
      <w:szCs w:val="32"/>
    </w:rPr>
  </w:style>
  <w:style w:type="paragraph" w:styleId="3">
    <w:name w:val="heading 3"/>
    <w:qFormat/>
    <w:basedOn w:val="0"/>
    <w:next w:val="0"/>
    <w:pPr>
      <w:keepNext/>
      <w:keepLines/>
      <w:widowControl w:val="0"/>
      <w:numPr>
        <w:ilvl w:val="2"/>
        <w:numId w:val="3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qFormat/>
    <w:basedOn w:val="0"/>
    <w:next w:val="0"/>
    <w:pPr>
      <w:keepNext/>
      <w:keepLines/>
      <w:widowControl w:val="0"/>
      <w:numPr>
        <w:ilvl w:val="3"/>
        <w:numId w:val="3"/>
      </w:numPr>
      <w:spacing w:before="280" w:after="290" w:line="377" w:lineRule="auto"/>
      <w:outlineLvl w:val="3"/>
    </w:pPr>
    <w:rPr>
      <w:rFonts w:ascii="等线 Light" w:eastAsia="等线 Light" w:cs="Times New Roman"/>
      <w:b/>
      <w:bCs/>
      <w:sz w:val="28"/>
      <w:szCs w:val="28"/>
    </w:rPr>
  </w:style>
  <w:style w:type="paragraph" w:styleId="5">
    <w:name w:val="heading 5"/>
    <w:qFormat/>
    <w:basedOn w:val="0"/>
    <w:next w:val="0"/>
    <w:pPr>
      <w:keepNext/>
      <w:keepLines/>
      <w:widowControl w:val="0"/>
      <w:numPr>
        <w:ilvl w:val="4"/>
        <w:numId w:val="3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qFormat/>
    <w:basedOn w:val="0"/>
    <w:next w:val="0"/>
    <w:pPr>
      <w:keepNext/>
      <w:keepLines/>
      <w:widowControl w:val="0"/>
      <w:numPr>
        <w:ilvl w:val="5"/>
        <w:numId w:val="3"/>
      </w:numPr>
      <w:spacing w:before="240" w:after="64" w:line="319" w:lineRule="auto"/>
      <w:outlineLvl w:val="5"/>
    </w:pPr>
    <w:rPr>
      <w:rFonts w:ascii="等线 Light" w:eastAsia="等线 Light" w:cs="Times New Roman"/>
      <w:b/>
      <w:bCs/>
    </w:rPr>
  </w:style>
  <w:style w:type="paragraph" w:styleId="7">
    <w:name w:val="heading 7"/>
    <w:qFormat/>
    <w:basedOn w:val="0"/>
    <w:next w:val="0"/>
    <w:pPr>
      <w:keepNext/>
      <w:keepLines/>
      <w:widowControl w:val="0"/>
      <w:numPr>
        <w:ilvl w:val="6"/>
        <w:numId w:val="3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qFormat/>
    <w:basedOn w:val="0"/>
    <w:next w:val="0"/>
    <w:pPr>
      <w:keepNext/>
      <w:keepLines/>
      <w:widowControl w:val="0"/>
      <w:numPr>
        <w:ilvl w:val="7"/>
        <w:numId w:val="3"/>
      </w:numPr>
      <w:spacing w:before="240" w:after="64" w:line="319" w:lineRule="auto"/>
      <w:outlineLvl w:val="7"/>
    </w:pPr>
    <w:rPr>
      <w:rFonts w:ascii="等线 Light" w:eastAsia="等线 Light" w:cs="Times New Roman"/>
    </w:rPr>
  </w:style>
  <w:style w:type="paragraph" w:styleId="9">
    <w:name w:val="heading 9"/>
    <w:qFormat/>
    <w:basedOn w:val="0"/>
    <w:next w:val="0"/>
    <w:pPr>
      <w:keepNext/>
      <w:keepLines/>
      <w:widowControl w:val="0"/>
      <w:numPr>
        <w:ilvl w:val="8"/>
        <w:numId w:val="3"/>
      </w:numPr>
      <w:spacing w:before="240" w:after="64" w:line="319" w:lineRule="auto"/>
      <w:outlineLvl w:val="8"/>
    </w:pPr>
    <w:rPr>
      <w:rFonts w:ascii="等线 Light" w:eastAsia="等线 Light" w:cs="Times New Roman"/>
      <w:sz w:val="21"/>
      <w:szCs w:val="21"/>
    </w:rPr>
  </w:style>
  <w:style w:type="character" w:default="1" w:styleId="10">
    <w:name w:val="Default Paragraph Font"/>
    <w:qFormat/>
  </w:style>
  <w:style w:type="paragraph" w:styleId="15">
    <w:name w:val="header"/>
    <w:qFormat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等线" w:eastAsia="等线" w:cs="Arial"/>
      <w:sz w:val="18"/>
      <w:szCs w:val="18"/>
    </w:rPr>
  </w:style>
  <w:style w:type="paragraph" w:styleId="16">
    <w:name w:val="footer"/>
    <w:qFormat/>
    <w:basedOn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等线" w:eastAsia="等线" w:cs="Arial"/>
      <w:sz w:val="18"/>
      <w:szCs w:val="18"/>
    </w:rPr>
  </w:style>
  <w:style w:type="paragraph" w:customStyle="1" w:styleId="17">
    <w:name w:val="Normal0"/>
    <w:qFormat/>
    <w:rPr>
      <w:rFonts w:ascii="Times New Roman" w:eastAsia="宋体" w:cs="Times New Roman" w:hAnsi="Times New Roman"/>
      <w:kern w:val="0"/>
      <w:sz w:val="20"/>
      <w:szCs w:val="20"/>
      <w:lang w:val="en-US" w:bidi="ar-SA"/>
    </w:rPr>
  </w:style>
  <w:style w:type="paragraph" w:styleId="18">
    <w:name w:val="List Paragraph"/>
    <w:qFormat/>
    <w:basedOn w:val="0"/>
    <w:pPr>
      <w:ind w:firstLineChars="200" w:firstLine="200"/>
    </w:pPr>
  </w:style>
  <w:style w:type="paragraph" w:styleId="19">
    <w:name w:val="TOC Heading"/>
    <w:qFormat/>
    <w:basedOn w:val="1"/>
    <w:next w:val="0"/>
    <w:pPr>
      <w:keepNext/>
      <w:keepLines/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styleId="20">
    <w:name w:val="toc 1"/>
    <w:qFormat/>
    <w:basedOn w:val="0"/>
    <w:autoRedefine/>
    <w:next w:val="0"/>
  </w:style>
  <w:style w:type="paragraph" w:styleId="21">
    <w:name w:val="toc 2"/>
    <w:qFormat/>
    <w:basedOn w:val="0"/>
    <w:autoRedefine/>
    <w:next w:val="0"/>
    <w:pPr>
      <w:ind w:leftChars="200" w:left="200"/>
    </w:pPr>
  </w:style>
  <w:style w:type="paragraph" w:styleId="22">
    <w:name w:val="toc 3"/>
    <w:qFormat/>
    <w:basedOn w:val="0"/>
    <w:autoRedefine/>
    <w:next w:val="0"/>
    <w:pPr>
      <w:ind w:leftChars="400" w:left="400"/>
    </w:pPr>
  </w:style>
  <w:style w:type="character" w:styleId="23">
    <w:name w:val="Hyperlink"/>
    <w:qFormat/>
    <w:basedOn w:val="10"/>
    <w:rPr>
      <w:color w:val="0563C1"/>
      <w:u w:val="single"/>
    </w:rPr>
  </w:style>
  <w:style w:type="paragraph" w:styleId="24">
    <w:name w:val="HTML Preformatted"/>
    <w:qFormat/>
    <w:basedOn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cs="宋体"/>
      <w:kern w:val="0"/>
    </w:rPr>
  </w:style>
  <w:style w:type="paragraph" w:customStyle="1" w:styleId="25">
    <w:name w:val="列出段落1"/>
    <w:qFormat/>
    <w:basedOn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698</TotalTime>
  <Application>Yozo_Office27021597764231180</Application>
  <Pages>17</Pages>
  <Words>0</Words>
  <Characters>3347</Characters>
  <Lines>0</Lines>
  <Paragraphs>182</Paragraphs>
  <CharactersWithSpaces>4463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桂 云飞</dc:creator>
  <cp:lastModifiedBy>Rem</cp:lastModifiedBy>
  <cp:revision>35</cp:revision>
  <dcterms:created xsi:type="dcterms:W3CDTF">2021-02-17T08:49:00Z</dcterms:created>
  <dcterms:modified xsi:type="dcterms:W3CDTF">2022-05-06T03:45:06Z</dcterms:modified>
</cp:coreProperties>
</file>