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sz w:val="72"/>
          <w:szCs w:val="72"/>
        </w:rPr>
      </w:pPr>
      <w:r>
        <w:rPr>
          <w:rFonts w:hint="eastAsia" w:ascii="黑体" w:hAnsi="黑体" w:eastAsia="黑体" w:cs="黑体"/>
          <w:sz w:val="72"/>
          <w:szCs w:val="72"/>
        </w:rPr>
        <w:t>云音</w:t>
      </w:r>
    </w:p>
    <w:p>
      <w:pPr>
        <w:pStyle w:val="23"/>
        <w:spacing w:after="120"/>
        <w:jc w:val="center"/>
        <w:rPr>
          <w:rFonts w:ascii="黑体" w:hAnsi="黑体" w:eastAsia="黑体" w:cs="黑体"/>
          <w:sz w:val="72"/>
          <w:szCs w:val="28"/>
          <w:lang w:eastAsia="zh-CN"/>
        </w:rPr>
      </w:pPr>
    </w:p>
    <w:p>
      <w:pPr>
        <w:pStyle w:val="23"/>
        <w:spacing w:after="120"/>
        <w:jc w:val="center"/>
        <w:rPr>
          <w:rFonts w:ascii="黑体" w:hAnsi="黑体" w:eastAsia="黑体" w:cs="黑体"/>
          <w:sz w:val="72"/>
          <w:szCs w:val="28"/>
          <w:lang w:eastAsia="zh-CN"/>
        </w:rPr>
      </w:pPr>
      <w:bookmarkStart w:id="75" w:name="_GoBack"/>
      <w:bookmarkEnd w:id="75"/>
    </w:p>
    <w:p>
      <w:pPr>
        <w:pStyle w:val="23"/>
        <w:spacing w:after="120"/>
        <w:jc w:val="center"/>
        <w:rPr>
          <w:rFonts w:ascii="黑体" w:hAnsi="黑体" w:eastAsia="黑体" w:cs="黑体"/>
          <w:sz w:val="56"/>
          <w:szCs w:val="24"/>
          <w:lang w:eastAsia="zh-CN"/>
        </w:rPr>
      </w:pPr>
      <w:r>
        <w:rPr>
          <w:rFonts w:hint="eastAsia" w:ascii="黑体" w:hAnsi="黑体" w:eastAsia="黑体" w:cs="黑体"/>
          <w:sz w:val="56"/>
          <w:szCs w:val="24"/>
          <w:lang w:eastAsia="zh-CN"/>
        </w:rPr>
        <w:t>需</w:t>
      </w:r>
    </w:p>
    <w:p>
      <w:pPr>
        <w:pStyle w:val="23"/>
        <w:spacing w:after="120"/>
        <w:jc w:val="center"/>
        <w:rPr>
          <w:rFonts w:ascii="黑体" w:hAnsi="黑体" w:eastAsia="黑体" w:cs="黑体"/>
          <w:sz w:val="56"/>
          <w:szCs w:val="24"/>
          <w:lang w:eastAsia="zh-CN"/>
        </w:rPr>
      </w:pPr>
      <w:r>
        <w:rPr>
          <w:rFonts w:hint="eastAsia" w:ascii="黑体" w:hAnsi="黑体" w:eastAsia="黑体" w:cs="黑体"/>
          <w:sz w:val="56"/>
          <w:szCs w:val="24"/>
          <w:lang w:eastAsia="zh-CN"/>
        </w:rPr>
        <w:t>求</w:t>
      </w:r>
    </w:p>
    <w:p>
      <w:pPr>
        <w:pStyle w:val="23"/>
        <w:spacing w:after="120"/>
        <w:jc w:val="center"/>
        <w:rPr>
          <w:rFonts w:ascii="黑体" w:hAnsi="黑体" w:eastAsia="黑体" w:cs="黑体"/>
          <w:sz w:val="56"/>
          <w:szCs w:val="24"/>
          <w:lang w:eastAsia="zh-CN"/>
        </w:rPr>
      </w:pPr>
      <w:r>
        <w:rPr>
          <w:rFonts w:hint="eastAsia" w:ascii="黑体" w:hAnsi="黑体" w:eastAsia="黑体" w:cs="黑体"/>
          <w:sz w:val="56"/>
          <w:szCs w:val="24"/>
          <w:lang w:eastAsia="zh-CN"/>
        </w:rPr>
        <w:t>设</w:t>
      </w:r>
    </w:p>
    <w:p>
      <w:pPr>
        <w:pStyle w:val="23"/>
        <w:spacing w:after="120"/>
        <w:jc w:val="center"/>
        <w:rPr>
          <w:rFonts w:ascii="黑体" w:hAnsi="黑体" w:eastAsia="黑体" w:cs="黑体"/>
          <w:sz w:val="56"/>
          <w:szCs w:val="24"/>
          <w:lang w:eastAsia="zh-CN"/>
        </w:rPr>
      </w:pPr>
      <w:r>
        <w:rPr>
          <w:rFonts w:hint="eastAsia" w:ascii="黑体" w:hAnsi="黑体" w:eastAsia="黑体" w:cs="黑体"/>
          <w:sz w:val="56"/>
          <w:szCs w:val="24"/>
          <w:lang w:eastAsia="zh-CN"/>
        </w:rPr>
        <w:t>计</w:t>
      </w:r>
    </w:p>
    <w:tbl>
      <w:tblPr>
        <w:tblStyle w:val="18"/>
        <w:tblpPr w:leftFromText="180" w:rightFromText="180" w:vertAnchor="text" w:horzAnchor="page" w:tblpX="3278" w:tblpY="2088"/>
        <w:tblOverlap w:val="never"/>
        <w:tblW w:w="0" w:type="auto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3747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黑体" w:hAnsi="黑体" w:eastAsia="黑体" w:cs="黑体"/>
                <w:b/>
                <w:bCs/>
                <w:kern w:val="0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</w:rPr>
              <w:t>项目名称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黑体" w:hAnsi="黑体" w:eastAsia="黑体" w:cs="黑体"/>
                <w:kern w:val="0"/>
              </w:rPr>
            </w:pPr>
            <w:r>
              <w:rPr>
                <w:rFonts w:hint="eastAsia" w:ascii="黑体" w:hAnsi="黑体" w:eastAsia="黑体" w:cs="黑体"/>
                <w:kern w:val="0"/>
              </w:rPr>
              <w:t>云音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黑体" w:hAnsi="黑体" w:eastAsia="黑体" w:cs="黑体"/>
                <w:b/>
                <w:bCs/>
                <w:kern w:val="0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</w:rPr>
              <w:t>文档撰写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黑体" w:hAnsi="黑体" w:eastAsia="黑体" w:cs="黑体"/>
                <w:kern w:val="0"/>
              </w:rPr>
            </w:pPr>
            <w:r>
              <w:rPr>
                <w:rFonts w:hint="eastAsia" w:ascii="黑体" w:hAnsi="黑体" w:eastAsia="黑体" w:cs="黑体"/>
                <w:kern w:val="0"/>
              </w:rPr>
              <w:t>张康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黑体" w:hAnsi="黑体" w:eastAsia="黑体" w:cs="黑体"/>
                <w:b/>
                <w:bCs/>
                <w:kern w:val="0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</w:rPr>
              <w:t>建立日期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黑体" w:hAnsi="黑体" w:eastAsia="黑体" w:cs="黑体"/>
                <w:kern w:val="0"/>
              </w:rPr>
            </w:pPr>
            <w:r>
              <w:rPr>
                <w:rFonts w:hint="eastAsia" w:ascii="黑体" w:hAnsi="黑体" w:eastAsia="黑体" w:cs="黑体"/>
                <w:kern w:val="0"/>
              </w:rPr>
              <w:t>202</w:t>
            </w:r>
            <w:r>
              <w:rPr>
                <w:rFonts w:ascii="黑体" w:hAnsi="黑体" w:eastAsia="黑体" w:cs="黑体"/>
                <w:kern w:val="0"/>
              </w:rPr>
              <w:t>2</w:t>
            </w:r>
            <w:r>
              <w:rPr>
                <w:rFonts w:hint="eastAsia" w:ascii="黑体" w:hAnsi="黑体" w:eastAsia="黑体" w:cs="黑体"/>
                <w:kern w:val="0"/>
              </w:rPr>
              <w:t>年</w:t>
            </w:r>
            <w:r>
              <w:rPr>
                <w:rFonts w:ascii="黑体" w:hAnsi="黑体" w:eastAsia="黑体" w:cs="黑体"/>
                <w:kern w:val="0"/>
              </w:rPr>
              <w:t>5</w:t>
            </w:r>
            <w:r>
              <w:rPr>
                <w:rFonts w:hint="eastAsia" w:ascii="黑体" w:hAnsi="黑体" w:eastAsia="黑体" w:cs="黑体"/>
                <w:kern w:val="0"/>
              </w:rPr>
              <w:t>月4日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/>
    <w:p/>
    <w:p/>
    <w:p/>
    <w:p/>
    <w:p/>
    <w:p/>
    <w:sdt>
      <w:sdtPr>
        <w:rPr>
          <w:rFonts w:ascii="Times New Roman" w:hAnsi="Times New Roman" w:eastAsia="宋体" w:cs="Times New Roman"/>
          <w:color w:val="auto"/>
          <w:kern w:val="2"/>
          <w:sz w:val="24"/>
          <w:szCs w:val="24"/>
          <w:lang w:val="zh-CN"/>
        </w:rPr>
        <w:id w:val="707836953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34"/>
          </w:pPr>
          <w:r>
            <w:rPr>
              <w:lang w:val="zh-CN"/>
            </w:rPr>
            <w:t>目录</w:t>
          </w:r>
        </w:p>
        <w:p>
          <w:pPr>
            <w:pStyle w:val="1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"_Toc102591065" </w:instrText>
          </w:r>
          <w:r>
            <w:fldChar w:fldCharType="separate"/>
          </w:r>
          <w:r>
            <w:rPr>
              <w:rStyle w:val="20"/>
            </w:rPr>
            <w:t>1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0"/>
            </w:rPr>
            <w:t>系统概述</w:t>
          </w:r>
          <w:r>
            <w:tab/>
          </w:r>
          <w:r>
            <w:fldChar w:fldCharType="begin"/>
          </w:r>
          <w:r>
            <w:instrText xml:space="preserve"> PAGEREF _Toc102591065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"_Toc102591066" </w:instrText>
          </w:r>
          <w:r>
            <w:fldChar w:fldCharType="separate"/>
          </w:r>
          <w:r>
            <w:rPr>
              <w:rStyle w:val="20"/>
            </w:rPr>
            <w:t>1.1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0"/>
            </w:rPr>
            <w:t>项目概述</w:t>
          </w:r>
          <w:r>
            <w:tab/>
          </w:r>
          <w:r>
            <w:fldChar w:fldCharType="begin"/>
          </w:r>
          <w:r>
            <w:instrText xml:space="preserve"> PAGEREF _Toc102591066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"_Toc102591067" </w:instrText>
          </w:r>
          <w:r>
            <w:fldChar w:fldCharType="separate"/>
          </w:r>
          <w:r>
            <w:rPr>
              <w:rStyle w:val="20"/>
            </w:rPr>
            <w:t>1.2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0"/>
            </w:rPr>
            <w:t>定义、首字母缩写词和缩略语</w:t>
          </w:r>
          <w:r>
            <w:tab/>
          </w:r>
          <w:r>
            <w:fldChar w:fldCharType="begin"/>
          </w:r>
          <w:r>
            <w:instrText xml:space="preserve"> PAGEREF _Toc102591067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"_Toc102591068" </w:instrText>
          </w:r>
          <w:r>
            <w:fldChar w:fldCharType="separate"/>
          </w:r>
          <w:r>
            <w:rPr>
              <w:rStyle w:val="20"/>
            </w:rPr>
            <w:t>1.3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0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_Toc102591068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"_Toc102591069" </w:instrText>
          </w:r>
          <w:r>
            <w:fldChar w:fldCharType="separate"/>
          </w:r>
          <w:r>
            <w:rPr>
              <w:rStyle w:val="20"/>
            </w:rPr>
            <w:t>2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0"/>
            </w:rPr>
            <w:t>系统需求</w:t>
          </w:r>
          <w:r>
            <w:tab/>
          </w:r>
          <w:r>
            <w:fldChar w:fldCharType="begin"/>
          </w:r>
          <w:r>
            <w:instrText xml:space="preserve"> PAGEREF _Toc102591069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"_Toc102591070" </w:instrText>
          </w:r>
          <w:r>
            <w:fldChar w:fldCharType="separate"/>
          </w:r>
          <w:r>
            <w:rPr>
              <w:rStyle w:val="20"/>
            </w:rPr>
            <w:t>2.1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0"/>
            </w:rPr>
            <w:t>需求概述</w:t>
          </w:r>
          <w:r>
            <w:tab/>
          </w:r>
          <w:r>
            <w:fldChar w:fldCharType="begin"/>
          </w:r>
          <w:r>
            <w:instrText xml:space="preserve"> PAGEREF _Toc102591070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"_Toc102591071" </w:instrText>
          </w:r>
          <w:r>
            <w:fldChar w:fldCharType="separate"/>
          </w:r>
          <w:r>
            <w:rPr>
              <w:rStyle w:val="20"/>
            </w:rPr>
            <w:t>2.1.1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0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_Toc102591071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"_Toc102591073" </w:instrText>
          </w:r>
          <w:r>
            <w:fldChar w:fldCharType="separate"/>
          </w:r>
          <w:r>
            <w:rPr>
              <w:rStyle w:val="20"/>
            </w:rPr>
            <w:t>2.1.2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0"/>
            </w:rPr>
            <w:t>运行环境</w:t>
          </w:r>
          <w:r>
            <w:tab/>
          </w:r>
          <w:r>
            <w:fldChar w:fldCharType="begin"/>
          </w:r>
          <w:r>
            <w:instrText xml:space="preserve"> PAGEREF _Toc102591073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"_Toc102591074" </w:instrText>
          </w:r>
          <w:r>
            <w:fldChar w:fldCharType="separate"/>
          </w:r>
          <w:r>
            <w:rPr>
              <w:rStyle w:val="20"/>
            </w:rPr>
            <w:t>2.1.3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0"/>
            </w:rPr>
            <w:t>用户的特点</w:t>
          </w:r>
          <w:r>
            <w:tab/>
          </w:r>
          <w:r>
            <w:fldChar w:fldCharType="begin"/>
          </w:r>
          <w:r>
            <w:instrText xml:space="preserve"> PAGEREF _Toc102591074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"_Toc102591075" </w:instrText>
          </w:r>
          <w:r>
            <w:fldChar w:fldCharType="separate"/>
          </w:r>
          <w:r>
            <w:rPr>
              <w:rStyle w:val="20"/>
            </w:rPr>
            <w:t>2.1.4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0"/>
            </w:rPr>
            <w:t>关键点</w:t>
          </w:r>
          <w:r>
            <w:tab/>
          </w:r>
          <w:r>
            <w:fldChar w:fldCharType="begin"/>
          </w:r>
          <w:r>
            <w:instrText xml:space="preserve"> PAGEREF _Toc102591075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"_Toc102591076" </w:instrText>
          </w:r>
          <w:r>
            <w:fldChar w:fldCharType="separate"/>
          </w:r>
          <w:r>
            <w:rPr>
              <w:rStyle w:val="20"/>
            </w:rPr>
            <w:t>2.2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0"/>
            </w:rPr>
            <w:t>需求规格</w:t>
          </w:r>
          <w:r>
            <w:tab/>
          </w:r>
          <w:r>
            <w:fldChar w:fldCharType="begin"/>
          </w:r>
          <w:r>
            <w:instrText xml:space="preserve"> PAGEREF _Toc102591076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"_Toc102591077" </w:instrText>
          </w:r>
          <w:r>
            <w:fldChar w:fldCharType="separate"/>
          </w:r>
          <w:r>
            <w:rPr>
              <w:rStyle w:val="20"/>
            </w:rPr>
            <w:t>2.2.1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0"/>
            </w:rPr>
            <w:t>软件系统总体功能/对象结构</w:t>
          </w:r>
          <w:r>
            <w:tab/>
          </w:r>
          <w:r>
            <w:fldChar w:fldCharType="begin"/>
          </w:r>
          <w:r>
            <w:instrText xml:space="preserve"> PAGEREF _Toc102591077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"_Toc102591078" </w:instrText>
          </w:r>
          <w:r>
            <w:fldChar w:fldCharType="separate"/>
          </w:r>
          <w:r>
            <w:rPr>
              <w:rStyle w:val="20"/>
            </w:rPr>
            <w:t>2.2.2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0"/>
            </w:rPr>
            <w:t>软件子系统功能/对象结构</w:t>
          </w:r>
          <w:r>
            <w:tab/>
          </w:r>
          <w:r>
            <w:fldChar w:fldCharType="begin"/>
          </w:r>
          <w:r>
            <w:instrText xml:space="preserve"> PAGEREF _Toc102591078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"_Toc102591079" </w:instrText>
          </w:r>
          <w:r>
            <w:fldChar w:fldCharType="separate"/>
          </w:r>
          <w:r>
            <w:rPr>
              <w:rStyle w:val="20"/>
            </w:rPr>
            <w:t>3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0"/>
            </w:rPr>
            <w:t>云音功能说明</w:t>
          </w:r>
          <w:r>
            <w:tab/>
          </w:r>
          <w:r>
            <w:fldChar w:fldCharType="begin"/>
          </w:r>
          <w:r>
            <w:instrText xml:space="preserve"> PAGEREF _Toc102591079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"_Toc102591080" </w:instrText>
          </w:r>
          <w:r>
            <w:fldChar w:fldCharType="separate"/>
          </w:r>
          <w:r>
            <w:rPr>
              <w:rStyle w:val="20"/>
            </w:rPr>
            <w:t>3.1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0"/>
            </w:rPr>
            <w:t>云音-首页</w:t>
          </w:r>
          <w:r>
            <w:tab/>
          </w:r>
          <w:r>
            <w:fldChar w:fldCharType="begin"/>
          </w:r>
          <w:r>
            <w:instrText xml:space="preserve"> PAGEREF _Toc102591080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"_Toc102591081" </w:instrText>
          </w:r>
          <w:r>
            <w:fldChar w:fldCharType="separate"/>
          </w:r>
          <w:r>
            <w:rPr>
              <w:rStyle w:val="20"/>
            </w:rPr>
            <w:t>3.1.1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0"/>
            </w:rPr>
            <w:t>首页页面展示</w:t>
          </w:r>
          <w:r>
            <w:tab/>
          </w:r>
          <w:r>
            <w:fldChar w:fldCharType="begin"/>
          </w:r>
          <w:r>
            <w:instrText xml:space="preserve"> PAGEREF _Toc102591081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"_Toc102591082" </w:instrText>
          </w:r>
          <w:r>
            <w:fldChar w:fldCharType="separate"/>
          </w:r>
          <w:r>
            <w:rPr>
              <w:rStyle w:val="20"/>
            </w:rPr>
            <w:t>3.1.2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0"/>
            </w:rPr>
            <w:t>首页功能概述</w:t>
          </w:r>
          <w:r>
            <w:tab/>
          </w:r>
          <w:r>
            <w:fldChar w:fldCharType="begin"/>
          </w:r>
          <w:r>
            <w:instrText xml:space="preserve"> PAGEREF _Toc102591082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"_Toc102591083" </w:instrText>
          </w:r>
          <w:r>
            <w:fldChar w:fldCharType="separate"/>
          </w:r>
          <w:r>
            <w:rPr>
              <w:rStyle w:val="20"/>
            </w:rPr>
            <w:t>3.2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0"/>
            </w:rPr>
            <w:t>云音-音乐详情</w:t>
          </w:r>
          <w:r>
            <w:tab/>
          </w:r>
          <w:r>
            <w:fldChar w:fldCharType="begin"/>
          </w:r>
          <w:r>
            <w:instrText xml:space="preserve"> PAGEREF _Toc102591083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"_Toc102591084" </w:instrText>
          </w:r>
          <w:r>
            <w:fldChar w:fldCharType="separate"/>
          </w:r>
          <w:r>
            <w:rPr>
              <w:rStyle w:val="20"/>
            </w:rPr>
            <w:t>3.2.1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0"/>
            </w:rPr>
            <w:t>音乐播放详情页面展示</w:t>
          </w:r>
          <w:r>
            <w:tab/>
          </w:r>
          <w:r>
            <w:fldChar w:fldCharType="begin"/>
          </w:r>
          <w:r>
            <w:instrText xml:space="preserve"> PAGEREF _Toc102591084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"_Toc102591085" </w:instrText>
          </w:r>
          <w:r>
            <w:fldChar w:fldCharType="separate"/>
          </w:r>
          <w:r>
            <w:rPr>
              <w:rStyle w:val="20"/>
            </w:rPr>
            <w:t>3.2.2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0"/>
            </w:rPr>
            <w:t>音乐播放详情功能概述</w:t>
          </w:r>
          <w:r>
            <w:tab/>
          </w:r>
          <w:r>
            <w:fldChar w:fldCharType="begin"/>
          </w:r>
          <w:r>
            <w:instrText xml:space="preserve"> PAGEREF _Toc102591085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"_Toc102591086" </w:instrText>
          </w:r>
          <w:r>
            <w:fldChar w:fldCharType="separate"/>
          </w:r>
          <w:r>
            <w:rPr>
              <w:rStyle w:val="20"/>
            </w:rPr>
            <w:t>4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0"/>
            </w:rPr>
            <w:t>非功能性需求</w:t>
          </w:r>
          <w:r>
            <w:tab/>
          </w:r>
          <w:r>
            <w:fldChar w:fldCharType="begin"/>
          </w:r>
          <w:r>
            <w:instrText xml:space="preserve"> PAGEREF _Toc102591086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"_Toc102591087" </w:instrText>
          </w:r>
          <w:r>
            <w:fldChar w:fldCharType="separate"/>
          </w:r>
          <w:r>
            <w:rPr>
              <w:rStyle w:val="20"/>
            </w:rPr>
            <w:t>4.1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0"/>
            </w:rPr>
            <w:t>浏览器兼容性管理</w:t>
          </w:r>
          <w:r>
            <w:tab/>
          </w:r>
          <w:r>
            <w:fldChar w:fldCharType="begin"/>
          </w:r>
          <w:r>
            <w:instrText xml:space="preserve"> PAGEREF _Toc102591087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"_Toc102591088" </w:instrText>
          </w:r>
          <w:r>
            <w:fldChar w:fldCharType="separate"/>
          </w:r>
          <w:r>
            <w:rPr>
              <w:rStyle w:val="20"/>
            </w:rPr>
            <w:t>4.2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0"/>
            </w:rPr>
            <w:t>后台管理限制性登录</w:t>
          </w:r>
          <w:r>
            <w:tab/>
          </w:r>
          <w:r>
            <w:fldChar w:fldCharType="begin"/>
          </w:r>
          <w:r>
            <w:instrText xml:space="preserve"> PAGEREF _Toc102591088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"_Toc102591089" </w:instrText>
          </w:r>
          <w:r>
            <w:fldChar w:fldCharType="separate"/>
          </w:r>
          <w:r>
            <w:rPr>
              <w:rStyle w:val="20"/>
            </w:rPr>
            <w:t>4.3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0"/>
            </w:rPr>
            <w:t>性能要求</w:t>
          </w:r>
          <w:r>
            <w:tab/>
          </w:r>
          <w:r>
            <w:fldChar w:fldCharType="begin"/>
          </w:r>
          <w:r>
            <w:instrText xml:space="preserve"> PAGEREF _Toc102591089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/>
    <w:p/>
    <w:p/>
    <w:p/>
    <w:p/>
    <w:p/>
    <w:p/>
    <w:p/>
    <w:p/>
    <w:p/>
    <w:p/>
    <w:p>
      <w:pPr>
        <w:pStyle w:val="2"/>
      </w:pPr>
      <w:bookmarkStart w:id="0" w:name="_Toc25706"/>
      <w:bookmarkStart w:id="1" w:name="_Toc102591065"/>
      <w:bookmarkStart w:id="2" w:name="_Toc8224"/>
      <w:bookmarkStart w:id="3" w:name="_Toc6872"/>
      <w:bookmarkStart w:id="4" w:name="_Toc26861946"/>
      <w:r>
        <w:rPr>
          <w:rFonts w:hint="eastAsia"/>
        </w:rPr>
        <w:t>系统概述</w:t>
      </w:r>
      <w:bookmarkEnd w:id="0"/>
      <w:bookmarkEnd w:id="1"/>
      <w:bookmarkEnd w:id="2"/>
      <w:bookmarkEnd w:id="3"/>
      <w:bookmarkEnd w:id="4"/>
    </w:p>
    <w:p>
      <w:pPr>
        <w:pStyle w:val="3"/>
      </w:pPr>
      <w:bookmarkStart w:id="5" w:name="_Toc102591066"/>
      <w:r>
        <w:rPr>
          <w:rFonts w:hint="eastAsia"/>
        </w:rPr>
        <w:t>项目概述</w:t>
      </w:r>
      <w:bookmarkEnd w:id="5"/>
    </w:p>
    <w:p>
      <w:pPr>
        <w:ind w:firstLine="435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“</w:t>
      </w:r>
      <w:r>
        <w:rPr>
          <w:rFonts w:hint="eastAsia" w:ascii="宋体" w:hAnsi="宋体"/>
          <w:sz w:val="28"/>
          <w:szCs w:val="28"/>
        </w:rPr>
        <w:t>云音</w:t>
      </w:r>
      <w:r>
        <w:rPr>
          <w:rFonts w:ascii="宋体" w:hAnsi="宋体"/>
          <w:sz w:val="28"/>
          <w:szCs w:val="28"/>
        </w:rPr>
        <w:t>”主要是一款基于R</w:t>
      </w:r>
      <w:r>
        <w:rPr>
          <w:rFonts w:hint="eastAsia" w:ascii="宋体" w:hAnsi="宋体"/>
          <w:sz w:val="28"/>
          <w:szCs w:val="28"/>
        </w:rPr>
        <w:t>eact</w:t>
      </w:r>
      <w:r>
        <w:rPr>
          <w:rFonts w:ascii="宋体" w:hAnsi="宋体"/>
          <w:sz w:val="28"/>
          <w:szCs w:val="28"/>
        </w:rPr>
        <w:t>.js</w:t>
      </w:r>
      <w:r>
        <w:rPr>
          <w:rFonts w:hint="eastAsia" w:ascii="宋体" w:hAnsi="宋体"/>
          <w:sz w:val="28"/>
          <w:szCs w:val="28"/>
        </w:rPr>
        <w:t>前端框架的团队开发项目，主要用户用户浏览获取平台的一些歌曲以及可视化的数据展示。从而娱乐用户。</w:t>
      </w:r>
    </w:p>
    <w:p>
      <w:pPr>
        <w:ind w:firstLine="435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配套使用网易云音乐免费A</w:t>
      </w:r>
      <w:r>
        <w:rPr>
          <w:rFonts w:ascii="宋体" w:hAnsi="宋体"/>
          <w:sz w:val="28"/>
          <w:szCs w:val="28"/>
        </w:rPr>
        <w:t>PI</w:t>
      </w:r>
      <w:r>
        <w:rPr>
          <w:rFonts w:hint="eastAsia" w:ascii="宋体" w:hAnsi="宋体"/>
          <w:sz w:val="28"/>
          <w:szCs w:val="28"/>
        </w:rPr>
        <w:t>，主要是对浏览平台用户需要看到的相关数据的显示。</w:t>
      </w:r>
    </w:p>
    <w:p>
      <w:pPr>
        <w:pStyle w:val="3"/>
      </w:pPr>
      <w:bookmarkStart w:id="6" w:name="_Toc102591067"/>
      <w:r>
        <w:rPr>
          <w:rFonts w:hint="eastAsia"/>
        </w:rPr>
        <w:t>定义、首字母缩写词和缩略语</w:t>
      </w:r>
      <w:bookmarkEnd w:id="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B/S：即浏览器/服务器结构，基于浏览器的使用</w:t>
      </w:r>
    </w:p>
    <w:p>
      <w:pPr>
        <w:pStyle w:val="3"/>
      </w:pPr>
      <w:bookmarkStart w:id="7" w:name="_Toc102591068"/>
      <w:r>
        <w:rPr>
          <w:rFonts w:hint="eastAsia"/>
        </w:rPr>
        <w:t>参考资料</w:t>
      </w:r>
      <w:bookmarkEnd w:id="7"/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国家标准GB/T 9385-1988《计算机软件需求说明编制指南》</w:t>
      </w:r>
    </w:p>
    <w:p>
      <w:pPr>
        <w:pStyle w:val="2"/>
      </w:pPr>
      <w:bookmarkStart w:id="8" w:name="_Toc6246"/>
      <w:bookmarkStart w:id="9" w:name="_Toc14014"/>
      <w:bookmarkStart w:id="10" w:name="_Toc6287"/>
      <w:bookmarkStart w:id="11" w:name="_Toc102591069"/>
      <w:bookmarkStart w:id="12" w:name="_Toc26861947"/>
      <w:r>
        <w:rPr>
          <w:rFonts w:hint="eastAsia"/>
        </w:rPr>
        <w:t>系统需求</w:t>
      </w:r>
      <w:bookmarkEnd w:id="8"/>
      <w:bookmarkEnd w:id="9"/>
      <w:bookmarkEnd w:id="10"/>
      <w:bookmarkEnd w:id="11"/>
      <w:bookmarkEnd w:id="12"/>
    </w:p>
    <w:p>
      <w:pPr>
        <w:pStyle w:val="3"/>
      </w:pPr>
      <w:bookmarkStart w:id="13" w:name="_Toc18213"/>
      <w:bookmarkStart w:id="14" w:name="_Toc1242"/>
      <w:bookmarkStart w:id="15" w:name="_Toc26453"/>
      <w:bookmarkStart w:id="16" w:name="_Toc26861948"/>
      <w:bookmarkStart w:id="17" w:name="_Toc102591070"/>
      <w:r>
        <w:rPr>
          <w:rFonts w:hint="eastAsia"/>
        </w:rPr>
        <w:t>需求概述</w:t>
      </w:r>
      <w:bookmarkEnd w:id="13"/>
      <w:bookmarkEnd w:id="14"/>
      <w:bookmarkEnd w:id="15"/>
      <w:bookmarkEnd w:id="16"/>
      <w:bookmarkEnd w:id="17"/>
    </w:p>
    <w:p>
      <w:pPr>
        <w:pStyle w:val="4"/>
      </w:pPr>
      <w:bookmarkStart w:id="18" w:name="_Toc26861949"/>
      <w:bookmarkStart w:id="19" w:name="_Toc20662"/>
      <w:bookmarkStart w:id="20" w:name="_Toc31899"/>
      <w:bookmarkStart w:id="21" w:name="_Toc22640"/>
      <w:bookmarkStart w:id="22" w:name="_Toc102591071"/>
      <w:r>
        <w:rPr>
          <w:rFonts w:hint="eastAsia"/>
        </w:rPr>
        <w:t>目标</w:t>
      </w:r>
      <w:bookmarkEnd w:id="18"/>
      <w:bookmarkEnd w:id="19"/>
      <w:bookmarkEnd w:id="20"/>
      <w:bookmarkEnd w:id="21"/>
      <w:bookmarkEnd w:id="22"/>
    </w:p>
    <w:p>
      <w:pPr>
        <w:pStyle w:val="2"/>
        <w:numPr>
          <w:ilvl w:val="0"/>
          <w:numId w:val="0"/>
        </w:numPr>
        <w:ind w:left="432" w:hanging="432"/>
        <w:rPr>
          <w:rFonts w:ascii="宋体" w:hAnsi="宋体"/>
          <w:b w:val="0"/>
          <w:bCs w:val="0"/>
          <w:kern w:val="2"/>
          <w:sz w:val="28"/>
          <w:szCs w:val="28"/>
        </w:rPr>
      </w:pPr>
      <w:bookmarkStart w:id="23" w:name="_Toc102590946"/>
      <w:bookmarkStart w:id="24" w:name="_Toc102591072"/>
      <w:r>
        <w:rPr>
          <w:rFonts w:hint="eastAsia" w:ascii="宋体" w:hAnsi="宋体"/>
          <w:b w:val="0"/>
          <w:bCs w:val="0"/>
          <w:kern w:val="2"/>
          <w:sz w:val="28"/>
          <w:szCs w:val="28"/>
        </w:rPr>
        <w:t>一期完成基本在线收听，歌单推荐功能，二期上线排行榜，明星主播、个性化推荐功能。</w:t>
      </w:r>
      <w:bookmarkEnd w:id="23"/>
      <w:bookmarkEnd w:id="24"/>
    </w:p>
    <w:p>
      <w:pPr>
        <w:rPr>
          <w:rFonts w:ascii="宋体" w:hAnsi="宋体"/>
          <w:szCs w:val="21"/>
        </w:rPr>
      </w:pPr>
    </w:p>
    <w:p>
      <w:pPr>
        <w:pStyle w:val="4"/>
      </w:pPr>
      <w:bookmarkStart w:id="25" w:name="_Toc31273"/>
      <w:bookmarkStart w:id="26" w:name="_Toc3401"/>
      <w:bookmarkStart w:id="27" w:name="_Toc26861950"/>
      <w:bookmarkStart w:id="28" w:name="_Toc102591073"/>
      <w:bookmarkStart w:id="29" w:name="_Toc15851"/>
      <w:r>
        <w:rPr>
          <w:rFonts w:hint="eastAsia"/>
        </w:rPr>
        <w:t>运行环境</w:t>
      </w:r>
      <w:bookmarkEnd w:id="25"/>
      <w:bookmarkEnd w:id="26"/>
      <w:bookmarkEnd w:id="27"/>
      <w:bookmarkEnd w:id="28"/>
      <w:bookmarkEnd w:id="29"/>
    </w:p>
    <w:p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运行环境：Windows </w:t>
      </w:r>
    </w:p>
    <w:p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开发工具：</w:t>
      </w:r>
      <w:r>
        <w:rPr>
          <w:sz w:val="28"/>
          <w:szCs w:val="28"/>
        </w:rPr>
        <w:t xml:space="preserve"> V</w:t>
      </w:r>
      <w:r>
        <w:rPr>
          <w:rFonts w:hint="eastAsia"/>
          <w:sz w:val="28"/>
          <w:szCs w:val="28"/>
        </w:rPr>
        <w:t>sCode</w:t>
      </w:r>
    </w:p>
    <w:p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项目管理：</w:t>
      </w:r>
      <w:r>
        <w:rPr>
          <w:sz w:val="28"/>
          <w:szCs w:val="28"/>
        </w:rPr>
        <w:t>GitHub</w:t>
      </w:r>
    </w:p>
    <w:p>
      <w:pPr>
        <w:pStyle w:val="4"/>
      </w:pPr>
      <w:bookmarkStart w:id="30" w:name="_Toc21459"/>
      <w:bookmarkStart w:id="31" w:name="_Toc102591074"/>
      <w:bookmarkStart w:id="32" w:name="_Toc26861951"/>
      <w:bookmarkStart w:id="33" w:name="_Toc21675"/>
      <w:bookmarkStart w:id="34" w:name="_Toc13557"/>
      <w:r>
        <w:rPr>
          <w:rFonts w:hint="eastAsia"/>
        </w:rPr>
        <w:t>用户的特点</w:t>
      </w:r>
      <w:bookmarkEnd w:id="30"/>
      <w:bookmarkEnd w:id="31"/>
      <w:bookmarkEnd w:id="32"/>
      <w:bookmarkEnd w:id="33"/>
      <w:bookmarkEnd w:id="34"/>
    </w:p>
    <w:p>
      <w:pPr>
        <w:ind w:firstLine="435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主要分为前端和后端</w:t>
      </w:r>
    </w:p>
    <w:p>
      <w:pPr>
        <w:ind w:firstLine="435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前端部分：面向用户，主要用于引导性消费，通过可视化的数据。针对自行需求进行点击。主要功能包括：音乐目录、歌手列表等。</w:t>
      </w:r>
    </w:p>
    <w:p>
      <w:pPr>
        <w:ind w:firstLine="280" w:firstLineChars="1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后端部分：网易云音乐开源A</w:t>
      </w:r>
      <w:r>
        <w:rPr>
          <w:rFonts w:ascii="宋体" w:hAnsi="宋体"/>
          <w:sz w:val="28"/>
          <w:szCs w:val="28"/>
        </w:rPr>
        <w:t>PI</w:t>
      </w:r>
      <w:r>
        <w:rPr>
          <w:rFonts w:hint="eastAsia" w:ascii="宋体" w:hAnsi="宋体"/>
          <w:sz w:val="28"/>
          <w:szCs w:val="28"/>
        </w:rPr>
        <w:t>接入，</w:t>
      </w:r>
      <w:r>
        <w:rPr>
          <w:rFonts w:ascii="宋体" w:hAnsi="宋体"/>
          <w:sz w:val="28"/>
          <w:szCs w:val="28"/>
        </w:rPr>
        <w:t>用axios来请求后端 API 音乐数据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ind w:firstLine="435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。</w:t>
      </w:r>
    </w:p>
    <w:p>
      <w:pPr>
        <w:pStyle w:val="4"/>
      </w:pPr>
      <w:bookmarkStart w:id="35" w:name="_Toc18373"/>
      <w:bookmarkStart w:id="36" w:name="_Toc3896"/>
      <w:bookmarkStart w:id="37" w:name="_Toc1732"/>
      <w:bookmarkStart w:id="38" w:name="_Toc102591075"/>
      <w:bookmarkStart w:id="39" w:name="_Toc26861952"/>
      <w:r>
        <w:rPr>
          <w:rFonts w:hint="eastAsia"/>
        </w:rPr>
        <w:t>关键点</w:t>
      </w:r>
      <w:bookmarkEnd w:id="35"/>
      <w:bookmarkEnd w:id="36"/>
      <w:bookmarkEnd w:id="37"/>
      <w:bookmarkEnd w:id="38"/>
      <w:bookmarkEnd w:id="39"/>
    </w:p>
    <w:p>
      <w:pPr>
        <w:ind w:firstLine="435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关键功能：</w:t>
      </w:r>
    </w:p>
    <w:p>
      <w:pPr>
        <w:ind w:firstLine="435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对前台数据的可视化展示</w:t>
      </w:r>
    </w:p>
    <w:p>
      <w:pPr>
        <w:ind w:firstLine="435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歌曲播放</w:t>
      </w:r>
    </w:p>
    <w:p>
      <w:pPr>
        <w:ind w:firstLine="435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歌词滚动</w:t>
      </w:r>
    </w:p>
    <w:p>
      <w:pPr>
        <w:ind w:firstLine="435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关键技术：</w:t>
      </w:r>
    </w:p>
    <w:p>
      <w:pPr>
        <w:ind w:firstLine="435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前端</w:t>
      </w:r>
      <w:r>
        <w:rPr>
          <w:rFonts w:hint="eastAsia" w:ascii="宋体" w:hAnsi="宋体"/>
          <w:sz w:val="28"/>
          <w:szCs w:val="28"/>
        </w:rPr>
        <w:t>：</w:t>
      </w:r>
    </w:p>
    <w:p>
      <w:pPr>
        <w:widowControl/>
        <w:numPr>
          <w:ilvl w:val="0"/>
          <w:numId w:val="2"/>
        </w:numPr>
        <w:shd w:val="clear" w:color="auto" w:fill="FFFFFF"/>
        <w:spacing w:beforeAutospacing="1" w:afterAutospacing="1" w:line="240" w:lineRule="auto"/>
        <w:jc w:val="left"/>
        <w:rPr>
          <w:rFonts w:ascii="Segoe UI" w:hAnsi="Segoe UI" w:cs="Segoe UI"/>
          <w:color w:val="40485B"/>
          <w:kern w:val="0"/>
        </w:rPr>
      </w:pP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React</w:t>
      </w:r>
      <w:r>
        <w:rPr>
          <w:rFonts w:ascii="Segoe UI" w:hAnsi="Segoe UI" w:cs="Segoe UI"/>
          <w:color w:val="40485B"/>
          <w:kern w:val="0"/>
        </w:rPr>
        <w:t>：用于构建用户界面的 </w:t>
      </w: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MVVM</w:t>
      </w:r>
      <w:r>
        <w:rPr>
          <w:rFonts w:ascii="Segoe UI" w:hAnsi="Segoe UI" w:cs="Segoe UI"/>
          <w:color w:val="40485B"/>
          <w:kern w:val="0"/>
        </w:rPr>
        <w:t> 框架</w:t>
      </w:r>
    </w:p>
    <w:p>
      <w:pPr>
        <w:widowControl/>
        <w:numPr>
          <w:ilvl w:val="0"/>
          <w:numId w:val="2"/>
        </w:numPr>
        <w:shd w:val="clear" w:color="auto" w:fill="FFFFFF"/>
        <w:spacing w:afterAutospacing="1" w:line="240" w:lineRule="auto"/>
        <w:jc w:val="left"/>
        <w:rPr>
          <w:rFonts w:ascii="Segoe UI" w:hAnsi="Segoe UI" w:cs="Segoe UI"/>
          <w:color w:val="40485B"/>
          <w:kern w:val="0"/>
        </w:rPr>
      </w:pP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axios</w:t>
      </w:r>
      <w:r>
        <w:rPr>
          <w:rFonts w:ascii="Segoe UI" w:hAnsi="Segoe UI" w:cs="Segoe UI"/>
          <w:color w:val="40485B"/>
          <w:kern w:val="0"/>
        </w:rPr>
        <w:t>: 发送网络请求，请求拦截和响应拦截</w:t>
      </w:r>
    </w:p>
    <w:p>
      <w:pPr>
        <w:widowControl/>
        <w:numPr>
          <w:ilvl w:val="0"/>
          <w:numId w:val="2"/>
        </w:numPr>
        <w:shd w:val="clear" w:color="auto" w:fill="FFFFFF"/>
        <w:spacing w:afterAutospacing="1" w:line="240" w:lineRule="auto"/>
        <w:jc w:val="left"/>
        <w:rPr>
          <w:rFonts w:ascii="Segoe UI" w:hAnsi="Segoe UI" w:cs="Segoe UI"/>
          <w:color w:val="40485B"/>
          <w:kern w:val="0"/>
        </w:rPr>
      </w:pP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react-router</w:t>
      </w:r>
      <w:r>
        <w:rPr>
          <w:rFonts w:ascii="Segoe UI" w:hAnsi="Segoe UI" w:cs="Segoe UI"/>
          <w:color w:val="40485B"/>
          <w:kern w:val="0"/>
        </w:rPr>
        <w:t>：为单页面应用提供的路由系统</w:t>
      </w:r>
    </w:p>
    <w:p>
      <w:pPr>
        <w:widowControl/>
        <w:numPr>
          <w:ilvl w:val="0"/>
          <w:numId w:val="2"/>
        </w:numPr>
        <w:shd w:val="clear" w:color="auto" w:fill="FFFFFF"/>
        <w:spacing w:afterAutospacing="1" w:line="240" w:lineRule="auto"/>
        <w:jc w:val="left"/>
        <w:rPr>
          <w:rFonts w:ascii="Segoe UI" w:hAnsi="Segoe UI" w:cs="Segoe UI"/>
          <w:color w:val="40485B"/>
          <w:kern w:val="0"/>
        </w:rPr>
      </w:pP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react-router-config</w:t>
      </w:r>
      <w:r>
        <w:rPr>
          <w:rFonts w:ascii="Segoe UI" w:hAnsi="Segoe UI" w:cs="Segoe UI"/>
          <w:color w:val="40485B"/>
          <w:kern w:val="0"/>
        </w:rPr>
        <w:t>：集中式路径映射表管理</w:t>
      </w:r>
    </w:p>
    <w:p>
      <w:pPr>
        <w:widowControl/>
        <w:numPr>
          <w:ilvl w:val="0"/>
          <w:numId w:val="2"/>
        </w:numPr>
        <w:shd w:val="clear" w:color="auto" w:fill="FFFFFF"/>
        <w:spacing w:afterAutospacing="1" w:line="240" w:lineRule="auto"/>
        <w:jc w:val="left"/>
        <w:rPr>
          <w:rFonts w:ascii="Segoe UI" w:hAnsi="Segoe UI" w:cs="Segoe UI"/>
          <w:color w:val="40485B"/>
          <w:kern w:val="0"/>
        </w:rPr>
      </w:pP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redux</w:t>
      </w:r>
      <w:r>
        <w:rPr>
          <w:rFonts w:ascii="Segoe UI" w:hAnsi="Segoe UI" w:cs="Segoe UI"/>
          <w:color w:val="40485B"/>
          <w:kern w:val="0"/>
        </w:rPr>
        <w:t>：React 集中状态管理，在多个组件共享某些状态时非常方便</w:t>
      </w:r>
    </w:p>
    <w:p>
      <w:pPr>
        <w:widowControl/>
        <w:numPr>
          <w:ilvl w:val="0"/>
          <w:numId w:val="2"/>
        </w:numPr>
        <w:shd w:val="clear" w:color="auto" w:fill="FFFFFF"/>
        <w:spacing w:afterAutospacing="1" w:line="240" w:lineRule="auto"/>
        <w:jc w:val="left"/>
        <w:rPr>
          <w:rFonts w:ascii="Segoe UI" w:hAnsi="Segoe UI" w:cs="Segoe UI"/>
          <w:color w:val="40485B"/>
          <w:kern w:val="0"/>
        </w:rPr>
      </w:pP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react-redux</w:t>
      </w:r>
      <w:r>
        <w:rPr>
          <w:rFonts w:ascii="Segoe UI" w:hAnsi="Segoe UI" w:cs="Segoe UI"/>
          <w:color w:val="40485B"/>
          <w:kern w:val="0"/>
        </w:rPr>
        <w:t>：帮助我们链及</w:t>
      </w: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redux</w:t>
      </w:r>
      <w:r>
        <w:rPr>
          <w:rFonts w:ascii="Segoe UI" w:hAnsi="Segoe UI" w:cs="Segoe UI"/>
          <w:color w:val="40485B"/>
          <w:kern w:val="0"/>
        </w:rPr>
        <w:t>、</w:t>
      </w: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react</w:t>
      </w:r>
      <w:r>
        <w:rPr>
          <w:rFonts w:ascii="Segoe UI" w:hAnsi="Segoe UI" w:cs="Segoe UI"/>
          <w:color w:val="40485B"/>
          <w:kern w:val="0"/>
        </w:rPr>
        <w:t>的辅助工具</w:t>
      </w:r>
    </w:p>
    <w:p>
      <w:pPr>
        <w:widowControl/>
        <w:numPr>
          <w:ilvl w:val="0"/>
          <w:numId w:val="2"/>
        </w:numPr>
        <w:shd w:val="clear" w:color="auto" w:fill="FFFFFF"/>
        <w:spacing w:afterAutospacing="1" w:line="240" w:lineRule="auto"/>
        <w:jc w:val="left"/>
        <w:rPr>
          <w:rFonts w:ascii="Segoe UI" w:hAnsi="Segoe UI" w:cs="Segoe UI"/>
          <w:color w:val="40485B"/>
          <w:kern w:val="0"/>
        </w:rPr>
      </w:pP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immutable</w:t>
      </w:r>
      <w:r>
        <w:rPr>
          <w:rFonts w:ascii="Segoe UI" w:hAnsi="Segoe UI" w:cs="Segoe UI"/>
          <w:color w:val="40485B"/>
          <w:kern w:val="0"/>
        </w:rPr>
        <w:t>：对</w:t>
      </w: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reudx</w:t>
      </w:r>
      <w:r>
        <w:rPr>
          <w:rFonts w:ascii="Segoe UI" w:hAnsi="Segoe UI" w:cs="Segoe UI"/>
          <w:color w:val="40485B"/>
          <w:kern w:val="0"/>
        </w:rPr>
        <w:t>中保存的</w:t>
      </w: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state</w:t>
      </w:r>
      <w:r>
        <w:rPr>
          <w:rFonts w:ascii="Segoe UI" w:hAnsi="Segoe UI" w:cs="Segoe UI"/>
          <w:color w:val="40485B"/>
          <w:kern w:val="0"/>
        </w:rPr>
        <w:t>使用</w:t>
      </w: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immutable</w:t>
      </w:r>
      <w:r>
        <w:rPr>
          <w:rFonts w:ascii="Segoe UI" w:hAnsi="Segoe UI" w:cs="Segoe UI"/>
          <w:color w:val="40485B"/>
          <w:kern w:val="0"/>
        </w:rPr>
        <w:t>进行管理</w:t>
      </w:r>
    </w:p>
    <w:p>
      <w:pPr>
        <w:widowControl/>
        <w:numPr>
          <w:ilvl w:val="0"/>
          <w:numId w:val="2"/>
        </w:numPr>
        <w:shd w:val="clear" w:color="auto" w:fill="FFFFFF"/>
        <w:spacing w:afterAutospacing="1" w:line="240" w:lineRule="auto"/>
        <w:jc w:val="left"/>
        <w:rPr>
          <w:rFonts w:ascii="Segoe UI" w:hAnsi="Segoe UI" w:cs="Segoe UI"/>
          <w:color w:val="40485B"/>
          <w:kern w:val="0"/>
        </w:rPr>
      </w:pP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redux-immutable</w:t>
      </w:r>
      <w:r>
        <w:rPr>
          <w:rFonts w:ascii="Segoe UI" w:hAnsi="Segoe UI" w:cs="Segoe UI"/>
          <w:color w:val="40485B"/>
          <w:kern w:val="0"/>
        </w:rPr>
        <w:t>: 对根目录的</w:t>
      </w: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reducer</w:t>
      </w:r>
      <w:r>
        <w:rPr>
          <w:rFonts w:ascii="Segoe UI" w:hAnsi="Segoe UI" w:cs="Segoe UI"/>
          <w:color w:val="40485B"/>
          <w:kern w:val="0"/>
        </w:rPr>
        <w:t>中</w:t>
      </w: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state</w:t>
      </w:r>
      <w:r>
        <w:rPr>
          <w:rFonts w:ascii="Segoe UI" w:hAnsi="Segoe UI" w:cs="Segoe UI"/>
          <w:color w:val="40485B"/>
          <w:kern w:val="0"/>
        </w:rPr>
        <w:t>进行管理</w:t>
      </w:r>
    </w:p>
    <w:p>
      <w:pPr>
        <w:widowControl/>
        <w:numPr>
          <w:ilvl w:val="0"/>
          <w:numId w:val="2"/>
        </w:numPr>
        <w:shd w:val="clear" w:color="auto" w:fill="FFFFFF"/>
        <w:spacing w:afterAutospacing="1" w:line="240" w:lineRule="auto"/>
        <w:jc w:val="left"/>
        <w:rPr>
          <w:rFonts w:ascii="Segoe UI" w:hAnsi="Segoe UI" w:cs="Segoe UI"/>
          <w:color w:val="40485B"/>
          <w:kern w:val="0"/>
        </w:rPr>
      </w:pP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redux-thunk</w:t>
      </w:r>
      <w:r>
        <w:rPr>
          <w:rFonts w:ascii="Segoe UI" w:hAnsi="Segoe UI" w:cs="Segoe UI"/>
          <w:color w:val="40485B"/>
          <w:kern w:val="0"/>
        </w:rPr>
        <w:t>: 在</w:t>
      </w: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redux</w:t>
      </w:r>
      <w:r>
        <w:rPr>
          <w:rFonts w:ascii="Segoe UI" w:hAnsi="Segoe UI" w:cs="Segoe UI"/>
          <w:color w:val="40485B"/>
          <w:kern w:val="0"/>
        </w:rPr>
        <w:t>中进行异步请求</w:t>
      </w:r>
    </w:p>
    <w:p>
      <w:pPr>
        <w:ind w:firstLine="435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后端：</w:t>
      </w:r>
    </w:p>
    <w:p>
      <w:pPr>
        <w:widowControl/>
        <w:numPr>
          <w:ilvl w:val="0"/>
          <w:numId w:val="3"/>
        </w:numPr>
        <w:shd w:val="clear" w:color="auto" w:fill="FFFFFF"/>
        <w:spacing w:beforeAutospacing="1" w:afterAutospacing="1" w:line="240" w:lineRule="auto"/>
        <w:jc w:val="left"/>
        <w:rPr>
          <w:rFonts w:ascii="Segoe UI" w:hAnsi="Segoe UI" w:cs="Segoe UI"/>
          <w:color w:val="40485B"/>
          <w:kern w:val="0"/>
        </w:rPr>
      </w:pP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Node.js</w:t>
      </w:r>
    </w:p>
    <w:p>
      <w:pPr>
        <w:widowControl/>
        <w:numPr>
          <w:ilvl w:val="0"/>
          <w:numId w:val="3"/>
        </w:numPr>
        <w:shd w:val="clear" w:color="auto" w:fill="FFFFFF"/>
        <w:spacing w:afterAutospacing="1" w:line="240" w:lineRule="auto"/>
        <w:jc w:val="left"/>
        <w:rPr>
          <w:rFonts w:ascii="Segoe UI" w:hAnsi="Segoe UI" w:cs="Segoe UI"/>
          <w:color w:val="40485B"/>
          <w:kern w:val="0"/>
        </w:rPr>
      </w:pPr>
      <w:bookmarkStart w:id="40" w:name="_Hlk102589001"/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axios</w:t>
      </w:r>
      <w:r>
        <w:rPr>
          <w:rFonts w:ascii="Segoe UI" w:hAnsi="Segoe UI" w:cs="Segoe UI"/>
          <w:color w:val="40485B"/>
          <w:kern w:val="0"/>
        </w:rPr>
        <w:t>：用来请求后端 </w:t>
      </w: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API</w:t>
      </w:r>
      <w:r>
        <w:rPr>
          <w:rFonts w:ascii="Segoe UI" w:hAnsi="Segoe UI" w:cs="Segoe UI"/>
          <w:color w:val="40485B"/>
          <w:kern w:val="0"/>
        </w:rPr>
        <w:t> 音乐数据</w:t>
      </w:r>
    </w:p>
    <w:bookmarkEnd w:id="40"/>
    <w:p>
      <w:pPr>
        <w:widowControl/>
        <w:numPr>
          <w:ilvl w:val="0"/>
          <w:numId w:val="3"/>
        </w:numPr>
        <w:shd w:val="clear" w:color="auto" w:fill="FFFFFF"/>
        <w:spacing w:afterAutospacing="1" w:line="240" w:lineRule="auto"/>
        <w:jc w:val="left"/>
        <w:rPr>
          <w:rFonts w:ascii="Segoe UI" w:hAnsi="Segoe UI" w:cs="Segoe UI"/>
          <w:color w:val="40485B"/>
          <w:kern w:val="0"/>
        </w:rPr>
      </w:pPr>
      <w:r>
        <w:rPr>
          <w:rFonts w:ascii="Segoe UI" w:hAnsi="Segoe UI" w:cs="Segoe UI"/>
          <w:color w:val="40485B"/>
          <w:kern w:val="0"/>
        </w:rPr>
        <w:fldChar w:fldCharType="begin"/>
      </w:r>
      <w:r>
        <w:rPr>
          <w:rFonts w:ascii="Segoe UI" w:hAnsi="Segoe UI" w:cs="Segoe UI"/>
          <w:color w:val="40485B"/>
          <w:kern w:val="0"/>
        </w:rPr>
        <w:instrText xml:space="preserve"> HYPERLINK "https://gitee.com/link?target=https%3A%2F%2Fbinaryify.github.io%2FNeteaseCloudMusicApi%2F%23%2F" </w:instrText>
      </w:r>
      <w:r>
        <w:rPr>
          <w:rFonts w:ascii="Segoe UI" w:hAnsi="Segoe UI" w:cs="Segoe UI"/>
          <w:color w:val="40485B"/>
          <w:kern w:val="0"/>
        </w:rPr>
        <w:fldChar w:fldCharType="separate"/>
      </w:r>
      <w:r>
        <w:rPr>
          <w:rFonts w:ascii="Segoe UI" w:hAnsi="Segoe UI" w:cs="Segoe UI"/>
          <w:color w:val="095EAB"/>
          <w:kern w:val="0"/>
          <w:u w:val="single"/>
        </w:rPr>
        <w:t>NeteaseCloudMusicApi</w:t>
      </w:r>
      <w:r>
        <w:rPr>
          <w:rFonts w:ascii="Segoe UI" w:hAnsi="Segoe UI" w:cs="Segoe UI"/>
          <w:color w:val="40485B"/>
          <w:kern w:val="0"/>
        </w:rPr>
        <w:fldChar w:fldCharType="end"/>
      </w:r>
      <w:r>
        <w:rPr>
          <w:rFonts w:ascii="Segoe UI" w:hAnsi="Segoe UI" w:cs="Segoe UI"/>
          <w:color w:val="40485B"/>
          <w:kern w:val="0"/>
        </w:rPr>
        <w:t>：网易云音乐 </w:t>
      </w: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NodeJS</w:t>
      </w:r>
      <w:r>
        <w:rPr>
          <w:rFonts w:ascii="Segoe UI" w:hAnsi="Segoe UI" w:cs="Segoe UI"/>
          <w:color w:val="40485B"/>
          <w:kern w:val="0"/>
        </w:rPr>
        <w:t> 版 </w:t>
      </w: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API</w:t>
      </w:r>
      <w:r>
        <w:rPr>
          <w:rFonts w:ascii="Segoe UI" w:hAnsi="Segoe UI" w:cs="Segoe UI"/>
          <w:color w:val="40485B"/>
          <w:kern w:val="0"/>
        </w:rPr>
        <w:t>，提供音乐数据</w:t>
      </w:r>
    </w:p>
    <w:p>
      <w:pPr>
        <w:ind w:firstLine="435"/>
        <w:rPr>
          <w:rFonts w:hint="eastAsia" w:ascii="宋体" w:hAnsi="宋体"/>
          <w:b/>
          <w:bCs/>
          <w:sz w:val="28"/>
          <w:szCs w:val="28"/>
        </w:rPr>
      </w:pPr>
    </w:p>
    <w:p>
      <w:pPr>
        <w:pStyle w:val="3"/>
      </w:pPr>
      <w:bookmarkStart w:id="41" w:name="_Toc102591076"/>
      <w:bookmarkStart w:id="42" w:name="_Toc5117"/>
      <w:bookmarkStart w:id="43" w:name="_Toc12531"/>
      <w:bookmarkStart w:id="44" w:name="_Toc26861954"/>
      <w:bookmarkStart w:id="45" w:name="_Toc24584"/>
      <w:r>
        <w:rPr>
          <w:rFonts w:hint="eastAsia"/>
        </w:rPr>
        <w:t>需求规格</w:t>
      </w:r>
      <w:bookmarkEnd w:id="41"/>
      <w:bookmarkEnd w:id="42"/>
      <w:bookmarkEnd w:id="43"/>
      <w:bookmarkEnd w:id="44"/>
      <w:bookmarkEnd w:id="45"/>
    </w:p>
    <w:p>
      <w:pPr>
        <w:pStyle w:val="4"/>
      </w:pPr>
      <w:bookmarkStart w:id="46" w:name="_Toc30465"/>
      <w:bookmarkStart w:id="47" w:name="_Toc27251"/>
      <w:bookmarkStart w:id="48" w:name="_Toc26861955"/>
      <w:bookmarkStart w:id="49" w:name="_Toc14006"/>
      <w:bookmarkStart w:id="50" w:name="_Toc102591077"/>
      <w:r>
        <w:rPr>
          <w:rFonts w:hint="eastAsia"/>
        </w:rPr>
        <w:t>软件系统总体功能/对象结构</w:t>
      </w:r>
      <w:bookmarkEnd w:id="46"/>
      <w:bookmarkEnd w:id="47"/>
      <w:bookmarkEnd w:id="48"/>
      <w:bookmarkEnd w:id="49"/>
      <w:bookmarkEnd w:id="50"/>
    </w:p>
    <w:p>
      <w:bookmarkStart w:id="51" w:name="_Toc22479"/>
      <w:bookmarkStart w:id="52" w:name="_Toc25214"/>
      <w:bookmarkStart w:id="53" w:name="_Toc10406"/>
      <w:r>
        <w:rPr>
          <w:rFonts w:hint="eastAsia"/>
        </w:rPr>
        <w:t>用例模型</w:t>
      </w:r>
      <w:bookmarkEnd w:id="51"/>
      <w:bookmarkEnd w:id="52"/>
      <w:bookmarkEnd w:id="53"/>
    </w:p>
    <w:p>
      <w:pPr>
        <w:ind w:firstLine="435"/>
        <w:jc w:val="center"/>
        <w:rPr>
          <w:rFonts w:ascii="宋体" w:hAnsi="宋体"/>
          <w:b/>
          <w:szCs w:val="21"/>
        </w:rPr>
      </w:pPr>
      <w:r>
        <w:drawing>
          <wp:inline distT="0" distB="0" distL="0" distR="0">
            <wp:extent cx="5274310" cy="31718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35"/>
        <w:rPr>
          <w:rFonts w:ascii="宋体" w:hAnsi="宋体"/>
          <w:b/>
          <w:sz w:val="28"/>
          <w:szCs w:val="28"/>
        </w:rPr>
      </w:pPr>
    </w:p>
    <w:p>
      <w:pPr>
        <w:ind w:firstLine="435"/>
        <w:rPr>
          <w:rFonts w:ascii="宋体" w:hAnsi="宋体"/>
          <w:b/>
          <w:sz w:val="28"/>
          <w:szCs w:val="28"/>
        </w:rPr>
      </w:pPr>
    </w:p>
    <w:p>
      <w:pPr>
        <w:pStyle w:val="4"/>
      </w:pPr>
      <w:bookmarkStart w:id="54" w:name="_Toc102591078"/>
      <w:bookmarkStart w:id="55" w:name="_Toc440"/>
      <w:bookmarkStart w:id="56" w:name="_Toc12073"/>
      <w:bookmarkStart w:id="57" w:name="_Toc21732"/>
      <w:bookmarkStart w:id="58" w:name="_Toc26861956"/>
      <w:r>
        <w:rPr>
          <w:rFonts w:hint="eastAsia"/>
        </w:rPr>
        <w:t>软件子系统功能/对象结构</w:t>
      </w:r>
      <w:bookmarkEnd w:id="54"/>
      <w:bookmarkEnd w:id="55"/>
      <w:bookmarkEnd w:id="56"/>
      <w:bookmarkEnd w:id="57"/>
      <w:bookmarkEnd w:id="58"/>
    </w:p>
    <w:p>
      <w:pPr>
        <w:ind w:firstLine="435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对每个主要子系统中的基本功能模块/对象进行描述，包括结构图、流程图或对象图。</w:t>
      </w:r>
    </w:p>
    <w:p>
      <w:pPr>
        <w:ind w:firstLine="435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层次结构图</w:t>
      </w:r>
    </w:p>
    <w:p>
      <w:pPr>
        <w:ind w:firstLine="435"/>
        <w:rPr>
          <w:rFonts w:ascii="宋体" w:hAnsi="宋体"/>
          <w:szCs w:val="21"/>
        </w:rPr>
      </w:pPr>
      <w:r>
        <w:drawing>
          <wp:inline distT="0" distB="0" distL="0" distR="0">
            <wp:extent cx="5274310" cy="42075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59" w:name="_Toc102591079"/>
      <w:r>
        <w:rPr>
          <w:rFonts w:hint="eastAsia"/>
        </w:rPr>
        <w:t>云音功能说明</w:t>
      </w:r>
      <w:bookmarkEnd w:id="59"/>
    </w:p>
    <w:p>
      <w:pPr>
        <w:pStyle w:val="3"/>
      </w:pPr>
      <w:bookmarkStart w:id="60" w:name="_Toc102591080"/>
      <w:r>
        <w:rPr>
          <w:rFonts w:hint="eastAsia"/>
        </w:rPr>
        <w:t>云音-首页</w:t>
      </w:r>
      <w:bookmarkEnd w:id="60"/>
    </w:p>
    <w:p>
      <w:pPr>
        <w:pStyle w:val="4"/>
      </w:pPr>
      <w:bookmarkStart w:id="61" w:name="_Toc102591081"/>
      <w:r>
        <w:rPr>
          <w:rFonts w:hint="eastAsia"/>
        </w:rPr>
        <w:t>首页页面展示</w:t>
      </w:r>
      <w:bookmarkEnd w:id="61"/>
    </w:p>
    <w:p>
      <w:r>
        <w:drawing>
          <wp:inline distT="0" distB="0" distL="0" distR="0">
            <wp:extent cx="5274310" cy="2828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5"/>
      </w:pPr>
    </w:p>
    <w:p>
      <w:pPr>
        <w:pStyle w:val="4"/>
      </w:pPr>
      <w:bookmarkStart w:id="62" w:name="_Toc102591082"/>
      <w:r>
        <w:rPr>
          <w:rFonts w:hint="eastAsia"/>
        </w:rPr>
        <w:t>首页功能概述</w:t>
      </w:r>
      <w:bookmarkEnd w:id="62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9"/>
        <w:gridCol w:w="6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  <w:tc>
          <w:tcPr>
            <w:tcW w:w="6937" w:type="dxa"/>
          </w:tcPr>
          <w:p>
            <w:pPr>
              <w:pStyle w:val="35"/>
              <w:numPr>
                <w:ilvl w:val="1"/>
                <w:numId w:val="4"/>
              </w:numPr>
              <w:ind w:left="562"/>
              <w:rPr>
                <w:rFonts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用户点击歌单图片，跳转到对应的歌单。</w:t>
            </w:r>
          </w:p>
          <w:p>
            <w:pPr>
              <w:pStyle w:val="35"/>
              <w:numPr>
                <w:ilvl w:val="1"/>
                <w:numId w:val="4"/>
              </w:numPr>
              <w:ind w:left="562"/>
              <w:rPr>
                <w:rFonts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用户点击“用户登录”，跳转到对应的登录页</w:t>
            </w:r>
          </w:p>
          <w:p>
            <w:pPr>
              <w:pStyle w:val="35"/>
              <w:numPr>
                <w:ilvl w:val="1"/>
                <w:numId w:val="4"/>
              </w:numPr>
              <w:ind w:left="562"/>
              <w:rPr>
                <w:rFonts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页面中心区域显示背景轮播图</w:t>
            </w:r>
          </w:p>
          <w:p>
            <w:pPr>
              <w:numPr>
                <w:ilvl w:val="0"/>
                <w:numId w:val="4"/>
              </w:numPr>
              <w:spacing w:line="312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点击图片轮播中的图片，可跳转到对应图片的详细信息</w:t>
            </w:r>
          </w:p>
          <w:p>
            <w:pPr>
              <w:numPr>
                <w:ilvl w:val="0"/>
                <w:numId w:val="4"/>
              </w:numPr>
              <w:spacing w:line="312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点击图片轮播按钮，可轮播到该位置的图片。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行为者</w:t>
            </w:r>
          </w:p>
        </w:tc>
        <w:tc>
          <w:tcPr>
            <w:tcW w:w="693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7" w:type="dxa"/>
            <w:gridSpan w:val="2"/>
            <w:tcBorders>
              <w:bottom w:val="single" w:color="auto" w:sz="4" w:space="0"/>
            </w:tcBorders>
            <w:shd w:val="clear" w:color="auto" w:fill="C6D9F1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异常消息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无</w:t>
            </w:r>
          </w:p>
        </w:tc>
        <w:tc>
          <w:tcPr>
            <w:tcW w:w="693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</w:p>
        </w:tc>
      </w:tr>
    </w:tbl>
    <w:p>
      <w:pPr>
        <w:pStyle w:val="3"/>
      </w:pPr>
      <w:bookmarkStart w:id="63" w:name="_Toc102591083"/>
      <w:r>
        <w:rPr>
          <w:rFonts w:hint="eastAsia"/>
        </w:rPr>
        <w:t>云音-音乐详情</w:t>
      </w:r>
      <w:bookmarkEnd w:id="63"/>
    </w:p>
    <w:p>
      <w:pPr>
        <w:pStyle w:val="4"/>
      </w:pPr>
      <w:bookmarkStart w:id="64" w:name="_Hlk102590485"/>
      <w:bookmarkStart w:id="65" w:name="_Toc102591084"/>
      <w:r>
        <w:rPr>
          <w:rFonts w:hint="eastAsia"/>
        </w:rPr>
        <w:t>音乐播放</w:t>
      </w:r>
      <w:bookmarkEnd w:id="64"/>
      <w:r>
        <w:rPr>
          <w:rFonts w:hint="eastAsia"/>
        </w:rPr>
        <w:t>详情页面展示</w:t>
      </w:r>
      <w:bookmarkEnd w:id="65"/>
    </w:p>
    <w:p>
      <w:r>
        <w:drawing>
          <wp:inline distT="0" distB="0" distL="0" distR="0">
            <wp:extent cx="5274310" cy="168148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66" w:name="_Toc102591085"/>
      <w:r>
        <w:rPr>
          <w:rFonts w:hint="eastAsia"/>
        </w:rPr>
        <w:t>音乐播放详情功能概述</w:t>
      </w:r>
      <w:bookmarkEnd w:id="66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6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  <w:tc>
          <w:tcPr>
            <w:tcW w:w="6937" w:type="dxa"/>
          </w:tcPr>
          <w:p>
            <w:pPr>
              <w:pStyle w:val="35"/>
              <w:numPr>
                <w:ilvl w:val="1"/>
                <w:numId w:val="4"/>
              </w:numPr>
              <w:ind w:left="562"/>
              <w:rPr>
                <w:rFonts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用户点击播放按钮，播放音乐。</w:t>
            </w:r>
          </w:p>
          <w:p>
            <w:pPr>
              <w:pStyle w:val="35"/>
              <w:numPr>
                <w:ilvl w:val="1"/>
                <w:numId w:val="4"/>
              </w:numPr>
              <w:ind w:left="562"/>
              <w:rPr>
                <w:rFonts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用户点击进度条快进到相应进度。</w:t>
            </w:r>
          </w:p>
          <w:p>
            <w:pPr>
              <w:pStyle w:val="35"/>
              <w:numPr>
                <w:ilvl w:val="1"/>
                <w:numId w:val="4"/>
              </w:numPr>
              <w:ind w:left="562"/>
              <w:rPr>
                <w:rFonts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用户点击列表，展示列表页。</w:t>
            </w:r>
          </w:p>
          <w:p>
            <w:pPr>
              <w:pStyle w:val="35"/>
              <w:numPr>
                <w:ilvl w:val="1"/>
                <w:numId w:val="4"/>
              </w:numPr>
              <w:ind w:left="562"/>
              <w:rPr>
                <w:rFonts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用户点击播放顺序按钮选择播放顺序。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行为者</w:t>
            </w:r>
          </w:p>
        </w:tc>
        <w:tc>
          <w:tcPr>
            <w:tcW w:w="693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7" w:type="dxa"/>
            <w:gridSpan w:val="2"/>
            <w:tcBorders>
              <w:bottom w:val="single" w:color="auto" w:sz="4" w:space="0"/>
            </w:tcBorders>
            <w:shd w:val="clear" w:color="auto" w:fill="C6D9F1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异常消息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无</w:t>
            </w:r>
          </w:p>
        </w:tc>
        <w:tc>
          <w:tcPr>
            <w:tcW w:w="693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</w:p>
        </w:tc>
      </w:tr>
    </w:tbl>
    <w:p>
      <w:pPr>
        <w:pStyle w:val="2"/>
      </w:pPr>
      <w:bookmarkStart w:id="67" w:name="_Toc478544717"/>
      <w:bookmarkStart w:id="68" w:name="_Toc102591086"/>
      <w:r>
        <w:rPr>
          <w:rFonts w:hint="eastAsia"/>
        </w:rPr>
        <w:t>非功能性需求</w:t>
      </w:r>
      <w:bookmarkEnd w:id="67"/>
      <w:bookmarkEnd w:id="68"/>
    </w:p>
    <w:p>
      <w:pPr>
        <w:pStyle w:val="3"/>
      </w:pPr>
      <w:bookmarkStart w:id="69" w:name="_Toc478544718"/>
      <w:bookmarkStart w:id="70" w:name="_Toc102591087"/>
      <w:r>
        <w:rPr>
          <w:rFonts w:hint="eastAsia"/>
        </w:rPr>
        <w:t>浏览器兼容性管理</w:t>
      </w:r>
      <w:bookmarkEnd w:id="69"/>
      <w:bookmarkEnd w:id="70"/>
    </w:p>
    <w:p>
      <w:pPr>
        <w:ind w:left="420"/>
        <w:rPr>
          <w:rFonts w:ascii="宋体" w:hAnsi="宋体"/>
          <w:color w:val="000000"/>
          <w:kern w:val="0"/>
          <w:sz w:val="28"/>
          <w:szCs w:val="28"/>
        </w:rPr>
      </w:pPr>
      <w:r>
        <w:rPr>
          <w:rFonts w:hint="eastAsia" w:ascii="宋体" w:hAnsi="宋体"/>
          <w:color w:val="000000"/>
          <w:kern w:val="0"/>
          <w:sz w:val="28"/>
          <w:szCs w:val="28"/>
        </w:rPr>
        <w:t>要求可在</w:t>
      </w:r>
      <w:r>
        <w:rPr>
          <w:rFonts w:ascii="宋体" w:hAnsi="宋体"/>
          <w:color w:val="000000"/>
          <w:kern w:val="0"/>
          <w:sz w:val="28"/>
          <w:szCs w:val="28"/>
        </w:rPr>
        <w:t>chrome,FireFox,IE8</w:t>
      </w:r>
      <w:r>
        <w:rPr>
          <w:rFonts w:hint="eastAsia" w:ascii="宋体" w:hAnsi="宋体"/>
          <w:color w:val="000000"/>
          <w:kern w:val="0"/>
          <w:sz w:val="28"/>
          <w:szCs w:val="28"/>
        </w:rPr>
        <w:t>等主流浏览器</w:t>
      </w:r>
      <w:r>
        <w:rPr>
          <w:rFonts w:ascii="宋体" w:hAnsi="宋体"/>
          <w:color w:val="000000"/>
          <w:kern w:val="0"/>
          <w:sz w:val="28"/>
          <w:szCs w:val="28"/>
        </w:rPr>
        <w:t>以上</w:t>
      </w:r>
      <w:r>
        <w:rPr>
          <w:rFonts w:hint="eastAsia" w:ascii="宋体" w:hAnsi="宋体"/>
          <w:color w:val="000000"/>
          <w:kern w:val="0"/>
          <w:sz w:val="28"/>
          <w:szCs w:val="28"/>
        </w:rPr>
        <w:t>正常运行</w:t>
      </w:r>
    </w:p>
    <w:p>
      <w:pPr>
        <w:pStyle w:val="3"/>
      </w:pPr>
      <w:bookmarkStart w:id="71" w:name="_Toc102591088"/>
      <w:bookmarkStart w:id="72" w:name="_Toc64472952"/>
      <w:r>
        <w:rPr>
          <w:rFonts w:hint="eastAsia"/>
        </w:rPr>
        <w:t>后台管理限制性登录</w:t>
      </w:r>
      <w:bookmarkEnd w:id="71"/>
      <w:bookmarkEnd w:id="72"/>
    </w:p>
    <w:p>
      <w:pPr>
        <w:ind w:left="4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要求系统仅由一个局域网内进行访问，对不在该局域网内的用户不能进行相应的访问</w:t>
      </w:r>
    </w:p>
    <w:p>
      <w:pPr>
        <w:pStyle w:val="3"/>
      </w:pPr>
      <w:bookmarkStart w:id="73" w:name="_Toc478544719"/>
      <w:bookmarkStart w:id="74" w:name="_Toc102591089"/>
      <w:r>
        <w:rPr>
          <w:rFonts w:hint="eastAsia"/>
        </w:rPr>
        <w:t>性能要求</w:t>
      </w:r>
      <w:bookmarkEnd w:id="73"/>
      <w:bookmarkEnd w:id="74"/>
    </w:p>
    <w:p>
      <w:pPr>
        <w:ind w:left="480" w:leftChars="200" w:firstLine="420" w:firstLineChars="150"/>
        <w:rPr>
          <w:rFonts w:ascii="宋体" w:hAnsi="宋体"/>
          <w:color w:val="000000"/>
          <w:kern w:val="0"/>
          <w:sz w:val="28"/>
          <w:szCs w:val="28"/>
        </w:rPr>
      </w:pPr>
      <w:r>
        <w:rPr>
          <w:rFonts w:ascii="宋体" w:hAnsi="宋体"/>
          <w:color w:val="000000"/>
          <w:kern w:val="0"/>
          <w:sz w:val="28"/>
          <w:szCs w:val="28"/>
        </w:rPr>
        <w:t>系统响应时间包括服务器、网络延迟及客户端的处理时间，90%的功能页面在</w:t>
      </w:r>
      <w:r>
        <w:rPr>
          <w:rFonts w:hint="eastAsia" w:ascii="宋体" w:hAnsi="宋体"/>
          <w:color w:val="000000"/>
          <w:kern w:val="0"/>
          <w:sz w:val="28"/>
          <w:szCs w:val="28"/>
        </w:rPr>
        <w:t>3</w:t>
      </w:r>
      <w:r>
        <w:rPr>
          <w:rFonts w:ascii="宋体" w:hAnsi="宋体"/>
          <w:color w:val="000000"/>
          <w:kern w:val="0"/>
          <w:sz w:val="28"/>
          <w:szCs w:val="28"/>
        </w:rPr>
        <w:t>秒内响应，处理过程比较复杂的功能页面在</w:t>
      </w:r>
      <w:r>
        <w:rPr>
          <w:rFonts w:hint="eastAsia" w:ascii="宋体" w:hAnsi="宋体"/>
          <w:color w:val="000000"/>
          <w:kern w:val="0"/>
          <w:sz w:val="28"/>
          <w:szCs w:val="28"/>
        </w:rPr>
        <w:t>5</w:t>
      </w:r>
      <w:r>
        <w:rPr>
          <w:rFonts w:ascii="宋体" w:hAnsi="宋体"/>
          <w:color w:val="000000"/>
          <w:kern w:val="0"/>
          <w:sz w:val="28"/>
          <w:szCs w:val="28"/>
        </w:rPr>
        <w:t>秒之内作出响应，</w:t>
      </w:r>
      <w:r>
        <w:rPr>
          <w:rFonts w:hint="eastAsia" w:ascii="宋体" w:hAnsi="宋体"/>
          <w:color w:val="000000"/>
          <w:kern w:val="0"/>
          <w:sz w:val="28"/>
          <w:szCs w:val="28"/>
        </w:rPr>
        <w:t>并</w:t>
      </w:r>
      <w:r>
        <w:rPr>
          <w:rFonts w:ascii="宋体" w:hAnsi="宋体"/>
          <w:color w:val="000000"/>
          <w:kern w:val="0"/>
          <w:sz w:val="28"/>
          <w:szCs w:val="28"/>
        </w:rPr>
        <w:t>给出用户友好提示。</w:t>
      </w:r>
    </w:p>
    <w:p>
      <w:pPr>
        <w:ind w:left="480" w:leftChars="200" w:firstLine="420" w:firstLineChars="150"/>
        <w:rPr>
          <w:rFonts w:ascii="宋体" w:hAnsi="宋体"/>
          <w:sz w:val="28"/>
          <w:szCs w:val="28"/>
        </w:rPr>
      </w:pPr>
      <w:r>
        <w:rPr>
          <w:rFonts w:ascii="宋体" w:hAnsi="宋体"/>
          <w:color w:val="000000"/>
          <w:kern w:val="0"/>
          <w:sz w:val="28"/>
          <w:szCs w:val="28"/>
        </w:rPr>
        <w:t>充分预估系统数据量，以满足实际业务需求</w:t>
      </w:r>
      <w:r>
        <w:rPr>
          <w:rFonts w:hint="eastAsia" w:ascii="宋体" w:hAnsi="宋体"/>
          <w:color w:val="000000"/>
          <w:kern w:val="0"/>
          <w:sz w:val="28"/>
          <w:szCs w:val="28"/>
        </w:rPr>
        <w:t>的承载量</w:t>
      </w:r>
      <w:r>
        <w:rPr>
          <w:rFonts w:ascii="宋体" w:hAnsi="宋体"/>
          <w:color w:val="000000"/>
          <w:kern w:val="0"/>
          <w:sz w:val="28"/>
          <w:szCs w:val="28"/>
        </w:rPr>
        <w:t>。优化</w:t>
      </w:r>
      <w:r>
        <w:rPr>
          <w:rFonts w:hint="eastAsia" w:ascii="宋体" w:hAnsi="宋体"/>
          <w:color w:val="000000"/>
          <w:kern w:val="0"/>
          <w:sz w:val="28"/>
          <w:szCs w:val="28"/>
        </w:rPr>
        <w:t>繁琐复杂</w:t>
      </w:r>
      <w:r>
        <w:rPr>
          <w:rFonts w:ascii="宋体" w:hAnsi="宋体"/>
          <w:color w:val="000000"/>
          <w:kern w:val="0"/>
          <w:sz w:val="28"/>
          <w:szCs w:val="28"/>
        </w:rPr>
        <w:t>数据的检索方式</w:t>
      </w:r>
      <w:r>
        <w:rPr>
          <w:rFonts w:hint="eastAsia" w:ascii="宋体" w:hAnsi="宋体"/>
          <w:color w:val="000000"/>
          <w:kern w:val="0"/>
          <w:sz w:val="28"/>
          <w:szCs w:val="28"/>
        </w:rPr>
        <w:t>，</w:t>
      </w:r>
      <w:r>
        <w:rPr>
          <w:rFonts w:ascii="宋体" w:hAnsi="宋体"/>
          <w:color w:val="000000"/>
          <w:kern w:val="0"/>
          <w:sz w:val="28"/>
          <w:szCs w:val="28"/>
        </w:rPr>
        <w:t>充分考虑</w:t>
      </w:r>
      <w:r>
        <w:rPr>
          <w:rFonts w:hint="eastAsia" w:ascii="宋体" w:hAnsi="宋体"/>
          <w:color w:val="000000"/>
          <w:kern w:val="0"/>
          <w:sz w:val="28"/>
          <w:szCs w:val="28"/>
        </w:rPr>
        <w:t>查询</w:t>
      </w:r>
      <w:r>
        <w:rPr>
          <w:rFonts w:ascii="宋体" w:hAnsi="宋体"/>
          <w:color w:val="000000"/>
          <w:kern w:val="0"/>
          <w:sz w:val="28"/>
          <w:szCs w:val="28"/>
        </w:rPr>
        <w:t>数据性能。</w:t>
      </w:r>
    </w:p>
    <w:p>
      <w:pPr>
        <w:rPr>
          <w:rFonts w:ascii="宋体" w:hAnsi="宋体"/>
          <w:sz w:val="28"/>
          <w:szCs w:val="28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tab/>
    </w:r>
    <w:r>
      <w:tab/>
    </w:r>
    <w:r>
      <w:tab/>
    </w:r>
    <w:r>
      <w:tab/>
    </w:r>
    <w:r>
      <w:rPr>
        <w:rFonts w:hint="eastAsia"/>
      </w:rPr>
      <w:t>纯心找茶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3974B5"/>
    <w:multiLevelType w:val="multilevel"/>
    <w:tmpl w:val="1C3974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CCD6B7C"/>
    <w:multiLevelType w:val="multilevel"/>
    <w:tmpl w:val="2CCD6B7C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369A726C"/>
    <w:multiLevelType w:val="multilevel"/>
    <w:tmpl w:val="369A72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0721517"/>
    <w:multiLevelType w:val="multilevel"/>
    <w:tmpl w:val="7072151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ind w:left="98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g3MzMyZTA0NjQ1YjE4MGM2YzhmOGU5MmJhMGMxNzkifQ=="/>
  </w:docVars>
  <w:rsids>
    <w:rsidRoot w:val="00443A0D"/>
    <w:rsid w:val="00076F68"/>
    <w:rsid w:val="000A79A5"/>
    <w:rsid w:val="000E3ECD"/>
    <w:rsid w:val="001019C9"/>
    <w:rsid w:val="001A6810"/>
    <w:rsid w:val="0022291C"/>
    <w:rsid w:val="00294696"/>
    <w:rsid w:val="00297580"/>
    <w:rsid w:val="002D6EDE"/>
    <w:rsid w:val="002E362D"/>
    <w:rsid w:val="00300094"/>
    <w:rsid w:val="00317063"/>
    <w:rsid w:val="003401BF"/>
    <w:rsid w:val="0036255D"/>
    <w:rsid w:val="0038528D"/>
    <w:rsid w:val="0042660F"/>
    <w:rsid w:val="00443A0D"/>
    <w:rsid w:val="0047374A"/>
    <w:rsid w:val="004A34FB"/>
    <w:rsid w:val="004C6AD1"/>
    <w:rsid w:val="004C78AE"/>
    <w:rsid w:val="005300D1"/>
    <w:rsid w:val="00531CD6"/>
    <w:rsid w:val="00552BE8"/>
    <w:rsid w:val="007065ED"/>
    <w:rsid w:val="00761BE7"/>
    <w:rsid w:val="008607F8"/>
    <w:rsid w:val="00863474"/>
    <w:rsid w:val="00866F3D"/>
    <w:rsid w:val="009232D5"/>
    <w:rsid w:val="009448F9"/>
    <w:rsid w:val="009C5F0C"/>
    <w:rsid w:val="00AB77A6"/>
    <w:rsid w:val="00B01A46"/>
    <w:rsid w:val="00B937A8"/>
    <w:rsid w:val="00BF2ADE"/>
    <w:rsid w:val="00C668F9"/>
    <w:rsid w:val="00CA029B"/>
    <w:rsid w:val="00CD4AE6"/>
    <w:rsid w:val="00D07BCF"/>
    <w:rsid w:val="00D173D6"/>
    <w:rsid w:val="00DB418A"/>
    <w:rsid w:val="00DC4388"/>
    <w:rsid w:val="00E22451"/>
    <w:rsid w:val="00E67C42"/>
    <w:rsid w:val="00E81A09"/>
    <w:rsid w:val="00EF77FF"/>
    <w:rsid w:val="00F10534"/>
    <w:rsid w:val="00F41B73"/>
    <w:rsid w:val="00F80040"/>
    <w:rsid w:val="00F93928"/>
    <w:rsid w:val="00FE7B79"/>
    <w:rsid w:val="7CF0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9">
    <w:name w:val="Default Paragraph Font"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uiPriority w:val="39"/>
    <w:pPr>
      <w:ind w:left="840" w:leftChars="400"/>
    </w:pPr>
  </w:style>
  <w:style w:type="paragraph" w:styleId="12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3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4">
    <w:name w:val="toc 1"/>
    <w:basedOn w:val="1"/>
    <w:next w:val="1"/>
    <w:unhideWhenUsed/>
    <w:uiPriority w:val="39"/>
  </w:style>
  <w:style w:type="paragraph" w:styleId="15">
    <w:name w:val="toc 2"/>
    <w:basedOn w:val="1"/>
    <w:next w:val="1"/>
    <w:unhideWhenUsed/>
    <w:uiPriority w:val="39"/>
    <w:pPr>
      <w:ind w:left="420" w:leftChars="200"/>
    </w:pPr>
  </w:style>
  <w:style w:type="paragraph" w:styleId="16">
    <w:name w:val="Title"/>
    <w:basedOn w:val="1"/>
    <w:next w:val="1"/>
    <w:link w:val="3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8">
    <w:name w:val="Table Grid"/>
    <w:basedOn w:val="17"/>
    <w:unhideWhenUsed/>
    <w:uiPriority w:val="9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20">
    <w:name w:val="Hyperlink"/>
    <w:basedOn w:val="1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页眉 字符"/>
    <w:basedOn w:val="19"/>
    <w:link w:val="13"/>
    <w:uiPriority w:val="99"/>
    <w:rPr>
      <w:sz w:val="18"/>
      <w:szCs w:val="18"/>
    </w:rPr>
  </w:style>
  <w:style w:type="character" w:customStyle="1" w:styleId="22">
    <w:name w:val="页脚 字符"/>
    <w:basedOn w:val="19"/>
    <w:link w:val="12"/>
    <w:uiPriority w:val="99"/>
    <w:rPr>
      <w:sz w:val="18"/>
      <w:szCs w:val="18"/>
    </w:rPr>
  </w:style>
  <w:style w:type="paragraph" w:customStyle="1" w:styleId="23">
    <w:name w:val="Normal0"/>
    <w:uiPriority w:val="0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customStyle="1" w:styleId="24">
    <w:name w:val="标题 1 字符"/>
    <w:basedOn w:val="19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5">
    <w:name w:val="标题 2 字符"/>
    <w:basedOn w:val="1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字符"/>
    <w:basedOn w:val="19"/>
    <w:link w:val="4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7">
    <w:name w:val="标题 4 字符"/>
    <w:basedOn w:val="19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5 字符"/>
    <w:basedOn w:val="19"/>
    <w:link w:val="6"/>
    <w:semiHidden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9">
    <w:name w:val="标题 6 字符"/>
    <w:basedOn w:val="19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字符"/>
    <w:basedOn w:val="19"/>
    <w:link w:val="8"/>
    <w:semiHidden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1">
    <w:name w:val="标题 8 字符"/>
    <w:basedOn w:val="19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字符"/>
    <w:basedOn w:val="19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3">
    <w:name w:val="标题 字符"/>
    <w:basedOn w:val="19"/>
    <w:link w:val="16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35">
    <w:name w:val="List Paragraph"/>
    <w:basedOn w:val="1"/>
    <w:qFormat/>
    <w:uiPriority w:val="0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8C8AA-2315-462B-9E7E-B6B15166A9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1284</Words>
  <Characters>1585</Characters>
  <Lines>24</Lines>
  <Paragraphs>6</Paragraphs>
  <TotalTime>194</TotalTime>
  <ScaleCrop>false</ScaleCrop>
  <LinksUpToDate>false</LinksUpToDate>
  <CharactersWithSpaces>1745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2021-02-17T02:00:00Z</dcterms:created>
  <dc:creator>桂 云飞</dc:creator>
  <cp:lastModifiedBy>向北</cp:lastModifiedBy>
  <dcterms:modified xsi:type="dcterms:W3CDTF">2022-05-22T08:41:21Z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AE44250CD7CB40319FCC10DA0448A1ED</vt:lpwstr>
  </property>
</Properties>
</file>