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A50A2">
      <w:pPr>
        <w:pStyle w:val="Heading2"/>
        <w:divId w:val="1362319353"/>
        <w:rPr>
          <w:rFonts w:eastAsia="Times New Roman"/>
        </w:rPr>
      </w:pPr>
      <w:r>
        <w:rPr>
          <w:rFonts w:eastAsia="Times New Roman"/>
        </w:rPr>
        <w:t>HOME RULE AMENDMENT</w:t>
      </w:r>
    </w:p>
    <w:p w:rsidR="00000000" w:rsidRDefault="005A50A2">
      <w:pPr>
        <w:pStyle w:val="bc0"/>
        <w:divId w:val="1362319353"/>
        <w:rPr>
          <w:rFonts w:eastAsiaTheme="minorEastAsia"/>
        </w:rPr>
      </w:pPr>
      <w:r>
        <w:rPr>
          <w:b/>
          <w:bCs/>
        </w:rPr>
        <w:t>ARTICLE VIII,</w:t>
      </w:r>
      <w:hyperlink w:history="1" w:anchor="PTIIICOOR_CH11CO" r:id="rId13">
        <w:r>
          <w:rPr>
            <w:rStyle w:val="Hyperlink"/>
            <w:b/>
            <w:bCs/>
          </w:rPr>
          <w:t xml:space="preserve"> SECTION 11</w:t>
        </w:r>
      </w:hyperlink>
      <w:r>
        <w:rPr>
          <w:b/>
          <w:bCs/>
        </w:rPr>
        <w:t xml:space="preserve"> FLORIDA</w:t>
      </w:r>
      <w:r>
        <w:t xml:space="preserve"> </w:t>
      </w:r>
      <w:r>
        <w:br/>
      </w:r>
      <w:r>
        <w:rPr>
          <w:b/>
          <w:bCs/>
        </w:rPr>
        <w:t>CONSTITUTION 1885</w:t>
      </w:r>
      <w:r>
        <w:t xml:space="preserve"> </w:t>
      </w:r>
    </w:p>
    <w:p w:rsidR="00000000" w:rsidRDefault="005A50A2">
      <w:pPr>
        <w:pStyle w:val="b0"/>
        <w:divId w:val="1362319353"/>
      </w:pPr>
      <w:r>
        <w:t xml:space="preserve">Dade County, home rule charter. </w:t>
      </w:r>
    </w:p>
    <w:p w:rsidR="00000000" w:rsidRDefault="005A50A2">
      <w:pPr>
        <w:pStyle w:val="list1"/>
        <w:divId w:val="1362319353"/>
      </w:pPr>
      <w:r>
        <w:t>(1)</w:t>
        <w:tab/>
      </w:r>
      <w:r>
        <w:t>The electors of Dade County, Florida, are granted power to adopt, revise, an</w:t>
      </w:r>
      <w:r>
        <w:t xml:space="preserve">d amend from time to time a home rule charter of government for Dade County, Florida, under which the Board of County Commissioners of Dade County shall be the governing body. This charter: </w:t>
      </w:r>
    </w:p>
    <w:p w:rsidR="00000000" w:rsidRDefault="005A50A2">
      <w:pPr>
        <w:pStyle w:val="list2"/>
        <w:divId w:val="1362319353"/>
      </w:pPr>
      <w:r>
        <w:t>(a)</w:t>
        <w:tab/>
      </w:r>
      <w:r>
        <w:t xml:space="preserve">Shall fix the boundaries of each county commission district, </w:t>
      </w:r>
      <w:r>
        <w:t xml:space="preserve">provide a method for changing them from time to time, and fix the number, terms and compensation of the commissioners, and their method of election. </w:t>
      </w:r>
    </w:p>
    <w:p w:rsidR="00000000" w:rsidRDefault="005A50A2">
      <w:pPr>
        <w:pStyle w:val="list2"/>
        <w:divId w:val="1362319353"/>
      </w:pPr>
      <w:r>
        <w:t>(b)</w:t>
        <w:tab/>
      </w:r>
      <w:r>
        <w:t>May grant full power and authority to the Board of County Commissioners of Dade County to pass ordinan</w:t>
      </w:r>
      <w:r>
        <w:t>ces relating to the affairs, property and government of Dade County and provide suitable penalties for the violation thereof; to levy and collect such taxes as may be authorized by general law and no other taxes, and do everything necessary to carry on a c</w:t>
      </w:r>
      <w:r>
        <w:t xml:space="preserve">entral metropolitan government in Dade County. </w:t>
      </w:r>
    </w:p>
    <w:p w:rsidR="00000000" w:rsidRDefault="005A50A2">
      <w:pPr>
        <w:pStyle w:val="list2"/>
        <w:divId w:val="1362319353"/>
      </w:pPr>
      <w:r>
        <w:t>(c)</w:t>
        <w:tab/>
      </w:r>
      <w:r>
        <w:t>May change the boundaries of, merge, consolidate, and abolish and may provide a method for changing the boundaries of, merging, consolidating and abolishing from time to time all municipal corporations, c</w:t>
      </w:r>
      <w:r>
        <w:t>ounty or district governments, special taxing districts, authorities, boards, or other governmental units whose jurisdiction lies wholly within Dade County, whether such governmental units are created by the Constitution or the Legislature or otherwise, ex</w:t>
      </w:r>
      <w:r>
        <w:t xml:space="preserve">cept the Dade County Board of County Commissioners as it may be provided for from time to time by this home rule charter and the Board of Public Instruction of Dade County. </w:t>
      </w:r>
    </w:p>
    <w:p w:rsidR="00000000" w:rsidRDefault="005A50A2">
      <w:pPr>
        <w:pStyle w:val="list2"/>
        <w:divId w:val="1362319353"/>
      </w:pPr>
      <w:r>
        <w:t>(d)</w:t>
        <w:tab/>
      </w:r>
      <w:r>
        <w:t>May provide a method by which any and all of the functions or powers of any mu</w:t>
      </w:r>
      <w:r>
        <w:t xml:space="preserve">nicipal corporation or other governmental unit in Dade County may be transferred to the Board of County Commissioners of Dade County. </w:t>
      </w:r>
    </w:p>
    <w:p w:rsidR="00000000" w:rsidRDefault="005A50A2">
      <w:pPr>
        <w:pStyle w:val="list2"/>
        <w:divId w:val="1362319353"/>
      </w:pPr>
      <w:r>
        <w:t>(e)</w:t>
        <w:tab/>
      </w:r>
      <w:r>
        <w:t>May provide a method for establishing new municipal corporations, special taxing districts, and other governmental un</w:t>
      </w:r>
      <w:r>
        <w:t xml:space="preserve">its in Dade County from time to time and provide for their government and prescribe their jurisdiction and powers. </w:t>
      </w:r>
    </w:p>
    <w:p w:rsidR="00000000" w:rsidRDefault="005A50A2">
      <w:pPr>
        <w:pStyle w:val="list2"/>
        <w:divId w:val="1362319353"/>
      </w:pPr>
      <w:r>
        <w:t>(f)</w:t>
        <w:tab/>
      </w:r>
      <w:r>
        <w:t>May abolish and may provide a method for abolishing from time to time all offices provided for by Article VIII, Section 6, of the Consti</w:t>
      </w:r>
      <w:r>
        <w:t xml:space="preserve">tution or by the Legislature, except the Superintendent of Public Instruction and may provide for the consolidation and transfer of the functions of such offices, provided, however, that there shall be no power to abolish or impair the jurisdiction of the </w:t>
      </w:r>
      <w:r>
        <w:t>Circuit Court or to abolish any other court provided for by this Constitution or by general law, or the judges or clerks thereof although such charter may create new courts and judges and clerks thereof with jurisdiction to try all offenses against ordinan</w:t>
      </w:r>
      <w:r>
        <w:t>ces passed by the Board of County Commissioners of Dade County and none of the other courts provided for by this Constitution or by general law shall have original jurisdiction to try such offenses, although the charter may confer appellate jurisdiction on</w:t>
      </w:r>
      <w:r>
        <w:t xml:space="preserve"> such courts, and provided further that if said home rule charter shall abolish any county office or offices as authorized herein, that said charter shall contain adequate provision for the carrying on of all functions of said office or offices as are now </w:t>
      </w:r>
      <w:r>
        <w:t xml:space="preserve">or may hereafter be prescribed by general law. </w:t>
      </w:r>
    </w:p>
    <w:p w:rsidR="00000000" w:rsidRDefault="005A50A2">
      <w:pPr>
        <w:pStyle w:val="list2"/>
        <w:divId w:val="1362319353"/>
      </w:pPr>
      <w:r>
        <w:t>(g)</w:t>
        <w:tab/>
      </w:r>
      <w:r>
        <w:t>Shall provide a method by which each municipal corporation in Dade County shall have the power to make, amend or repeal its own charter. Upon adoption of this home rule charter by the electors this method</w:t>
      </w:r>
      <w:r>
        <w:t xml:space="preserve"> shall be exclusive and the Legislature shall have no power to amend or repeal the charter of any municipal corporation in Dade County. </w:t>
      </w:r>
    </w:p>
    <w:p w:rsidR="00000000" w:rsidRDefault="005A50A2">
      <w:pPr>
        <w:pStyle w:val="list2"/>
        <w:divId w:val="1362319353"/>
      </w:pPr>
      <w:r>
        <w:t>(h)</w:t>
        <w:tab/>
      </w:r>
      <w:r>
        <w:t>May change the name of Dade County.</w:t>
      </w:r>
    </w:p>
    <w:p w:rsidR="00000000" w:rsidRDefault="005A50A2">
      <w:pPr>
        <w:pStyle w:val="list2"/>
        <w:divId w:val="1362319353"/>
      </w:pPr>
      <w:r>
        <w:t>(i)</w:t>
        <w:tab/>
      </w:r>
      <w:r>
        <w:t xml:space="preserve">Shall provide a method for the recall of any commissioner and a method for </w:t>
      </w:r>
      <w:r>
        <w:t>initiative and referendum, including the initiation of and referendum on ordinances and the amendment or revision of the home rule charter, provided, however, that the power of the Governor and Senate relating to the suspension and removal of officers prov</w:t>
      </w:r>
      <w:r>
        <w:t xml:space="preserve">ided for in this Constitution shall not be impaired, but shall extend to all officers provided for in said home rule charter. </w:t>
      </w:r>
    </w:p>
    <w:p w:rsidR="00000000" w:rsidRDefault="005A50A2">
      <w:pPr>
        <w:pStyle w:val="list1"/>
        <w:divId w:val="1362319353"/>
      </w:pPr>
      <w:r>
        <w:t>(2)</w:t>
        <w:tab/>
      </w:r>
      <w:r>
        <w:t>Provision shall be made for the protection of the creditors of any governmental unit which is merged, consolidated, or abolis</w:t>
      </w:r>
      <w:r>
        <w:t xml:space="preserve">hed or whose boundaries are changed or functions or powers transferred. </w:t>
      </w:r>
    </w:p>
    <w:p w:rsidR="00000000" w:rsidRDefault="005A50A2">
      <w:pPr>
        <w:pStyle w:val="list1"/>
        <w:divId w:val="1362319353"/>
      </w:pPr>
      <w:r>
        <w:t>(3)</w:t>
        <w:tab/>
      </w:r>
      <w:r>
        <w:t xml:space="preserve">This home rule charter shall be prepared by a Metropolitan Charter Board created by the Legislature and shall be presented to the electors of Dade County for ratification </w:t>
      </w:r>
      <w:r>
        <w:t>or rejection in the manner provided by the Legislature. Until a home rule charter is adopted the Legislature may from time to time create additional Charter Boards to prepare charters to be presented to the electors of Dade County for ratification or rejec</w:t>
      </w:r>
      <w:r>
        <w:t>tion in the manner provided by the Legislature. Such charter, once adopted by the electors, may be amended only by the electors of Dade County and this charter shall provide a method for submitting future charter revisions and amendments to the electors of</w:t>
      </w:r>
      <w:r>
        <w:t xml:space="preserve"> Dade County. </w:t>
      </w:r>
    </w:p>
    <w:p w:rsidR="00000000" w:rsidRDefault="005A50A2">
      <w:pPr>
        <w:pStyle w:val="list1"/>
        <w:divId w:val="1362319353"/>
      </w:pPr>
      <w:r>
        <w:t>(4)</w:t>
        <w:tab/>
      </w:r>
      <w:r>
        <w:t xml:space="preserve">The County Commission shall continue to receive its pro rata share of all revenues payable by the state from whatever source to the several counties and the State of Florida shall pay to the Commission all revenues which would have been </w:t>
      </w:r>
      <w:r>
        <w:t>paid to any municipality in Dade County which may be abolished by or in the method provided by this home rule charter; provided, however, the Commission shall reimburse the comptroller of Florida for the expense incurred, if any, in the keeping of separate</w:t>
      </w:r>
      <w:r>
        <w:t xml:space="preserve"> records to determine the amounts of money which would have been payable to any such municipality. </w:t>
      </w:r>
    </w:p>
    <w:p w:rsidR="00000000" w:rsidRDefault="005A50A2">
      <w:pPr>
        <w:pStyle w:val="list1"/>
        <w:divId w:val="1362319353"/>
      </w:pPr>
      <w:r>
        <w:t>(5)</w:t>
        <w:tab/>
      </w:r>
      <w:r>
        <w:t>Nothing in this section shall limit or restrict the power of the Legislature to enact general laws which shall relate to Dade County and any other one o</w:t>
      </w:r>
      <w:r>
        <w:t xml:space="preserve">r more counties in the State of Florida or to any municipality in Dade County and any other one or more municipalities of the State of Florida, and the home rule charter provided for herein shall not conflict with any provision of this Constitution nor of </w:t>
      </w:r>
      <w:r>
        <w:t>any applicable general laws now applying to Dade County and any other one or more counties of the State of Florida except as expressly authorized in this section nor shall any ordinance enacted in pursuance to said home rule charter conflict with this Cons</w:t>
      </w:r>
      <w:r>
        <w:t>titution or any such applicable general law except as expressly authorized herein, nor shall the charter of any municipality in Dade County conflict with this Constitution or any such applicable general law except as expressly authorized herein, provided h</w:t>
      </w:r>
      <w:r>
        <w:t xml:space="preserve">owever that said charter and said ordinances enacted in pursuance thereof may conflict with, modify or nullify any existing local, special or general law applicable only to Dade County. </w:t>
      </w:r>
    </w:p>
    <w:p w:rsidR="00000000" w:rsidRDefault="005A50A2">
      <w:pPr>
        <w:pStyle w:val="list1"/>
        <w:divId w:val="1362319353"/>
      </w:pPr>
      <w:r>
        <w:t>(6)</w:t>
        <w:tab/>
      </w:r>
      <w:r>
        <w:t>Nothing in this section shall be construed to limit or restrict t</w:t>
      </w:r>
      <w:r>
        <w:t>he power of the Legislature to enact general laws which shall relate to Dade County and any other one or more counties of the State of Florida or to any municipality in Dade County and any other one or more municipalities of the State of Florida relating t</w:t>
      </w:r>
      <w:r>
        <w:t>o county or municipal affairs and all such general laws shall apply to Dade County and to all municipalities therein to the same extent as if this section had not been adopted and such general laws shall supersede any part or portion of the home rule chart</w:t>
      </w:r>
      <w:r>
        <w:t>er provided for herein in conflict therewith and shall supersede any provision of any ordinance enacted pursuant to said charter and in conflict therewith, and shall supersede any provision of any charter of any municipality in Dade County in conflict ther</w:t>
      </w:r>
      <w:r>
        <w:t xml:space="preserve">ewith. </w:t>
      </w:r>
    </w:p>
    <w:p w:rsidR="00000000" w:rsidRDefault="005A50A2">
      <w:pPr>
        <w:pStyle w:val="list1"/>
        <w:divId w:val="1362319353"/>
      </w:pPr>
      <w:r>
        <w:t>(7)</w:t>
        <w:tab/>
      </w:r>
      <w:r>
        <w:t xml:space="preserve">Nothing in this section shall be construed to limit or restrict the power and jurisdiction of the Railroad and Public Utilities Commission or of any other state agency, bureau or commission now or hereafter provided for in this Constitution or </w:t>
      </w:r>
      <w:r>
        <w:t xml:space="preserve">by general law and said state agencies, bureaus and commissions shall have the same powers in Dade County as shall be conferred upon them in regard to other counties. </w:t>
      </w:r>
    </w:p>
    <w:p w:rsidR="00000000" w:rsidRDefault="005A50A2">
      <w:pPr>
        <w:pStyle w:val="list1"/>
        <w:divId w:val="1362319353"/>
      </w:pPr>
      <w:r>
        <w:t>(8)</w:t>
        <w:tab/>
      </w:r>
      <w:r>
        <w:t>If any section, subsection, sentence, clause or provision of this section is held in</w:t>
      </w:r>
      <w:r>
        <w:t xml:space="preserve">valid as violative of the provisions of Section 1, Article XVII of this Constitution the remainder of this section shall not be affected by such invalidity. </w:t>
      </w:r>
    </w:p>
    <w:p w:rsidR="00000000" w:rsidRDefault="005A50A2">
      <w:pPr>
        <w:pStyle w:val="list1"/>
        <w:divId w:val="1362319353"/>
      </w:pPr>
      <w:r>
        <w:t>(9)</w:t>
        <w:tab/>
      </w:r>
      <w:r>
        <w:t>It is declared to be the intent of the Legislature and of the electors of the State of Florida</w:t>
      </w:r>
      <w:r>
        <w:t xml:space="preserve"> to provide by this section home rule for the people of Dade County in local affairs and this section shall be liberally construed to carry out such purpose, and it is further declared to be the intent of the Legislature and of the electors of the State of</w:t>
      </w:r>
      <w:r>
        <w:t xml:space="preserve"> Florida that the provisions of this Constitution and general laws which shall relate to Dade County and any other one or more counties of the State of Florida or to any municipality in Dade County and any other one or more municipalities of the State of F</w:t>
      </w:r>
      <w:r>
        <w:t xml:space="preserve">lorida enacted pursuant thereto by the Legislature shall be the supreme law in Dade County, Florida, except as expressly provided herein and this section shall be strictly construed to maintain such supremacy of this Constitution and of the Legislature in </w:t>
      </w:r>
      <w:r>
        <w:t xml:space="preserve">the enactment of general laws pursuant to this Constitution. </w:t>
      </w:r>
    </w:p>
    <w:p w:rsidR="00000000" w:rsidRDefault="005A50A2">
      <w:pPr>
        <w:pStyle w:val="p0"/>
        <w:divId w:val="1362319353"/>
      </w:pPr>
      <w:r>
        <w:t xml:space="preserve">Note: The Florida Constitution of 1968 contains the following language providing that the Home Rule Amendment to the Florida Constitution of 1885 remains in full force and effect: </w:t>
      </w:r>
    </w:p>
    <w:p w:rsidR="00000000" w:rsidRDefault="005A50A2">
      <w:pPr>
        <w:pStyle w:val="bc0"/>
        <w:divId w:val="1362319353"/>
      </w:pPr>
      <w:r>
        <w:rPr>
          <w:b/>
          <w:bCs/>
        </w:rPr>
        <w:t>ARTICLE VIII,</w:t>
      </w:r>
      <w:r>
        <w:rPr>
          <w:b/>
          <w:bCs/>
        </w:rPr>
        <w:t xml:space="preserve"> SECTION 6 FLORIDA</w:t>
      </w:r>
      <w:r>
        <w:t xml:space="preserve"> </w:t>
      </w:r>
      <w:r>
        <w:br/>
      </w:r>
      <w:r>
        <w:rPr>
          <w:b/>
          <w:bCs/>
        </w:rPr>
        <w:t>CONSTITUTION 1968</w:t>
      </w:r>
      <w:r>
        <w:t xml:space="preserve"> </w:t>
      </w:r>
    </w:p>
    <w:p w:rsidR="00000000" w:rsidRDefault="005A50A2">
      <w:pPr>
        <w:pStyle w:val="b0"/>
        <w:divId w:val="1362319353"/>
      </w:pPr>
      <w:r>
        <w:rPr>
          <w:b/>
          <w:bCs/>
        </w:rPr>
        <w:t>Section 6.</w:t>
      </w:r>
      <w:r>
        <w:rPr>
          <w:b/>
          <w:bCs/>
        </w:rPr>
        <w:t> </w:t>
      </w:r>
      <w:r>
        <w:rPr>
          <w:b/>
          <w:bCs/>
        </w:rPr>
        <w:t>Schedule to Article VIII</w:t>
      </w:r>
      <w:r>
        <w:t xml:space="preserve"> </w:t>
      </w:r>
    </w:p>
    <w:p w:rsidR="00000000" w:rsidRDefault="005A50A2">
      <w:pPr>
        <w:pStyle w:val="list0"/>
        <w:divId w:val="1362319353"/>
      </w:pPr>
      <w:r>
        <w:t>(a)</w:t>
        <w:tab/>
      </w:r>
      <w:r>
        <w:t xml:space="preserve">This article shall replace all of Article VIII of the Constitution of 1885, as amended, except those sections expressly retained and made a part of this article by reference. </w:t>
      </w:r>
    </w:p>
    <w:p w:rsidR="00000000" w:rsidRDefault="005A50A2">
      <w:pPr>
        <w:pStyle w:val="bc0"/>
        <w:divId w:val="1362319353"/>
      </w:pPr>
      <w:r>
        <w:t>*</w:t>
      </w:r>
      <w:r>
        <w:t> </w:t>
      </w:r>
      <w:r>
        <w:t> </w:t>
      </w:r>
      <w:r>
        <w:t>*</w:t>
      </w:r>
      <w:r>
        <w:t> </w:t>
      </w:r>
      <w:r>
        <w:t> </w:t>
      </w:r>
      <w:r>
        <w:t xml:space="preserve">* </w:t>
      </w:r>
    </w:p>
    <w:p w:rsidR="00000000" w:rsidRDefault="005A50A2">
      <w:pPr>
        <w:pStyle w:val="list0"/>
        <w:divId w:val="1362319353"/>
      </w:pPr>
      <w:r>
        <w:t>(e)</w:t>
        <w:tab/>
      </w:r>
      <w:r>
        <w:t>CONSOLIDATION AND HOME RULE. Article VIII, Sections 9, 10,</w:t>
      </w:r>
      <w:hyperlink w:history="1" w:anchor="PTIIICOOR_CH11CO" r:id="rId14">
        <w:r>
          <w:rPr>
            <w:rStyle w:val="Hyperlink"/>
          </w:rPr>
          <w:t xml:space="preserve"> 11</w:t>
        </w:r>
      </w:hyperlink>
      <w:r>
        <w:t xml:space="preserve"> and</w:t>
      </w:r>
      <w:hyperlink w:history="1" w:anchor="PTIIICOOR_CH24ENPRBIBAENDEAQPACOARBIBAENENTRFUENENLAPR" r:id="rId15">
        <w:r>
          <w:rPr>
            <w:rStyle w:val="Hyperlink"/>
          </w:rPr>
          <w:t xml:space="preserve"> 24</w:t>
        </w:r>
      </w:hyperlink>
      <w:r>
        <w:t>, of the Constitution of 1885, as amended, shall remain in full force and effect as to each county affected, as if this article had not been adopted, until that county shall expressly adopt a charter or home rule pl</w:t>
      </w:r>
      <w:r>
        <w:t>an pursuant to this article. All provisions of the Metropolitan Dade County Home Rule Charter, heretofore or hereafter adopted by the electors of Dade County pursuant to Article VIII,</w:t>
      </w:r>
      <w:hyperlink w:history="1" w:anchor="PTIIICOOR_CH11CO" r:id="rId16">
        <w:r>
          <w:rPr>
            <w:rStyle w:val="Hyperlink"/>
          </w:rPr>
          <w:t xml:space="preserve"> Se</w:t>
        </w:r>
        <w:r>
          <w:rPr>
            <w:rStyle w:val="Hyperlink"/>
          </w:rPr>
          <w:t>ction 11</w:t>
        </w:r>
      </w:hyperlink>
      <w:r>
        <w:t>, of the Constitution of 1885, as amended, shall be valid, and any amendments to such charter shall be valid; provided that the said provisions of such charter and the said amendments thereto are authorized under said Article VIII,</w:t>
      </w:r>
      <w:hyperlink w:history="1" w:anchor="PTIIICOOR_CH11CO" r:id="rId17">
        <w:r>
          <w:rPr>
            <w:rStyle w:val="Hyperlink"/>
          </w:rPr>
          <w:t xml:space="preserve"> Section 11</w:t>
        </w:r>
      </w:hyperlink>
      <w:r>
        <w:t xml:space="preserve">, of the Constitution of 1885, as amended. </w:t>
      </w:r>
    </w:p>
    <w:p w:rsidR="00000000" w:rsidRDefault="005A50A2">
      <w:pPr>
        <w:pStyle w:val="list0"/>
        <w:divId w:val="1362319353"/>
      </w:pPr>
      <w:r>
        <w:t>(f)</w:t>
        <w:tab/>
      </w:r>
      <w:r>
        <w:t>DADE COUNTY; POWERS CONFERRED UPON MUNICIPALITIES. To the extent not inconsistent with the powers of existing municipalities or general law, the</w:t>
      </w:r>
      <w:r>
        <w:t xml:space="preserve"> Metropolitan Government of Dade County may exercise all the powers conferred now or hereafter by general law upon municipalities. </w:t>
      </w:r>
    </w:p>
    <w:sectPr w:rsidR="00000000">
      <w:pgSz w:w="12240" w:h="15840"/>
      <w:pgMar w:top="1440" w:right="1440" w:bottom="1440" w:left="1440" w:header="720" w:footer="720" w:gutter="0"/>
      <w:cols w:space="720"/>
      <w:docGrid w:linePitch="360"/>
      <w:headerReference r:id="Redb5fb330a2240b9"/>
      <w:footerReference r:id="Rf6a129f05f5741cb"/>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A50A2"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A50A2"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HOME RULE AMENDMENT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0E39FE"/>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122605">
      <w:bodyDiv w:val="1"/>
      <w:marLeft w:val="0"/>
      <w:marRight w:val="0"/>
      <w:marTop w:val="0"/>
      <w:marBottom w:val="0"/>
      <w:divBdr>
        <w:top w:val="none" w:sz="0" w:space="0" w:color="auto"/>
        <w:left w:val="none" w:sz="0" w:space="0" w:color="auto"/>
        <w:bottom w:val="none" w:sz="0" w:space="0" w:color="auto"/>
        <w:right w:val="none" w:sz="0" w:space="0" w:color="auto"/>
      </w:divBdr>
      <w:divsChild>
        <w:div w:id="1362319353">
          <w:marLeft w:val="0"/>
          <w:marRight w:val="0"/>
          <w:marTop w:val="0"/>
          <w:marBottom w:val="0"/>
          <w:divBdr>
            <w:top w:val="none" w:sz="0" w:space="0" w:color="auto"/>
            <w:left w:val="none" w:sz="0" w:space="0" w:color="auto"/>
            <w:bottom w:val="none" w:sz="0" w:space="0" w:color="auto"/>
            <w:right w:val="none" w:sz="0" w:space="0" w:color="auto"/>
          </w:divBdr>
          <w:divsChild>
            <w:div w:id="2605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11CO.docx"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webSettings" Target="webSettings.xml" Id="rId7" /><Relationship Type="http://schemas.openxmlformats.org/officeDocument/2006/relationships/hyperlink" Target="../level2/PTICOAMCH_HORUAM.docx" TargetMode="External" Id="rId12" /><Relationship Type="http://schemas.openxmlformats.org/officeDocument/2006/relationships/hyperlink" Target="../level2/PTIIICOOR_CH11CO.docx"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level2/PTIIICOOR_CH11CO.docx"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hyperlink" Target="../level2/PTIIICOOR_CH24ENPRBIBAENDEAQPACOARBIBAENENTRFUENENLAPR.docx" TargetMode="External" Id="rId15" /><Relationship Type="http://schemas.openxmlformats.org/officeDocument/2006/relationships/footer" Target="footer3.xml" Id="rId23" /><Relationship Type="http://schemas.openxmlformats.org/officeDocument/2006/relationships/hyperlink" Target="../book.html" TargetMode="External" Id="rId10"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1CO.docx" TargetMode="External" Id="rId14" /><Relationship Type="http://schemas.openxmlformats.org/officeDocument/2006/relationships/header" Target="header3.xml" Id="rId22" /><Relationship Type="http://schemas.openxmlformats.org/officeDocument/2006/relationships/header" Target="/word/header4.xml" Id="Redb5fb330a2240b9" /><Relationship Type="http://schemas.openxmlformats.org/officeDocument/2006/relationships/footer" Target="/word/footer4.xml" Id="Rf6a129f05f5741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959329-CF1E-4FF0-BB1D-269756ECDC78}"/>
</file>

<file path=customXml/itemProps2.xml><?xml version="1.0" encoding="utf-8"?>
<ds:datastoreItem xmlns:ds="http://schemas.openxmlformats.org/officeDocument/2006/customXml" ds:itemID="{7D7A31A7-947D-4E31-B9C8-70F60E86CE62}"/>
</file>

<file path=customXml/itemProps3.xml><?xml version="1.0" encoding="utf-8"?>
<ds:datastoreItem xmlns:ds="http://schemas.openxmlformats.org/officeDocument/2006/customXml" ds:itemID="{50106847-42D9-46A3-9D32-CD0D39B58B16}"/>
</file>

<file path=docProps/app.xml><?xml version="1.0" encoding="utf-8"?>
<Properties xmlns="http://schemas.openxmlformats.org/officeDocument/2006/extended-properties" xmlns:vt="http://schemas.openxmlformats.org/officeDocument/2006/docPropsVTypes">
  <Template>Normal</Template>
  <TotalTime>3</TotalTime>
  <Pages>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