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B6A35">
      <w:pPr>
        <w:pStyle w:val="Heading2"/>
        <w:divId w:val="2093233961"/>
        <w:rPr>
          <w:rFonts w:eastAsia="Times New Roman"/>
        </w:rPr>
      </w:pPr>
      <w:r>
        <w:rPr>
          <w:rFonts w:eastAsia="Times New Roman"/>
        </w:rPr>
        <w:t>Chapter 32A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B47099FDF2D6501B158A66B6B812C2F5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1B6A35">
      <w:pPr>
        <w:divId w:val="2014797259"/>
        <w:rPr>
          <w:rFonts w:eastAsia="Times New Roman"/>
        </w:rPr>
      </w:pPr>
    </w:p>
    <w:p w:rsidR="00000000" w:rsidRDefault="001B6A35">
      <w:pPr>
        <w:divId w:val="2014797259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1B6A35">
      <w:pPr>
        <w:pStyle w:val="b0"/>
        <w:divId w:val="2014797259"/>
        <w:rPr>
          <w:rFonts w:eastAsiaTheme="minorEastAsia"/>
        </w:rPr>
      </w:pPr>
      <w:r>
        <w:t>FOOTNOTE(S):</w:t>
      </w:r>
    </w:p>
    <w:p w:rsidR="00000000" w:rsidRDefault="001B6A35">
      <w:pPr>
        <w:divId w:val="2014797259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1B6A35">
      <w:pPr>
        <w:pStyle w:val="refcharterfn"/>
        <w:divId w:val="1709377243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1B6A35">
      <w:pPr>
        <w:pStyle w:val="refeditorfn"/>
        <w:divId w:val="1709377243"/>
      </w:pPr>
      <w:r>
        <w:rPr>
          <w:b/>
          <w:bCs/>
        </w:rPr>
        <w:t>Editor's note—</w:t>
      </w:r>
      <w:r>
        <w:t xml:space="preserve"> Ch. 32A was formerly entitled "Miami-Dade Water and Sewer Authority," and co</w:t>
      </w:r>
      <w:r>
        <w:t>nsisted of substantive §§ 32A-1—32A-16, comprising Art. I, concerning the Authority generally, and §§ 32A-21—32A-32, comprising Art. II, concerning the imposition of a moratorium on execution of water supply contracts. Art. I was repealed by § 2 of Ord. No</w:t>
      </w:r>
      <w:r>
        <w:t>. 83-92; Art. II was transferred to Ch. 2, Art. XXXVIII, §§ 2-350—2-361. New provisions concerning the Miami-Dade Water and Sewer Authority Department and Advisory Board can now be found in Ch. 2, Art. XXXVII. Former Art. I originally derived from Ord. No.</w:t>
      </w:r>
      <w:r>
        <w:t xml:space="preserve"> 72-94, adopted Dec. 6, 1972, and was amended by the following ordinances: </w:t>
      </w:r>
      <w:hyperlink w:history="1" w:anchor="BK_A81AE120D667B32DCE3F641CD69DDCD0">
        <w:r>
          <w:rPr>
            <w:rStyle w:val="Hyperlink"/>
          </w:rPr>
          <w:t>(Back)</w:t>
        </w:r>
      </w:hyperlink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divId w:val="30667196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Ord. No.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Date</w:t>
            </w:r>
            <w:r>
              <w:rPr>
                <w:rFonts w:eastAsia="Times New Roman"/>
                <w:b/>
                <w:bCs/>
              </w:rPr>
              <w:t> 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Ord. No.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Date</w:t>
            </w:r>
            <w:r>
              <w:rPr>
                <w:rFonts w:eastAsia="Times New Roman"/>
                <w:b/>
                <w:bCs/>
              </w:rPr>
              <w:t> 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0667196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75-29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7-75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77-89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6-77</w:t>
            </w:r>
          </w:p>
        </w:tc>
      </w:tr>
      <w:tr w:rsidR="00000000">
        <w:trPr>
          <w:divId w:val="30667196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75-60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7-16-75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81-10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3-81</w:t>
            </w:r>
          </w:p>
        </w:tc>
      </w:tr>
      <w:tr w:rsidR="00000000">
        <w:trPr>
          <w:divId w:val="30667196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75-66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7-16-75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82-67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7-20-82</w:t>
            </w:r>
          </w:p>
        </w:tc>
      </w:tr>
      <w:tr w:rsidR="00000000">
        <w:trPr>
          <w:divId w:val="30667196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76-69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7-20-76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83-54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5-83</w:t>
            </w:r>
          </w:p>
        </w:tc>
      </w:tr>
      <w:tr w:rsidR="00000000">
        <w:trPr>
          <w:divId w:val="30667196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77-11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1B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2-15-77</w:t>
            </w:r>
          </w:p>
        </w:tc>
        <w:tc>
          <w:tcPr>
            <w:tcW w:w="0" w:type="auto"/>
            <w:vAlign w:val="center"/>
            <w:hideMark/>
          </w:tcPr>
          <w:p w:rsidR="00000000" w:rsidRDefault="001B6A3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B6A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B6A35">
      <w:pPr>
        <w:pStyle w:val="NormalWeb"/>
        <w:divId w:val="2098549318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7582339f8a9b4098"/>
      <w:footerReference r:id="Rd3550c8f19714cb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1B6A35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1B6A35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- CODE OF ORDINANCES</w:t>
    </w:r>
  </w:p>
  <w:p>
    <w:pPr>
      <w:spacing w:after="276"/>
      <w:jc w:val="center"/>
    </w:pPr>
    <w:r>
      <w:t>Chapter 32A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115C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IICOOR_CH32A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IICOOR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7582339f8a9b4098" /><Relationship Type="http://schemas.openxmlformats.org/officeDocument/2006/relationships/footer" Target="/word/footer4.xml" Id="Rd3550c8f1971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0CEC9-39B4-435C-80B6-9482ED75A370}"/>
</file>

<file path=customXml/itemProps2.xml><?xml version="1.0" encoding="utf-8"?>
<ds:datastoreItem xmlns:ds="http://schemas.openxmlformats.org/officeDocument/2006/customXml" ds:itemID="{22CF188D-DD52-4EAD-B39E-4120D7904E00}"/>
</file>

<file path=customXml/itemProps3.xml><?xml version="1.0" encoding="utf-8"?>
<ds:datastoreItem xmlns:ds="http://schemas.openxmlformats.org/officeDocument/2006/customXml" ds:itemID="{8A02EABE-B0A5-4B1B-ABD8-191FDED9FA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