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5.png" ContentType="image/png"/>
  <Override PartName="/word/media/rId29.png" ContentType="image/png"/>
  <Override PartName="/word/media/rId31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Людуховский</w:t>
      </w:r>
      <w:r>
        <w:t xml:space="preserve"> </w:t>
      </w:r>
      <w:r>
        <w:t xml:space="preserve">В.В.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1."/>
      <w:r>
        <w:t xml:space="preserve">Раздел 1.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Heading1"/>
      </w:pPr>
      <w:bookmarkStart w:id="21" w:name="необходимо-построить"/>
      <w:r>
        <w:rPr>
          <w:b/>
        </w:rPr>
        <w:t xml:space="preserve">Необходимо построить:</w:t>
      </w:r>
      <w:bookmarkEnd w:id="21"/>
    </w:p>
    <w:p>
      <w:pPr>
        <w:numPr>
          <w:numId w:val="1001"/>
          <w:ilvl w:val="0"/>
        </w:numPr>
      </w:pPr>
      <w:r>
        <w:t xml:space="preserve">Коробчатые диаграммы (совместить коробки для всех переменных на одном графике);</w:t>
      </w:r>
    </w:p>
    <w:p>
      <w:pPr>
        <w:numPr>
          <w:numId w:val="1001"/>
          <w:ilvl w:val="0"/>
        </w:numPr>
      </w:pPr>
      <w:r>
        <w:t xml:space="preserve">Тест Шапиро-Уилка на нормальность: таблица со статистикой теста, критическим значением статистики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с полупрозрачными маркерами;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матрицы.</w:t>
      </w:r>
    </w:p>
    <w:p>
      <w:pPr>
        <w:pStyle w:val="Heading2"/>
      </w:pPr>
      <w:bookmarkStart w:id="22" w:name="обозначение-показателей"/>
      <w:r>
        <w:t xml:space="preserve">Обозначение показателей:</w:t>
      </w:r>
      <w:bookmarkEnd w:id="22"/>
    </w:p>
    <w:p>
      <w:pPr>
        <w:numPr>
          <w:numId w:val="1002"/>
          <w:ilvl w:val="0"/>
        </w:numPr>
      </w:pPr>
      <w:r>
        <w:rPr>
          <w:i/>
        </w:rPr>
        <w:t xml:space="preserve">ORT.2014</w:t>
      </w:r>
      <w:r>
        <w:t xml:space="preserve"> </w:t>
      </w:r>
      <w:r>
        <w:t xml:space="preserve">- Оборот розничной торговли на душу населения (руб.)</w:t>
      </w:r>
    </w:p>
    <w:p>
      <w:pPr>
        <w:numPr>
          <w:numId w:val="1002"/>
          <w:ilvl w:val="0"/>
        </w:numPr>
      </w:pPr>
      <w:r>
        <w:rPr>
          <w:i/>
        </w:rPr>
        <w:t xml:space="preserve">KMP.2014</w:t>
      </w:r>
      <w:r>
        <w:t xml:space="preserve"> </w:t>
      </w:r>
      <w:r>
        <w:t xml:space="preserve">- Число малых предприятий на 10000 человек населения (шт.)</w:t>
      </w:r>
    </w:p>
    <w:p>
      <w:pPr>
        <w:numPr>
          <w:numId w:val="1002"/>
          <w:ilvl w:val="0"/>
        </w:numPr>
      </w:pPr>
      <w:r>
        <w:rPr>
          <w:i/>
        </w:rPr>
        <w:t xml:space="preserve">USEPC.2014</w:t>
      </w:r>
      <w:r>
        <w:t xml:space="preserve"> </w:t>
      </w:r>
      <w:r>
        <w:t xml:space="preserve">- Использование информационных и коммуникационных технологий в организациях: персональные компьютеры ()</w:t>
      </w:r>
    </w:p>
    <w:p>
      <w:pPr>
        <w:numPr>
          <w:numId w:val="1002"/>
          <w:ilvl w:val="0"/>
        </w:numPr>
      </w:pPr>
      <w:r>
        <w:rPr>
          <w:i/>
        </w:rPr>
        <w:t xml:space="preserve">Budg.2013</w:t>
      </w:r>
      <w:r>
        <w:t xml:space="preserve"> </w:t>
      </w:r>
      <w:r>
        <w:t xml:space="preserve">- Расходы консолидированных бюджетов субъектов Российской Федерации: всего</w:t>
      </w:r>
    </w:p>
    <w:p>
      <w:pPr>
        <w:numPr>
          <w:numId w:val="1002"/>
          <w:ilvl w:val="0"/>
        </w:numPr>
      </w:pPr>
      <w:r>
        <w:rPr>
          <w:i/>
        </w:rPr>
        <w:t xml:space="preserve">RDD.2014</w:t>
      </w:r>
      <w:r>
        <w:t xml:space="preserve"> </w:t>
      </w:r>
      <w:r>
        <w:t xml:space="preserve">- Реальные денежные доходы населения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ORT.2014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USEPC.2014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Budg.2013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RDD.2014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153849.0</w:t>
            </w:r>
          </w:p>
        </w:tc>
        <w:tc>
          <w:p>
            <w:pPr>
              <w:pStyle w:val="Compact"/>
              <w:jc w:val="right"/>
            </w:pPr>
            <w:r>
              <w:t xml:space="preserve">129.8</w:t>
            </w:r>
          </w:p>
        </w:tc>
        <w:tc>
          <w:p>
            <w:pPr>
              <w:pStyle w:val="Compact"/>
              <w:jc w:val="right"/>
            </w:pPr>
            <w:r>
              <w:t xml:space="preserve">94.4</w:t>
            </w:r>
          </w:p>
        </w:tc>
        <w:tc>
          <w:p>
            <w:pPr>
              <w:pStyle w:val="Compact"/>
              <w:jc w:val="right"/>
            </w:pPr>
            <w:r>
              <w:t xml:space="preserve">111163.1</w:t>
            </w:r>
          </w:p>
        </w:tc>
        <w:tc>
          <w:p>
            <w:pPr>
              <w:pStyle w:val="Compact"/>
              <w:jc w:val="right"/>
            </w:pPr>
            <w:r>
              <w:t xml:space="preserve">101.2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46172.4</w:t>
            </w:r>
          </w:p>
        </w:tc>
        <w:tc>
          <w:p>
            <w:pPr>
              <w:pStyle w:val="Compact"/>
              <w:jc w:val="right"/>
            </w:pPr>
            <w:r>
              <w:t xml:space="preserve">55.1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180990.8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42.4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162.8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</w:tbl>
    <w:p>
      <w:pPr>
        <w:pStyle w:val="Heading2"/>
      </w:pPr>
      <w:bookmarkStart w:id="24" w:name="анализ-распределния-данных"/>
      <w:r>
        <w:t xml:space="preserve">Анализ распределния данных</w:t>
      </w:r>
      <w:bookmarkEnd w:id="24"/>
    </w:p>
    <w:p>
      <w:pPr>
        <w:pStyle w:val="FirstParagraph"/>
      </w:pPr>
      <w:r>
        <w:t xml:space="preserve">Построим коробчатые диаграммы (совместим коробки для всех переменных на одном графике)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analiz%20pokazatele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тест-шапиро-уилка-на-нормальность"/>
      <w:r>
        <w:t xml:space="preserve">Тест Шапиро-Уилка на нормальность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ORT.2014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USEPC.2014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Budg.2013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RDD.2014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</w:t>
            </w:r>
          </w:p>
        </w:tc>
        <w:tc>
          <w:p>
            <w:pPr>
              <w:pStyle w:val="Compact"/>
              <w:jc w:val="right"/>
            </w:pPr>
            <w:r>
              <w:t xml:space="preserve">0.93923</w:t>
            </w:r>
          </w:p>
        </w:tc>
        <w:tc>
          <w:p>
            <w:pPr>
              <w:pStyle w:val="Compact"/>
              <w:jc w:val="right"/>
            </w:pPr>
            <w:r>
              <w:t xml:space="preserve">0.87247</w:t>
            </w:r>
          </w:p>
        </w:tc>
        <w:tc>
          <w:p>
            <w:pPr>
              <w:pStyle w:val="Compact"/>
              <w:jc w:val="right"/>
            </w:pPr>
            <w:r>
              <w:t xml:space="preserve">0.89216</w:t>
            </w:r>
          </w:p>
        </w:tc>
        <w:tc>
          <w:p>
            <w:pPr>
              <w:pStyle w:val="Compact"/>
              <w:jc w:val="right"/>
            </w:pPr>
            <w:r>
              <w:t xml:space="preserve">0.41768</w:t>
            </w:r>
          </w:p>
        </w:tc>
        <w:tc>
          <w:p>
            <w:pPr>
              <w:pStyle w:val="Compact"/>
              <w:jc w:val="right"/>
            </w:pPr>
            <w:r>
              <w:t xml:space="preserve">0.99009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Крит.значение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0.00058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0.76992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итогам теста Шапиро-Уилка на нормальность распредления, при уровне значимости 0,05, отвергаются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RDD.2014</w:t>
      </w:r>
      <w:r>
        <w:rPr>
          <w:i/>
        </w:rPr>
        <w:t xml:space="preserve">”</w:t>
      </w:r>
      <w:r>
        <w:t xml:space="preserve">,т.к. все остальные P-значения значения &lt; 0.05</w:t>
      </w:r>
    </w:p>
    <w:p>
      <w:pPr>
        <w:pStyle w:val="Heading2"/>
      </w:pPr>
      <w:bookmarkStart w:id="27" w:name="анализ-взаимосвязей-показателей"/>
      <w:r>
        <w:t xml:space="preserve">Анализ взаимосвязей показателей</w:t>
      </w:r>
      <w:bookmarkEnd w:id="27"/>
    </w:p>
    <w:p>
      <w:pPr>
        <w:pStyle w:val="Heading3"/>
      </w:pPr>
      <w:bookmarkStart w:id="28" w:name="графики-разброса"/>
      <w:r>
        <w:t xml:space="preserve">Графики разброса</w:t>
      </w:r>
      <w:bookmarkEnd w:id="2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корреляционная-матрица"/>
      <w:r>
        <w:t xml:space="preserve">Корреляционная матрица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Наблюдается сильная корреляционная связь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Budg.2013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ORT.2014</w:t>
      </w:r>
      <w:r>
        <w:rPr>
          <w:i/>
        </w:rPr>
        <w:t xml:space="preserve">’</w:t>
      </w:r>
      <w:r>
        <w:t xml:space="preserve">.</w:t>
      </w:r>
    </w:p>
    <w:p>
      <w:pPr>
        <w:pStyle w:val="Heading1"/>
      </w:pPr>
      <w:bookmarkStart w:id="32" w:name="раздел-2."/>
      <w:r>
        <w:t xml:space="preserve">Раздел 2.</w:t>
      </w:r>
      <w:bookmarkEnd w:id="32"/>
    </w:p>
    <w:p>
      <w:pPr>
        <w:pStyle w:val="FirstParagraph"/>
      </w:pPr>
      <w:r>
        <w:t xml:space="preserve">В этом разделе необходимо произвести теже самые действия, с логарифмированными исходными данными.</w:t>
      </w:r>
    </w:p>
    <w:p>
      <w:pPr>
        <w:pStyle w:val="Heading2"/>
      </w:pPr>
      <w:bookmarkStart w:id="33" w:name="X563f73b0255f7c466c64da1a0434f78d827b940"/>
      <w:r>
        <w:t xml:space="preserve">Описательная статистика логарифмированных данных: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ORT.2014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USEPC.2014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Budg.2013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RDD.2014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Heading2"/>
      </w:pPr>
      <w:bookmarkStart w:id="34" w:name="Xc73516a684072a42ca0df15609dd73408e4896b"/>
      <w:r>
        <w:t xml:space="preserve">Анализ распределния логарифмированных данных</w:t>
      </w:r>
      <w:bookmarkEnd w:id="34"/>
    </w:p>
    <w:p>
      <w:pPr>
        <w:pStyle w:val="FirstParagraph"/>
      </w:pPr>
      <w:r>
        <w:t xml:space="preserve">Построим коробчатые диаграммы (совместим коробки для всех переменных на одном графике)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analiz%20pokazateley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X9a62b9ec9d7e1801087fc8937831bbcd1c0f367"/>
      <w:r>
        <w:t xml:space="preserve">Тест Шапиро-Уилка на нормальность для логарифмированных данных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ORT.2014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USEPC.2014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Budg.2013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RDD.2014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</w:t>
            </w:r>
          </w:p>
        </w:tc>
        <w:tc>
          <w:p>
            <w:pPr>
              <w:pStyle w:val="Compact"/>
              <w:jc w:val="right"/>
            </w:pPr>
            <w:r>
              <w:t xml:space="preserve">0.93758</w:t>
            </w:r>
          </w:p>
        </w:tc>
        <w:tc>
          <w:p>
            <w:pPr>
              <w:pStyle w:val="Compact"/>
              <w:jc w:val="right"/>
            </w:pPr>
            <w:r>
              <w:t xml:space="preserve">0.93769</w:t>
            </w:r>
          </w:p>
        </w:tc>
        <w:tc>
          <w:p>
            <w:pPr>
              <w:pStyle w:val="Compact"/>
              <w:jc w:val="right"/>
            </w:pPr>
            <w:r>
              <w:t xml:space="preserve">0.8743</w:t>
            </w:r>
          </w:p>
        </w:tc>
        <w:tc>
          <w:p>
            <w:pPr>
              <w:pStyle w:val="Compact"/>
              <w:jc w:val="right"/>
            </w:pPr>
            <w:r>
              <w:t xml:space="preserve">0.97648</w:t>
            </w:r>
          </w:p>
        </w:tc>
        <w:tc>
          <w:p>
            <w:pPr>
              <w:pStyle w:val="Compact"/>
              <w:jc w:val="right"/>
            </w:pPr>
            <w:r>
              <w:t xml:space="preserve">0.98784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Крит.значение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0.00047</w:t>
            </w:r>
          </w:p>
        </w:tc>
        <w:tc>
          <w:p>
            <w:pPr>
              <w:pStyle w:val="Compact"/>
              <w:jc w:val="right"/>
            </w:pPr>
            <w:r>
              <w:t xml:space="preserve">0.00048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0.12245</w:t>
            </w:r>
          </w:p>
        </w:tc>
        <w:tc>
          <w:p>
            <w:pPr>
              <w:pStyle w:val="Compact"/>
              <w:jc w:val="right"/>
            </w:pPr>
            <w:r>
              <w:t xml:space="preserve">0.61295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итогам теста Шапиро-Уилка на нормальность распредления логарифмированных переменных, при уровне значимости 0,05, отвергаются первые три переменные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ORT.2014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KMP.2014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USEPC.2014</w:t>
      </w:r>
      <w:r>
        <w:rPr>
          <w:i/>
        </w:rPr>
        <w:t xml:space="preserve">’</w:t>
      </w:r>
      <w:r>
        <w:t xml:space="preserve">, т.к. P-значения &lt; 0.05. А переменные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Budg.2013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RDD.2014</w:t>
      </w:r>
      <w:r>
        <w:rPr>
          <w:i/>
        </w:rPr>
        <w:t xml:space="preserve">’</w:t>
      </w:r>
      <w:r>
        <w:t xml:space="preserve"> </w:t>
      </w:r>
      <w:r>
        <w:t xml:space="preserve">не отвергаются.</w:t>
      </w:r>
    </w:p>
    <w:p>
      <w:pPr>
        <w:pStyle w:val="Heading2"/>
      </w:pPr>
      <w:bookmarkStart w:id="37" w:name="Xebac4c6f1696e57a801ef39f960bde6971e199f"/>
      <w:r>
        <w:t xml:space="preserve">Анализ взаимосвязей логарифмированных показателей</w:t>
      </w:r>
      <w:bookmarkEnd w:id="37"/>
    </w:p>
    <w:p>
      <w:pPr>
        <w:pStyle w:val="Heading3"/>
      </w:pPr>
      <w:bookmarkStart w:id="38" w:name="X15297718b5e47aa01f81c8bf434293ccf9900ca"/>
      <w:r>
        <w:t xml:space="preserve">Графики разброса логарифмированных величин</w:t>
      </w:r>
      <w:bookmarkEnd w:id="3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Наблюдается сильная корреляционная связь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Budg.2013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ORT.2014</w:t>
      </w:r>
      <w:r>
        <w:rPr>
          <w:i/>
        </w:rP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Людуховский В.В.</dc:creator>
  <cp:keywords/>
  <dcterms:created xsi:type="dcterms:W3CDTF">2020-11-13T12:59:52Z</dcterms:created>
  <dcterms:modified xsi:type="dcterms:W3CDTF">2020-11-13T12:59:52Z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13 11 2020</vt:lpwstr>
  </property>
  <property fmtid="{D5CDD505-2E9C-101B-9397-08002B2CF9AE}" pid="3" name="output">
    <vt:lpwstr>word_document</vt:lpwstr>
  </property>
</Properties>
</file>