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SlotSync — Progress &amp; Completion Report</w:t>
      </w:r>
    </w:p>
    <w:p>
      <w:pPr>
        <w:jc w:val="center"/>
      </w:pPr>
      <w:r>
        <w:rPr>
          <w:i/>
        </w:rPr>
        <w:t>Current status based on the work completed so far</w:t>
      </w:r>
    </w:p>
    <w:p>
      <w:pPr>
        <w:pStyle w:val="Heading1"/>
      </w:pPr>
      <w:r>
        <w:t>1. Executive Summary</w:t>
      </w:r>
    </w:p>
    <w:p>
      <w:r>
        <w:t>SlotSync is a counselling-slot booking platform whose main engineering challenge is correctness under concurrency. The backend P0/core functionality has been implemented and the required automated test suite has passed. Seed data is complete. Docker is almost complete, while the frontend and final submission evidence/documentation remain.</w:t>
      </w:r>
    </w:p>
    <w:p>
      <w:r>
        <w:t>Most importantly, the 12 required automated cases are passing, including the 40-concurrent-request / 5-seat hard-gate test. Automated proof of the core P0 behaviour is therefore COMPLETE.</w:t>
      </w:r>
    </w:p>
    <w:p>
      <w:pPr>
        <w:pStyle w:val="Heading1"/>
      </w:pPr>
      <w:r>
        <w:t>2. Current Overall Status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Area</w:t>
            </w:r>
          </w:p>
        </w:tc>
        <w:tc>
          <w:tcPr>
            <w:tcW w:type="dxa" w:w="2880"/>
          </w:tcPr>
          <w:p>
            <w:r>
              <w:t>Status</w:t>
            </w:r>
          </w:p>
        </w:tc>
        <w:tc>
          <w:tcPr>
            <w:tcW w:type="dxa" w:w="2880"/>
          </w:tcPr>
          <w:p>
            <w:r>
              <w:t>Details</w:t>
            </w:r>
          </w:p>
        </w:tc>
      </w:tr>
      <w:tr>
        <w:tc>
          <w:tcPr>
            <w:tcW w:type="dxa" w:w="2880"/>
          </w:tcPr>
          <w:p>
            <w:r>
              <w:t>Backend P0 core</w:t>
            </w:r>
          </w:p>
        </w:tc>
        <w:tc>
          <w:tcPr>
            <w:tcW w:type="dxa" w:w="2880"/>
          </w:tcPr>
          <w:p>
            <w:r>
              <w:t>DONE</w:t>
            </w:r>
          </w:p>
        </w:tc>
        <w:tc>
          <w:tcPr>
            <w:tcW w:type="dxa" w:w="2880"/>
          </w:tcPr>
          <w:p>
            <w:r>
              <w:t>Auth, RBAC, booking, concurrency, cancellation, waitlist, state machine and analytics core.</w:t>
            </w:r>
          </w:p>
        </w:tc>
      </w:tr>
      <w:tr>
        <w:tc>
          <w:tcPr>
            <w:tcW w:type="dxa" w:w="2880"/>
          </w:tcPr>
          <w:p>
            <w:r>
              <w:t>Automated tests</w:t>
            </w:r>
          </w:p>
        </w:tc>
        <w:tc>
          <w:tcPr>
            <w:tcW w:type="dxa" w:w="2880"/>
          </w:tcPr>
          <w:p>
            <w:r>
              <w:t>DONE</w:t>
            </w:r>
          </w:p>
        </w:tc>
        <w:tc>
          <w:tcPr>
            <w:tcW w:type="dxa" w:w="2880"/>
          </w:tcPr>
          <w:p>
            <w:r>
              <w:t>12/12 required cases passing.</w:t>
            </w:r>
          </w:p>
        </w:tc>
      </w:tr>
      <w:tr>
        <w:tc>
          <w:tcPr>
            <w:tcW w:type="dxa" w:w="2880"/>
          </w:tcPr>
          <w:p>
            <w:r>
              <w:t>Concurrency hard gate</w:t>
            </w:r>
          </w:p>
        </w:tc>
        <w:tc>
          <w:tcPr>
            <w:tcW w:type="dxa" w:w="2880"/>
          </w:tcPr>
          <w:p>
            <w:r>
              <w:t>DONE / PROVEN</w:t>
            </w:r>
          </w:p>
        </w:tc>
        <w:tc>
          <w:tcPr>
            <w:tcW w:type="dxa" w:w="2880"/>
          </w:tcPr>
          <w:p>
            <w:r>
              <w:t>40 concurrent requests on 5 seats: exactly 5 successes and 35 failures.</w:t>
            </w:r>
          </w:p>
        </w:tc>
      </w:tr>
      <w:tr>
        <w:tc>
          <w:tcPr>
            <w:tcW w:type="dxa" w:w="2880"/>
          </w:tcPr>
          <w:p>
            <w:r>
              <w:t>Seed</w:t>
            </w:r>
          </w:p>
        </w:tc>
        <w:tc>
          <w:tcPr>
            <w:tcW w:type="dxa" w:w="2880"/>
          </w:tcPr>
          <w:p>
            <w:r>
              <w:t>DONE</w:t>
            </w:r>
          </w:p>
        </w:tc>
        <w:tc>
          <w:tcPr>
            <w:tcW w:type="dxa" w:w="2880"/>
          </w:tcPr>
          <w:p>
            <w:r>
              <w:t>Seed script completed.</w:t>
            </w:r>
          </w:p>
        </w:tc>
      </w:tr>
      <w:tr>
        <w:tc>
          <w:tcPr>
            <w:tcW w:type="dxa" w:w="2880"/>
          </w:tcPr>
          <w:p>
            <w:r>
              <w:t>Docker</w:t>
            </w:r>
          </w:p>
        </w:tc>
        <w:tc>
          <w:tcPr>
            <w:tcW w:type="dxa" w:w="2880"/>
          </w:tcPr>
          <w:p>
            <w:r>
              <w:t>ALMOST DONE</w:t>
            </w:r>
          </w:p>
        </w:tc>
        <w:tc>
          <w:tcPr>
            <w:tcW w:type="dxa" w:w="2880"/>
          </w:tcPr>
          <w:p>
            <w:r>
              <w:t>Final clean-clone/end-to-end verification remains.</w:t>
            </w:r>
          </w:p>
        </w:tc>
      </w:tr>
      <w:tr>
        <w:tc>
          <w:tcPr>
            <w:tcW w:type="dxa" w:w="2880"/>
          </w:tcPr>
          <w:p>
            <w:r>
              <w:t>Frontend</w:t>
            </w:r>
          </w:p>
        </w:tc>
        <w:tc>
          <w:tcPr>
            <w:tcW w:type="dxa" w:w="2880"/>
          </w:tcPr>
          <w:p>
            <w:r>
              <w:t>PENDING</w:t>
            </w:r>
          </w:p>
        </w:tc>
        <w:tc>
          <w:tcPr>
            <w:tcW w:type="dxa" w:w="2880"/>
          </w:tcPr>
          <w:p>
            <w:r>
              <w:t>Frontend implementation/final rubric verification remains.</w:t>
            </w:r>
          </w:p>
        </w:tc>
      </w:tr>
      <w:tr>
        <w:tc>
          <w:tcPr>
            <w:tcW w:type="dxa" w:w="2880"/>
          </w:tcPr>
          <w:p>
            <w:r>
              <w:t>API testing</w:t>
            </w:r>
          </w:p>
        </w:tc>
        <w:tc>
          <w:tcPr>
            <w:tcW w:type="dxa" w:w="2880"/>
          </w:tcPr>
          <w:p>
            <w:r>
              <w:t>THUNDER CLIENT</w:t>
            </w:r>
          </w:p>
        </w:tc>
        <w:tc>
          <w:tcPr>
            <w:tcW w:type="dxa" w:w="2880"/>
          </w:tcPr>
          <w:p>
            <w:r>
              <w:t>Thunder Client used; Postman was not working.</w:t>
            </w:r>
          </w:p>
        </w:tc>
      </w:tr>
      <w:tr>
        <w:tc>
          <w:tcPr>
            <w:tcW w:type="dxa" w:w="2880"/>
          </w:tcPr>
          <w:p>
            <w:r>
              <w:t>Performance proof</w:t>
            </w:r>
          </w:p>
        </w:tc>
        <w:tc>
          <w:tcPr>
            <w:tcW w:type="dxa" w:w="2880"/>
          </w:tcPr>
          <w:p>
            <w:r>
              <w:t>PENDING</w:t>
            </w:r>
          </w:p>
        </w:tc>
        <w:tc>
          <w:tcPr>
            <w:tcW w:type="dxa" w:w="2880"/>
          </w:tcPr>
          <w:p>
            <w:r>
              <w:t>executionStats before/after index evidence remains.</w:t>
            </w:r>
          </w:p>
        </w:tc>
      </w:tr>
      <w:tr>
        <w:tc>
          <w:tcPr>
            <w:tcW w:type="dxa" w:w="2880"/>
          </w:tcPr>
          <w:p>
            <w:r>
              <w:t>P1 hardening</w:t>
            </w:r>
          </w:p>
        </w:tc>
        <w:tc>
          <w:tcPr>
            <w:tcW w:type="dxa" w:w="2880"/>
          </w:tcPr>
          <w:p>
            <w:r>
              <w:t>PENDING / VERIFY</w:t>
            </w:r>
          </w:p>
        </w:tc>
        <w:tc>
          <w:tcPr>
            <w:tcW w:type="dxa" w:w="2880"/>
          </w:tcPr>
          <w:p>
            <w:r>
              <w:t>Security, validation and centralized error handling need final verification.</w:t>
            </w:r>
          </w:p>
        </w:tc>
      </w:tr>
      <w:tr>
        <w:tc>
          <w:tcPr>
            <w:tcW w:type="dxa" w:w="2880"/>
          </w:tcPr>
          <w:p>
            <w:r>
              <w:t>Append-only AuditLog</w:t>
            </w:r>
          </w:p>
        </w:tc>
        <w:tc>
          <w:tcPr>
            <w:tcW w:type="dxa" w:w="2880"/>
          </w:tcPr>
          <w:p>
            <w:r>
              <w:t>VERIFY / PENDING</w:t>
            </w:r>
          </w:p>
        </w:tc>
        <w:tc>
          <w:tcPr>
            <w:tcW w:type="dxa" w:w="2880"/>
          </w:tcPr>
          <w:p>
            <w:r>
              <w:t>Audit creation exists; model-level update/delete rejection and proof need verification.</w:t>
            </w:r>
          </w:p>
        </w:tc>
      </w:tr>
      <w:tr>
        <w:tc>
          <w:tcPr>
            <w:tcW w:type="dxa" w:w="2880"/>
          </w:tcPr>
          <w:p>
            <w:r>
              <w:t>Documentation</w:t>
            </w:r>
          </w:p>
        </w:tc>
        <w:tc>
          <w:tcPr>
            <w:tcW w:type="dxa" w:w="2880"/>
          </w:tcPr>
          <w:p>
            <w:r>
              <w:t>PENDING</w:t>
            </w:r>
          </w:p>
        </w:tc>
        <w:tc>
          <w:tcPr>
            <w:tcW w:type="dxa" w:w="2880"/>
          </w:tcPr>
          <w:p>
            <w:r>
              <w:t>README, DECISIONS.md, PERFORMANCE.md and PART_B_ANSWERS.md remain.</w:t>
            </w:r>
          </w:p>
        </w:tc>
      </w:tr>
      <w:tr>
        <w:tc>
          <w:tcPr>
            <w:tcW w:type="dxa" w:w="2880"/>
          </w:tcPr>
          <w:p>
            <w:r>
              <w:t>P2 stretch</w:t>
            </w:r>
          </w:p>
        </w:tc>
        <w:tc>
          <w:tcPr>
            <w:tcW w:type="dxa" w:w="2880"/>
          </w:tcPr>
          <w:p>
            <w:r>
              <w:t>NOT PRIORITY</w:t>
            </w:r>
          </w:p>
        </w:tc>
        <w:tc>
          <w:tcPr>
            <w:tcW w:type="dxa" w:w="2880"/>
          </w:tcPr>
          <w:p>
            <w:r>
              <w:t>Postponed until P0/P1 and submission requirements are stable.</w:t>
            </w:r>
          </w:p>
        </w:tc>
      </w:tr>
    </w:tbl>
    <w:p>
      <w:pPr>
        <w:pStyle w:val="Heading1"/>
      </w:pPr>
      <w:r>
        <w:t>3. Backend — Completed P0/Core Work</w:t>
      </w:r>
    </w:p>
    <w:p>
      <w:pPr>
        <w:pStyle w:val="Heading2"/>
      </w:pPr>
      <w:r>
        <w:t>Authentication</w:t>
      </w:r>
    </w:p>
    <w:p>
      <w:pPr>
        <w:pStyle w:val="ListBullet"/>
      </w:pPr>
      <w:r>
        <w:t>Register, login, logout and GET /me flow implemented.</w:t>
      </w:r>
    </w:p>
    <w:p>
      <w:pPr>
        <w:pStyle w:val="ListBullet"/>
      </w:pPr>
      <w:r>
        <w:t>bcrypt password hashing is used.</w:t>
      </w:r>
    </w:p>
    <w:p>
      <w:pPr>
        <w:pStyle w:val="ListBullet"/>
      </w:pPr>
      <w:r>
        <w:t>JWT access-token authentication is implemented.</w:t>
      </w:r>
    </w:p>
    <w:p>
      <w:pPr>
        <w:pStyle w:val="Heading2"/>
      </w:pPr>
      <w:r>
        <w:t>RBAC and Ownership</w:t>
      </w:r>
    </w:p>
    <w:p>
      <w:pPr>
        <w:pStyle w:val="ListBullet"/>
      </w:pPr>
      <w:r>
        <w:t>Role-based access control is implemented.</w:t>
      </w:r>
    </w:p>
    <w:p>
      <w:pPr>
        <w:pStyle w:val="ListBullet"/>
      </w:pPr>
      <w:r>
        <w:t>Student access to counsellor-only functionality returns 403.</w:t>
      </w:r>
    </w:p>
    <w:p>
      <w:pPr>
        <w:pStyle w:val="ListBullet"/>
      </w:pPr>
      <w:r>
        <w:t>Counsellor ownership is enforced for outcome marking.</w:t>
      </w:r>
    </w:p>
    <w:p>
      <w:pPr>
        <w:pStyle w:val="Heading2"/>
      </w:pPr>
      <w:r>
        <w:t>Data Model</w:t>
      </w:r>
    </w:p>
    <w:p>
      <w:pPr>
        <w:pStyle w:val="ListBullet"/>
      </w:pPr>
      <w:r>
        <w:t>User, Slot, Booking, WaitlistEntry and AuditLog models are present.</w:t>
      </w:r>
    </w:p>
    <w:p>
      <w:pPr>
        <w:pStyle w:val="ListBullet"/>
      </w:pPr>
      <w:r>
        <w:t>Student-to-slot booking is represented through Booking.</w:t>
      </w:r>
    </w:p>
    <w:p>
      <w:pPr>
        <w:pStyle w:val="Heading2"/>
      </w:pPr>
      <w:r>
        <w:t>Duplicate Booking Protection</w:t>
      </w:r>
    </w:p>
    <w:p>
      <w:pPr>
        <w:pStyle w:val="ListBullet"/>
      </w:pPr>
      <w:r>
        <w:t>Database-level protection prevents duplicate active booking for the same student and slot.</w:t>
      </w:r>
    </w:p>
    <w:p>
      <w:pPr>
        <w:pStyle w:val="Heading2"/>
      </w:pPr>
      <w:r>
        <w:t>Capacity and Concurrency</w:t>
      </w:r>
    </w:p>
    <w:p>
      <w:pPr>
        <w:pStyle w:val="ListBullet"/>
      </w:pPr>
      <w:r>
        <w:t>Capacity is enforced atomically at the database/transaction level.</w:t>
      </w:r>
    </w:p>
    <w:p>
      <w:pPr>
        <w:pStyle w:val="ListBullet"/>
      </w:pPr>
      <w:r>
        <w:t>The implementation does not rely on a simple find-then-save capacity check.</w:t>
      </w:r>
    </w:p>
    <w:p>
      <w:pPr>
        <w:pStyle w:val="Heading2"/>
      </w:pPr>
      <w:r>
        <w:t>Overlap and Booking Window</w:t>
      </w:r>
    </w:p>
    <w:p>
      <w:pPr>
        <w:pStyle w:val="ListBullet"/>
      </w:pPr>
      <w:r>
        <w:t>Overlapping active bookings are rejected with 409.</w:t>
      </w:r>
    </w:p>
    <w:p>
      <w:pPr>
        <w:pStyle w:val="ListBullet"/>
      </w:pPr>
      <w:r>
        <w:t>Booking a slot starting in under 30 minutes is rejected with 422 using server time.</w:t>
      </w:r>
    </w:p>
    <w:p>
      <w:pPr>
        <w:pStyle w:val="Heading2"/>
      </w:pPr>
      <w:r>
        <w:t>Cancellation and Waitlist</w:t>
      </w:r>
    </w:p>
    <w:p>
      <w:pPr>
        <w:pStyle w:val="ListBullet"/>
      </w:pPr>
      <w:r>
        <w:t>Cancellation cutoff is enforced.</w:t>
      </w:r>
    </w:p>
    <w:p>
      <w:pPr>
        <w:pStyle w:val="ListBullet"/>
      </w:pPr>
      <w:r>
        <w:t>Cancellation inside the two-hour cutoff is rejected with 422.</w:t>
      </w:r>
    </w:p>
    <w:p>
      <w:pPr>
        <w:pStyle w:val="ListBullet"/>
      </w:pPr>
      <w:r>
        <w:t>Earliest waitlist promotion is implemented atomically.</w:t>
      </w:r>
    </w:p>
    <w:p>
      <w:pPr>
        <w:pStyle w:val="ListBullet"/>
      </w:pPr>
      <w:r>
        <w:t>Promotion creates an AuditLog record.</w:t>
      </w:r>
    </w:p>
    <w:p>
      <w:pPr>
        <w:pStyle w:val="Heading2"/>
      </w:pPr>
      <w:r>
        <w:t>Booking State Machine</w:t>
      </w:r>
    </w:p>
    <w:p>
      <w:pPr>
        <w:pStyle w:val="ListBullet"/>
      </w:pPr>
      <w:r>
        <w:t>Valid transitions: booked → attended, booked → no_show, booked → cancelled.</w:t>
      </w:r>
    </w:p>
    <w:p>
      <w:pPr>
        <w:pStyle w:val="ListBullet"/>
      </w:pPr>
      <w:r>
        <w:t>Invalid transitions are rejected server-side with 422.</w:t>
      </w:r>
    </w:p>
    <w:p>
      <w:pPr>
        <w:pStyle w:val="Heading2"/>
      </w:pPr>
      <w:r>
        <w:t>Audit Logging</w:t>
      </w:r>
    </w:p>
    <w:p>
      <w:pPr>
        <w:pStyle w:val="ListBullet"/>
      </w:pPr>
      <w:r>
        <w:t>WAITLIST_PROMOTED audit event implemented.</w:t>
      </w:r>
    </w:p>
    <w:p>
      <w:pPr>
        <w:pStyle w:val="ListBullet"/>
      </w:pPr>
      <w:r>
        <w:t>BOOKING_CANCELLED audit event implemented.</w:t>
      </w:r>
    </w:p>
    <w:p>
      <w:pPr>
        <w:pStyle w:val="ListBullet"/>
      </w:pPr>
      <w:r>
        <w:t>BOOKING_OUTCOME_SET audit event implemented.</w:t>
      </w:r>
    </w:p>
    <w:p>
      <w:pPr>
        <w:pStyle w:val="Heading2"/>
      </w:pPr>
      <w:r>
        <w:t>Analytics</w:t>
      </w:r>
    </w:p>
    <w:p>
      <w:pPr>
        <w:pStyle w:val="ListBullet"/>
      </w:pPr>
      <w:r>
        <w:t>Counsellor analytics use MongoDB aggregation rather than JavaScript loops.</w:t>
      </w:r>
    </w:p>
    <w:p>
      <w:pPr>
        <w:pStyle w:val="ListBullet"/>
      </w:pPr>
      <w:r>
        <w:t>The utilisation fixture is covered by the automated test suite.</w:t>
      </w:r>
    </w:p>
    <w:p>
      <w:pPr>
        <w:pStyle w:val="Heading1"/>
      </w:pPr>
      <w:r>
        <w:t>4. Automated Tests — 12/12 PASS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Test</w:t>
            </w:r>
          </w:p>
        </w:tc>
        <w:tc>
          <w:tcPr>
            <w:tcW w:type="dxa" w:w="2160"/>
          </w:tcPr>
          <w:p>
            <w:r>
              <w:t>Expected</w:t>
            </w:r>
          </w:p>
        </w:tc>
        <w:tc>
          <w:tcPr>
            <w:tcW w:type="dxa" w:w="2160"/>
          </w:tcPr>
          <w:p>
            <w:r>
              <w:t>Result</w:t>
            </w:r>
          </w:p>
        </w:tc>
      </w:tr>
      <w:tr>
        <w:tc>
          <w:tcPr>
            <w:tcW w:type="dxa" w:w="2160"/>
          </w:tcPr>
          <w:p>
            <w:r>
              <w:t>1</w:t>
            </w:r>
          </w:p>
        </w:tc>
        <w:tc>
          <w:tcPr>
            <w:tcW w:type="dxa" w:w="2160"/>
          </w:tcPr>
          <w:p>
            <w:r>
              <w:t>Wrong password</w:t>
            </w:r>
          </w:p>
        </w:tc>
        <w:tc>
          <w:tcPr>
            <w:tcW w:type="dxa" w:w="2160"/>
          </w:tcPr>
          <w:p>
            <w:r>
              <w:t>401</w:t>
            </w:r>
          </w:p>
        </w:tc>
        <w:tc>
          <w:tcPr>
            <w:tcW w:type="dxa" w:w="2160"/>
          </w:tcPr>
          <w:p>
            <w:r>
              <w:t>PASS</w:t>
            </w:r>
          </w:p>
        </w:tc>
      </w:tr>
      <w:tr>
        <w:tc>
          <w:tcPr>
            <w:tcW w:type="dxa" w:w="2160"/>
          </w:tcPr>
          <w:p>
            <w:r>
              <w:t>2</w:t>
            </w:r>
          </w:p>
        </w:tc>
        <w:tc>
          <w:tcPr>
            <w:tcW w:type="dxa" w:w="2160"/>
          </w:tcPr>
          <w:p>
            <w:r>
              <w:t>Unauthenticated request</w:t>
            </w:r>
          </w:p>
        </w:tc>
        <w:tc>
          <w:tcPr>
            <w:tcW w:type="dxa" w:w="2160"/>
          </w:tcPr>
          <w:p>
            <w:r>
              <w:t>401</w:t>
            </w:r>
          </w:p>
        </w:tc>
        <w:tc>
          <w:tcPr>
            <w:tcW w:type="dxa" w:w="2160"/>
          </w:tcPr>
          <w:p>
            <w:r>
              <w:t>PASS</w:t>
            </w:r>
          </w:p>
        </w:tc>
      </w:tr>
      <w:tr>
        <w:tc>
          <w:tcPr>
            <w:tcW w:type="dxa" w:w="2160"/>
          </w:tcPr>
          <w:p>
            <w:r>
              <w:t>3</w:t>
            </w:r>
          </w:p>
        </w:tc>
        <w:tc>
          <w:tcPr>
            <w:tcW w:type="dxa" w:w="2160"/>
          </w:tcPr>
          <w:p>
            <w:r>
              <w:t>Student → counsellor-only route</w:t>
            </w:r>
          </w:p>
        </w:tc>
        <w:tc>
          <w:tcPr>
            <w:tcW w:type="dxa" w:w="2160"/>
          </w:tcPr>
          <w:p>
            <w:r>
              <w:t>403</w:t>
            </w:r>
          </w:p>
        </w:tc>
        <w:tc>
          <w:tcPr>
            <w:tcW w:type="dxa" w:w="2160"/>
          </w:tcPr>
          <w:p>
            <w:r>
              <w:t>PASS</w:t>
            </w:r>
          </w:p>
        </w:tc>
      </w:tr>
      <w:tr>
        <w:tc>
          <w:tcPr>
            <w:tcW w:type="dxa" w:w="2160"/>
          </w:tcPr>
          <w:p>
            <w:r>
              <w:t>4</w:t>
            </w:r>
          </w:p>
        </w:tc>
        <w:tc>
          <w:tcPr>
            <w:tcW w:type="dxa" w:w="2160"/>
          </w:tcPr>
          <w:p>
            <w:r>
              <w:t>Counsellor → another counsellor's slot</w:t>
            </w:r>
          </w:p>
        </w:tc>
        <w:tc>
          <w:tcPr>
            <w:tcW w:type="dxa" w:w="2160"/>
          </w:tcPr>
          <w:p>
            <w:r>
              <w:t>403</w:t>
            </w:r>
          </w:p>
        </w:tc>
        <w:tc>
          <w:tcPr>
            <w:tcW w:type="dxa" w:w="2160"/>
          </w:tcPr>
          <w:p>
            <w:r>
              <w:t>PASS</w:t>
            </w:r>
          </w:p>
        </w:tc>
      </w:tr>
      <w:tr>
        <w:tc>
          <w:tcPr>
            <w:tcW w:type="dxa" w:w="2160"/>
          </w:tcPr>
          <w:p>
            <w:r>
              <w:t>5</w:t>
            </w:r>
          </w:p>
        </w:tc>
        <w:tc>
          <w:tcPr>
            <w:tcW w:type="dxa" w:w="2160"/>
          </w:tcPr>
          <w:p>
            <w:r>
              <w:t>40 concurrent bookings / 5 seats</w:t>
            </w:r>
          </w:p>
        </w:tc>
        <w:tc>
          <w:tcPr>
            <w:tcW w:type="dxa" w:w="2160"/>
          </w:tcPr>
          <w:p>
            <w:r>
              <w:t>5 success, 35 × 409</w:t>
            </w:r>
          </w:p>
        </w:tc>
        <w:tc>
          <w:tcPr>
            <w:tcW w:type="dxa" w:w="2160"/>
          </w:tcPr>
          <w:p>
            <w:r>
              <w:t>PASS</w:t>
            </w:r>
          </w:p>
        </w:tc>
      </w:tr>
      <w:tr>
        <w:tc>
          <w:tcPr>
            <w:tcW w:type="dxa" w:w="2160"/>
          </w:tcPr>
          <w:p>
            <w:r>
              <w:t>6</w:t>
            </w:r>
          </w:p>
        </w:tc>
        <w:tc>
          <w:tcPr>
            <w:tcW w:type="dxa" w:w="2160"/>
          </w:tcPr>
          <w:p>
            <w:r>
              <w:t>Full slot</w:t>
            </w:r>
          </w:p>
        </w:tc>
        <w:tc>
          <w:tcPr>
            <w:tcW w:type="dxa" w:w="2160"/>
          </w:tcPr>
          <w:p>
            <w:r>
              <w:t>409</w:t>
            </w:r>
          </w:p>
        </w:tc>
        <w:tc>
          <w:tcPr>
            <w:tcW w:type="dxa" w:w="2160"/>
          </w:tcPr>
          <w:p>
            <w:r>
              <w:t>PASS</w:t>
            </w:r>
          </w:p>
        </w:tc>
      </w:tr>
      <w:tr>
        <w:tc>
          <w:tcPr>
            <w:tcW w:type="dxa" w:w="2160"/>
          </w:tcPr>
          <w:p>
            <w:r>
              <w:t>7</w:t>
            </w:r>
          </w:p>
        </w:tc>
        <w:tc>
          <w:tcPr>
            <w:tcW w:type="dxa" w:w="2160"/>
          </w:tcPr>
          <w:p>
            <w:r>
              <w:t>Overlapping booking</w:t>
            </w:r>
          </w:p>
        </w:tc>
        <w:tc>
          <w:tcPr>
            <w:tcW w:type="dxa" w:w="2160"/>
          </w:tcPr>
          <w:p>
            <w:r>
              <w:t>409</w:t>
            </w:r>
          </w:p>
        </w:tc>
        <w:tc>
          <w:tcPr>
            <w:tcW w:type="dxa" w:w="2160"/>
          </w:tcPr>
          <w:p>
            <w:r>
              <w:t>PASS</w:t>
            </w:r>
          </w:p>
        </w:tc>
      </w:tr>
      <w:tr>
        <w:tc>
          <w:tcPr>
            <w:tcW w:type="dxa" w:w="2160"/>
          </w:tcPr>
          <w:p>
            <w:r>
              <w:t>8</w:t>
            </w:r>
          </w:p>
        </w:tc>
        <w:tc>
          <w:tcPr>
            <w:tcW w:type="dxa" w:w="2160"/>
          </w:tcPr>
          <w:p>
            <w:r>
              <w:t>20-minute slot</w:t>
            </w:r>
          </w:p>
        </w:tc>
        <w:tc>
          <w:tcPr>
            <w:tcW w:type="dxa" w:w="2160"/>
          </w:tcPr>
          <w:p>
            <w:r>
              <w:t>422</w:t>
            </w:r>
          </w:p>
        </w:tc>
        <w:tc>
          <w:tcPr>
            <w:tcW w:type="dxa" w:w="2160"/>
          </w:tcPr>
          <w:p>
            <w:r>
              <w:t>PASS</w:t>
            </w:r>
          </w:p>
        </w:tc>
      </w:tr>
      <w:tr>
        <w:tc>
          <w:tcPr>
            <w:tcW w:type="dxa" w:w="2160"/>
          </w:tcPr>
          <w:p>
            <w:r>
              <w:t>9</w:t>
            </w:r>
          </w:p>
        </w:tc>
        <w:tc>
          <w:tcPr>
            <w:tcW w:type="dxa" w:w="2160"/>
          </w:tcPr>
          <w:p>
            <w:r>
              <w:t>Cancellation inside cutoff</w:t>
            </w:r>
          </w:p>
        </w:tc>
        <w:tc>
          <w:tcPr>
            <w:tcW w:type="dxa" w:w="2160"/>
          </w:tcPr>
          <w:p>
            <w:r>
              <w:t>422</w:t>
            </w:r>
          </w:p>
        </w:tc>
        <w:tc>
          <w:tcPr>
            <w:tcW w:type="dxa" w:w="2160"/>
          </w:tcPr>
          <w:p>
            <w:r>
              <w:t>PASS</w:t>
            </w:r>
          </w:p>
        </w:tc>
      </w:tr>
      <w:tr>
        <w:tc>
          <w:tcPr>
            <w:tcW w:type="dxa" w:w="2160"/>
          </w:tcPr>
          <w:p>
            <w:r>
              <w:t>10</w:t>
            </w:r>
          </w:p>
        </w:tc>
        <w:tc>
          <w:tcPr>
            <w:tcW w:type="dxa" w:w="2160"/>
          </w:tcPr>
          <w:p>
            <w:r>
              <w:t>Cancellation outside cutoff + promotion</w:t>
            </w:r>
          </w:p>
        </w:tc>
        <w:tc>
          <w:tcPr>
            <w:tcW w:type="dxa" w:w="2160"/>
          </w:tcPr>
          <w:p>
            <w:r>
              <w:t>Promoted exactly once</w:t>
            </w:r>
          </w:p>
        </w:tc>
        <w:tc>
          <w:tcPr>
            <w:tcW w:type="dxa" w:w="2160"/>
          </w:tcPr>
          <w:p>
            <w:r>
              <w:t>PASS</w:t>
            </w:r>
          </w:p>
        </w:tc>
      </w:tr>
      <w:tr>
        <w:tc>
          <w:tcPr>
            <w:tcW w:type="dxa" w:w="2160"/>
          </w:tcPr>
          <w:p>
            <w:r>
              <w:t>11</w:t>
            </w:r>
          </w:p>
        </w:tc>
        <w:tc>
          <w:tcPr>
            <w:tcW w:type="dxa" w:w="2160"/>
          </w:tcPr>
          <w:p>
            <w:r>
              <w:t>Illegal status transition</w:t>
            </w:r>
          </w:p>
        </w:tc>
        <w:tc>
          <w:tcPr>
            <w:tcW w:type="dxa" w:w="2160"/>
          </w:tcPr>
          <w:p>
            <w:r>
              <w:t>422</w:t>
            </w:r>
          </w:p>
        </w:tc>
        <w:tc>
          <w:tcPr>
            <w:tcW w:type="dxa" w:w="2160"/>
          </w:tcPr>
          <w:p>
            <w:r>
              <w:t>PASS</w:t>
            </w:r>
          </w:p>
        </w:tc>
      </w:tr>
      <w:tr>
        <w:tc>
          <w:tcPr>
            <w:tcW w:type="dxa" w:w="2160"/>
          </w:tcPr>
          <w:p>
            <w:r>
              <w:t>12</w:t>
            </w:r>
          </w:p>
        </w:tc>
        <w:tc>
          <w:tcPr>
            <w:tcW w:type="dxa" w:w="2160"/>
          </w:tcPr>
          <w:p>
            <w:r>
              <w:t>Analytics utilisation fixture</w:t>
            </w:r>
          </w:p>
        </w:tc>
        <w:tc>
          <w:tcPr>
            <w:tcW w:type="dxa" w:w="2160"/>
          </w:tcPr>
          <w:p>
            <w:r>
              <w:t>Correct utilisation</w:t>
            </w:r>
          </w:p>
        </w:tc>
        <w:tc>
          <w:tcPr>
            <w:tcW w:type="dxa" w:w="2160"/>
          </w:tcPr>
          <w:p>
            <w:r>
              <w:t>PASS</w:t>
            </w:r>
          </w:p>
        </w:tc>
      </w:tr>
    </w:tbl>
    <w:p>
      <w:r>
        <w:t>Conclusion: the required automated P0 test suite is complete and passing. The concurrency hard gate is proven by the passing 40-request test.</w:t>
      </w:r>
    </w:p>
    <w:p>
      <w:pPr>
        <w:pStyle w:val="Heading1"/>
      </w:pPr>
      <w:r>
        <w:t>5. Seed Data</w:t>
      </w:r>
    </w:p>
    <w:p>
      <w:r>
        <w:t>Seed is reported as DONE. The exam target is 1 admin, 5 counsellors, 200 students, 300 slots across the last and next 14 days, approximately 5,000 bookings and approximately 800 waitlist entries. Final documentation should record actual generated counts if available.</w:t>
      </w:r>
    </w:p>
    <w:p>
      <w:pPr>
        <w:pStyle w:val="Heading1"/>
      </w:pPr>
      <w:r>
        <w:t>6. Docker</w:t>
      </w:r>
    </w:p>
    <w:p>
      <w:r>
        <w:t>Docker is almost done. The remaining proof is a clean-clone docker compose up run confirming MongoDB replica-set readiness, API startup, web startup and successful end-to-end operation.</w:t>
      </w:r>
    </w:p>
    <w:p>
      <w:pPr>
        <w:pStyle w:val="Heading1"/>
      </w:pPr>
      <w:r>
        <w:t>7. Frontend</w:t>
      </w:r>
    </w:p>
    <w:p>
      <w:r>
        <w:t>Frontend work remains. The exam-facing checklist includes protected routes and role redirects, persistent login, student slot/booking/cancellation/waitlist flows, counsellor roster/outcome views, admin analytics with a chart, loading/empty/error states, 409 rollback handling, and responsive layouts at 375px and 1440px.</w:t>
      </w:r>
    </w:p>
    <w:p>
      <w:pPr>
        <w:pStyle w:val="Heading1"/>
      </w:pPr>
      <w:r>
        <w:t>8. API Testing: Thunder Client / Postman</w:t>
      </w:r>
    </w:p>
    <w:p>
      <w:r>
        <w:t>Thunder Client was used for API testing because Postman was not working. Manual verification is therefore available through Thunder Client. However, the exam explicitly requests postman_collection.json, so that submission artifact should still be handled before final submission.</w:t>
      </w:r>
    </w:p>
    <w:p>
      <w:pPr>
        <w:pStyle w:val="Heading1"/>
      </w:pPr>
      <w:r>
        <w:t>9. P1 Remaining / Verification</w:t>
      </w:r>
    </w:p>
    <w:p>
      <w:pPr>
        <w:pStyle w:val="ListBullet"/>
      </w:pPr>
      <w:r>
        <w:t>Performance proof: run explain('executionStats') before and after the relevant compound index.</w:t>
      </w:r>
    </w:p>
    <w:p>
      <w:pPr>
        <w:pStyle w:val="ListBullet"/>
      </w:pPr>
      <w:r>
        <w:t>Hardening: verify helmet, locked CORS with credentials, login rate limiting (5/15 min/IP), body-size limit, schema validation and centralized error mapping.</w:t>
      </w:r>
    </w:p>
    <w:p>
      <w:pPr>
        <w:pStyle w:val="ListBullet"/>
      </w:pPr>
      <w:r>
        <w:t>Append-only AuditLog: model-level update/delete rejection plus dedicated proof/test.</w:t>
      </w:r>
    </w:p>
    <w:p>
      <w:pPr>
        <w:pStyle w:val="ListBullet"/>
      </w:pPr>
      <w:r>
        <w:t>Refresh-token rotation: verify completion if implemented.</w:t>
      </w:r>
    </w:p>
    <w:p>
      <w:pPr>
        <w:pStyle w:val="ListBullet"/>
      </w:pPr>
      <w:r>
        <w:t>Idempotency-Key booking: verify completion if implemented.</w:t>
      </w:r>
    </w:p>
    <w:p>
      <w:pPr>
        <w:pStyle w:val="ListBullet"/>
      </w:pPr>
      <w:r>
        <w:t>Optimistic concurrency on slot edits: verify completion if implemented.</w:t>
      </w:r>
    </w:p>
    <w:p>
      <w:pPr>
        <w:pStyle w:val="ListBullet"/>
      </w:pPr>
      <w:r>
        <w:t>Cursor-based slot pagination: verify completion if implemented.</w:t>
      </w:r>
    </w:p>
    <w:p>
      <w:pPr>
        <w:pStyle w:val="Heading1"/>
      </w:pPr>
      <w:r>
        <w:t>10. Performance Proof — Required Evidence</w:t>
      </w:r>
    </w:p>
    <w:p>
      <w:r>
        <w:t>This is evidence/documentation rather than a new business feature. Use the exact overlap-detection query from the application and run explain('executionStats') before and after the supporting compound index. Record totalDocsExamined, totalKeysExamined, nReturned, executionTimeMillis, winning plan stage, index field order and the reason for that order. Do not invent numbers; capture them from MongoDB.</w:t>
      </w:r>
    </w:p>
    <w:p>
      <w:pPr>
        <w:pStyle w:val="Heading1"/>
      </w:pPr>
      <w:r>
        <w:t>11. Documentation Deliverables Remaining</w:t>
      </w:r>
    </w:p>
    <w:p>
      <w:pPr>
        <w:pStyle w:val="ListBullet"/>
      </w:pPr>
      <w:r>
        <w:t>README.md — setup in ≤5 commands, test screenshot and honest Done/Partial/Not Done status table.</w:t>
      </w:r>
    </w:p>
    <w:p>
      <w:pPr>
        <w:pStyle w:val="ListBullet"/>
      </w:pPr>
      <w:r>
        <w:t>DECISIONS.md — six reasoning sections required by the exam.</w:t>
      </w:r>
    </w:p>
    <w:p>
      <w:pPr>
        <w:pStyle w:val="ListBullet"/>
      </w:pPr>
      <w:r>
        <w:t>PERFORMANCE.md — executionStats before/after index proof.</w:t>
      </w:r>
    </w:p>
    <w:p>
      <w:pPr>
        <w:pStyle w:val="ListBullet"/>
      </w:pPr>
      <w:r>
        <w:t>PART_B_ANSWERS.md — B1, B2, B3 and B4 bug analysis with corrected code.</w:t>
      </w:r>
    </w:p>
    <w:p>
      <w:pPr>
        <w:pStyle w:val="ListBullet"/>
      </w:pPr>
      <w:r>
        <w:t>postman_collection.json — endpoint collection including 401/403/409/422 cases.</w:t>
      </w:r>
    </w:p>
    <w:p>
      <w:pPr>
        <w:pStyle w:val="Heading1"/>
      </w:pPr>
      <w:r>
        <w:t>12. P2 Stretch</w:t>
      </w:r>
    </w:p>
    <w:p>
      <w:r>
        <w:t>P2 features such as SSE/WebSocket live seats, optimistic UI, dark mode, GitHub Actions CI and structured request-id logging are not the current priority. They should only be attempted after P0, P1 and submission evidence are stable.</w:t>
      </w:r>
    </w:p>
    <w:p>
      <w:pPr>
        <w:pStyle w:val="Heading1"/>
      </w:pPr>
      <w:r>
        <w:t>13. Recommended Next Order</w:t>
      </w:r>
    </w:p>
    <w:p>
      <w:r>
        <w:t>1. Finish/verify P1 hardening.</w:t>
      </w:r>
    </w:p>
    <w:p>
      <w:r>
        <w:t>2. Finish/verify append-only AuditLog protection and its test.</w:t>
      </w:r>
    </w:p>
    <w:p>
      <w:r>
        <w:t>3. Capture performance proof.</w:t>
      </w:r>
    </w:p>
    <w:p>
      <w:r>
        <w:t>4. Complete frontend against the exam checklist.</w:t>
      </w:r>
    </w:p>
    <w:p>
      <w:r>
        <w:t>5. Run the final Docker clean-clone test.</w:t>
      </w:r>
    </w:p>
    <w:p>
      <w:r>
        <w:t>6. Prepare the API collection/evidence.</w:t>
      </w:r>
    </w:p>
    <w:p>
      <w:r>
        <w:t>7. Create final README, DECISIONS.md, PERFORMANCE.md and PART_B_ANSWERS.md.</w:t>
      </w:r>
    </w:p>
    <w:p>
      <w:r>
        <w:t>8. Only then consider P2 stretch work.</w:t>
      </w:r>
    </w:p>
    <w:p>
      <w:pPr>
        <w:pStyle w:val="Heading1"/>
      </w:pPr>
      <w:r>
        <w:t>14. Honest Submission Snapshot</w:t>
      </w:r>
    </w:p>
    <w:p>
      <w:r>
        <w:t>DONE: Backend P0/core functionality, required automated tests (12/12), concurrency hard gate, seed data, booking/cancellation/waitlist/state-machine/analytics core, and audit-event creation.</w:t>
      </w:r>
    </w:p>
    <w:p>
      <w:r>
        <w:t>PARTIAL / VERIFY: Docker, P1 hardening, append-only AuditLog protection, refresh/idempotency/optimistic concurrency/cursor features where not explicitly verified, and final API collection artifact.</w:t>
      </w:r>
    </w:p>
    <w:p>
      <w:r>
        <w:t>NOT YET COMPLETE: Frontend final implementation/verification, performance proof, Part B answers and final submission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