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F63" w:rsidRDefault="00F43F63" w:rsidP="00F43F63">
      <w:pPr>
        <w:jc w:val="center"/>
        <w:rPr>
          <w:b/>
          <w:sz w:val="44"/>
          <w:szCs w:val="44"/>
        </w:rPr>
      </w:pPr>
      <w:r w:rsidRPr="00F43F63">
        <w:rPr>
          <w:rFonts w:hint="eastAsia"/>
          <w:b/>
          <w:sz w:val="44"/>
          <w:szCs w:val="44"/>
        </w:rPr>
        <w:t>旋压</w:t>
      </w:r>
      <w:proofErr w:type="gramStart"/>
      <w:r w:rsidRPr="00F43F63">
        <w:rPr>
          <w:rFonts w:hint="eastAsia"/>
          <w:b/>
          <w:sz w:val="44"/>
          <w:szCs w:val="44"/>
        </w:rPr>
        <w:t>可旋性分析</w:t>
      </w:r>
      <w:proofErr w:type="gramEnd"/>
      <w:r w:rsidRPr="00F43F63">
        <w:rPr>
          <w:rFonts w:hint="eastAsia"/>
          <w:b/>
          <w:sz w:val="44"/>
          <w:szCs w:val="44"/>
        </w:rPr>
        <w:t>实验</w:t>
      </w:r>
    </w:p>
    <w:p w:rsidR="000C5502" w:rsidRDefault="000C5502" w:rsidP="00F43F63">
      <w:pPr>
        <w:jc w:val="center"/>
        <w:rPr>
          <w:b/>
          <w:sz w:val="30"/>
          <w:szCs w:val="30"/>
        </w:rPr>
      </w:pPr>
      <w:r w:rsidRPr="000C5502">
        <w:rPr>
          <w:rFonts w:hint="eastAsia"/>
          <w:b/>
          <w:sz w:val="30"/>
          <w:szCs w:val="30"/>
        </w:rPr>
        <w:t>设计者：曾嵘</w:t>
      </w:r>
      <w:r w:rsidRPr="000C5502">
        <w:rPr>
          <w:rFonts w:hint="eastAsia"/>
          <w:b/>
          <w:sz w:val="30"/>
          <w:szCs w:val="30"/>
        </w:rPr>
        <w:t xml:space="preserve">     </w:t>
      </w:r>
      <w:r w:rsidRPr="000C5502">
        <w:rPr>
          <w:rFonts w:hint="eastAsia"/>
          <w:b/>
          <w:sz w:val="30"/>
          <w:szCs w:val="30"/>
        </w:rPr>
        <w:t>学号</w:t>
      </w:r>
      <w:r w:rsidRPr="000C5502">
        <w:rPr>
          <w:rFonts w:hint="eastAsia"/>
          <w:b/>
          <w:sz w:val="30"/>
          <w:szCs w:val="30"/>
        </w:rPr>
        <w:t xml:space="preserve">D201377223    </w:t>
      </w:r>
      <w:r w:rsidRPr="000C5502">
        <w:rPr>
          <w:rFonts w:hint="eastAsia"/>
          <w:b/>
          <w:sz w:val="30"/>
          <w:szCs w:val="30"/>
        </w:rPr>
        <w:t>班级：</w:t>
      </w:r>
      <w:proofErr w:type="gramStart"/>
      <w:r w:rsidRPr="000C5502">
        <w:rPr>
          <w:rFonts w:hint="eastAsia"/>
          <w:b/>
          <w:sz w:val="30"/>
          <w:szCs w:val="30"/>
        </w:rPr>
        <w:t>材博</w:t>
      </w:r>
      <w:proofErr w:type="gramEnd"/>
      <w:r w:rsidRPr="000C5502">
        <w:rPr>
          <w:rFonts w:hint="eastAsia"/>
          <w:b/>
          <w:sz w:val="30"/>
          <w:szCs w:val="30"/>
        </w:rPr>
        <w:t>1301</w:t>
      </w:r>
    </w:p>
    <w:p w:rsidR="000C5502" w:rsidRPr="000C5502" w:rsidRDefault="000C5502" w:rsidP="00F43F63">
      <w:pPr>
        <w:jc w:val="center"/>
        <w:rPr>
          <w:sz w:val="28"/>
          <w:szCs w:val="28"/>
        </w:rPr>
      </w:pPr>
      <w:r w:rsidRPr="000C5502">
        <w:rPr>
          <w:rFonts w:hint="eastAsia"/>
          <w:sz w:val="28"/>
          <w:szCs w:val="28"/>
        </w:rPr>
        <w:t>实验优化设计作业（老师：叶春生）</w:t>
      </w:r>
    </w:p>
    <w:p w:rsidR="001052B8" w:rsidRDefault="00F43F63" w:rsidP="00F43F63">
      <w:pPr>
        <w:pStyle w:val="a3"/>
        <w:numPr>
          <w:ilvl w:val="0"/>
          <w:numId w:val="1"/>
        </w:numPr>
        <w:ind w:firstLineChars="0"/>
        <w:rPr>
          <w:b/>
          <w:sz w:val="32"/>
          <w:szCs w:val="32"/>
        </w:rPr>
      </w:pPr>
      <w:r w:rsidRPr="00F43F63">
        <w:rPr>
          <w:rFonts w:hint="eastAsia"/>
          <w:b/>
          <w:sz w:val="32"/>
          <w:szCs w:val="32"/>
        </w:rPr>
        <w:t>实验目的：</w:t>
      </w:r>
    </w:p>
    <w:p w:rsidR="00F43F63" w:rsidRDefault="00F43F63" w:rsidP="00F43F63">
      <w:pPr>
        <w:pStyle w:val="a3"/>
        <w:spacing w:line="300" w:lineRule="auto"/>
        <w:ind w:firstLine="480"/>
        <w:rPr>
          <w:rFonts w:ascii="Times New Roman" w:hAnsi="宋体"/>
          <w:sz w:val="24"/>
          <w:szCs w:val="24"/>
        </w:rPr>
      </w:pPr>
      <w:r w:rsidRPr="00F43F63">
        <w:rPr>
          <w:rFonts w:ascii="Times New Roman" w:hAnsi="宋体"/>
          <w:sz w:val="24"/>
          <w:szCs w:val="24"/>
        </w:rPr>
        <w:t>强力旋压技术是一种金属塑性加工工艺</w:t>
      </w:r>
      <w:r w:rsidRPr="00F43F63">
        <w:rPr>
          <w:rFonts w:ascii="Times New Roman" w:hAnsi="宋体" w:hint="eastAsia"/>
          <w:sz w:val="24"/>
          <w:szCs w:val="24"/>
        </w:rPr>
        <w:t>，主要用于</w:t>
      </w:r>
      <w:r w:rsidRPr="00F43F63">
        <w:rPr>
          <w:rFonts w:ascii="Times New Roman" w:hAnsi="宋体"/>
          <w:sz w:val="24"/>
          <w:szCs w:val="24"/>
        </w:rPr>
        <w:t>制作各种</w:t>
      </w:r>
      <w:r w:rsidRPr="00F43F63">
        <w:rPr>
          <w:rFonts w:ascii="Times New Roman" w:hAnsi="宋体" w:hint="eastAsia"/>
          <w:sz w:val="24"/>
          <w:szCs w:val="24"/>
        </w:rPr>
        <w:t>轴</w:t>
      </w:r>
      <w:r w:rsidRPr="00F43F63">
        <w:rPr>
          <w:rFonts w:ascii="Times New Roman" w:hAnsi="宋体"/>
          <w:sz w:val="24"/>
          <w:szCs w:val="24"/>
        </w:rPr>
        <w:t>对称的薄壁</w:t>
      </w:r>
      <w:proofErr w:type="gramStart"/>
      <w:r w:rsidRPr="00F43F63">
        <w:rPr>
          <w:rFonts w:ascii="Times New Roman" w:hAnsi="宋体"/>
          <w:sz w:val="24"/>
          <w:szCs w:val="24"/>
        </w:rPr>
        <w:t>回转</w:t>
      </w:r>
      <w:r w:rsidRPr="00F43F63">
        <w:rPr>
          <w:rFonts w:ascii="Times New Roman" w:hAnsi="宋体" w:hint="eastAsia"/>
          <w:sz w:val="24"/>
          <w:szCs w:val="24"/>
        </w:rPr>
        <w:t>零</w:t>
      </w:r>
      <w:r w:rsidRPr="00F43F63">
        <w:rPr>
          <w:rFonts w:ascii="Times New Roman" w:hAnsi="宋体"/>
          <w:sz w:val="24"/>
          <w:szCs w:val="24"/>
        </w:rPr>
        <w:t>体和</w:t>
      </w:r>
      <w:proofErr w:type="gramEnd"/>
      <w:r w:rsidRPr="00F43F63">
        <w:rPr>
          <w:rFonts w:ascii="Times New Roman" w:hAnsi="宋体"/>
          <w:sz w:val="24"/>
          <w:szCs w:val="24"/>
        </w:rPr>
        <w:t>各类管件，</w:t>
      </w:r>
      <w:r w:rsidRPr="00F43F63">
        <w:rPr>
          <w:rFonts w:ascii="Times New Roman" w:hAnsi="宋体" w:hint="eastAsia"/>
          <w:sz w:val="24"/>
          <w:szCs w:val="24"/>
        </w:rPr>
        <w:t>已</w:t>
      </w:r>
      <w:r w:rsidRPr="00F43F63">
        <w:rPr>
          <w:rFonts w:ascii="Times New Roman" w:hAnsi="宋体"/>
          <w:sz w:val="24"/>
          <w:szCs w:val="24"/>
        </w:rPr>
        <w:t>广泛用于航空航天、汽车、火车、船舶和能源等工业领域。在强力旋压过程中，工件能否</w:t>
      </w:r>
      <w:r w:rsidRPr="00F43F63">
        <w:rPr>
          <w:rFonts w:ascii="Times New Roman" w:hAnsi="宋体" w:hint="eastAsia"/>
          <w:sz w:val="24"/>
          <w:szCs w:val="24"/>
        </w:rPr>
        <w:t>顺利</w:t>
      </w:r>
      <w:r w:rsidRPr="00F43F63">
        <w:rPr>
          <w:rFonts w:ascii="Times New Roman" w:hAnsi="宋体"/>
          <w:sz w:val="24"/>
          <w:szCs w:val="24"/>
        </w:rPr>
        <w:t>成形并不发生破裂是人们所关心的一个</w:t>
      </w:r>
      <w:r w:rsidRPr="00F43F63">
        <w:rPr>
          <w:rFonts w:ascii="Times New Roman" w:hAnsi="宋体" w:hint="eastAsia"/>
          <w:sz w:val="24"/>
          <w:szCs w:val="24"/>
        </w:rPr>
        <w:t>重要</w:t>
      </w:r>
      <w:r w:rsidRPr="00F43F63">
        <w:rPr>
          <w:rFonts w:ascii="Times New Roman" w:hAnsi="宋体"/>
          <w:sz w:val="24"/>
          <w:szCs w:val="24"/>
        </w:rPr>
        <w:t>问题</w:t>
      </w:r>
      <w:r w:rsidRPr="00F43F63">
        <w:rPr>
          <w:rFonts w:ascii="Times New Roman" w:hAnsi="宋体" w:hint="eastAsia"/>
          <w:sz w:val="24"/>
          <w:szCs w:val="24"/>
        </w:rPr>
        <w:t>，特别是科学</w:t>
      </w:r>
      <w:r w:rsidRPr="00F43F63">
        <w:rPr>
          <w:rFonts w:ascii="Times New Roman" w:hAnsi="宋体"/>
          <w:sz w:val="24"/>
          <w:szCs w:val="24"/>
        </w:rPr>
        <w:t>预测给定材料毛坯变形区和受力区的应力、应变能否满足</w:t>
      </w:r>
      <w:r w:rsidRPr="00F43F63">
        <w:rPr>
          <w:rFonts w:ascii="Times New Roman" w:hAnsi="宋体" w:hint="eastAsia"/>
          <w:sz w:val="24"/>
          <w:szCs w:val="24"/>
        </w:rPr>
        <w:t>强力旋压成形</w:t>
      </w:r>
      <w:r w:rsidRPr="00F43F63">
        <w:rPr>
          <w:rFonts w:ascii="Times New Roman" w:hAnsi="宋体"/>
          <w:sz w:val="24"/>
          <w:szCs w:val="24"/>
        </w:rPr>
        <w:t>的要</w:t>
      </w:r>
      <w:r w:rsidRPr="00F43F63">
        <w:rPr>
          <w:rFonts w:ascii="Times New Roman" w:hAnsi="宋体" w:hint="eastAsia"/>
          <w:sz w:val="24"/>
          <w:szCs w:val="24"/>
        </w:rPr>
        <w:t>求</w:t>
      </w:r>
      <w:r w:rsidRPr="00F43F63">
        <w:rPr>
          <w:rFonts w:ascii="Times New Roman" w:hAnsi="宋体"/>
          <w:sz w:val="24"/>
          <w:szCs w:val="24"/>
        </w:rPr>
        <w:t>。强力旋压</w:t>
      </w:r>
      <w:r w:rsidRPr="00F43F63">
        <w:rPr>
          <w:rFonts w:ascii="Times New Roman" w:hAnsi="宋体" w:hint="eastAsia"/>
          <w:sz w:val="24"/>
          <w:szCs w:val="24"/>
        </w:rPr>
        <w:t>过程材料的</w:t>
      </w:r>
      <w:proofErr w:type="gramStart"/>
      <w:r w:rsidRPr="00F43F63">
        <w:rPr>
          <w:rFonts w:ascii="Times New Roman" w:hAnsi="宋体"/>
          <w:sz w:val="24"/>
          <w:szCs w:val="24"/>
        </w:rPr>
        <w:t>可旋性是</w:t>
      </w:r>
      <w:proofErr w:type="gramEnd"/>
      <w:r w:rsidRPr="00F43F63">
        <w:rPr>
          <w:rFonts w:ascii="Times New Roman" w:hAnsi="宋体"/>
          <w:sz w:val="24"/>
          <w:szCs w:val="24"/>
        </w:rPr>
        <w:t>研究和发展该技术迫切需要解决的关键性问题</w:t>
      </w:r>
      <w:r w:rsidRPr="00F43F63">
        <w:rPr>
          <w:rFonts w:ascii="Times New Roman" w:hAnsi="宋体" w:hint="eastAsia"/>
          <w:sz w:val="24"/>
          <w:szCs w:val="24"/>
        </w:rPr>
        <w:t>。</w:t>
      </w:r>
      <w:r w:rsidR="00B130AD">
        <w:rPr>
          <w:rFonts w:ascii="Times New Roman" w:hAnsi="宋体" w:hint="eastAsia"/>
          <w:sz w:val="24"/>
          <w:szCs w:val="24"/>
        </w:rPr>
        <w:t>本次试验只要是针对铝合金在强力旋压中的</w:t>
      </w:r>
      <w:proofErr w:type="gramStart"/>
      <w:r w:rsidR="00B130AD">
        <w:rPr>
          <w:rFonts w:ascii="Times New Roman" w:hAnsi="宋体" w:hint="eastAsia"/>
          <w:sz w:val="24"/>
          <w:szCs w:val="24"/>
        </w:rPr>
        <w:t>可旋性影响因素</w:t>
      </w:r>
      <w:proofErr w:type="gramEnd"/>
      <w:r w:rsidR="00B130AD">
        <w:rPr>
          <w:rFonts w:ascii="Times New Roman" w:hAnsi="宋体" w:hint="eastAsia"/>
          <w:sz w:val="24"/>
          <w:szCs w:val="24"/>
        </w:rPr>
        <w:t>进行数理统计分析，使用科学的优化实验设计方法改进工艺方案。</w:t>
      </w:r>
    </w:p>
    <w:p w:rsidR="00B130AD" w:rsidRPr="00B130AD" w:rsidRDefault="00B130AD" w:rsidP="00B130AD">
      <w:pPr>
        <w:pStyle w:val="a3"/>
        <w:numPr>
          <w:ilvl w:val="0"/>
          <w:numId w:val="1"/>
        </w:numPr>
        <w:ind w:firstLineChars="0"/>
        <w:rPr>
          <w:b/>
          <w:sz w:val="32"/>
          <w:szCs w:val="32"/>
        </w:rPr>
      </w:pPr>
      <w:r w:rsidRPr="00B130AD">
        <w:rPr>
          <w:rFonts w:hint="eastAsia"/>
          <w:b/>
          <w:sz w:val="32"/>
          <w:szCs w:val="32"/>
        </w:rPr>
        <w:t>实验方法</w:t>
      </w:r>
      <w:r>
        <w:rPr>
          <w:rFonts w:hint="eastAsia"/>
          <w:b/>
          <w:sz w:val="32"/>
          <w:szCs w:val="32"/>
        </w:rPr>
        <w:t>：</w:t>
      </w:r>
    </w:p>
    <w:p w:rsidR="00F43F63" w:rsidRPr="00F43F63" w:rsidRDefault="00F43F63" w:rsidP="00F43F63">
      <w:pPr>
        <w:pStyle w:val="a3"/>
        <w:spacing w:line="300" w:lineRule="auto"/>
        <w:ind w:firstLine="480"/>
        <w:rPr>
          <w:rFonts w:ascii="Times New Roman" w:hAnsi="Times New Roman"/>
          <w:sz w:val="24"/>
          <w:szCs w:val="24"/>
        </w:rPr>
      </w:pPr>
      <w:r w:rsidRPr="00F43F63">
        <w:rPr>
          <w:rFonts w:ascii="Times New Roman" w:hAnsi="宋体"/>
          <w:sz w:val="24"/>
          <w:szCs w:val="24"/>
        </w:rPr>
        <w:t>金属旋压工艺的原理是将被加工的金属毛坯</w:t>
      </w:r>
      <w:r w:rsidRPr="00F43F63">
        <w:rPr>
          <w:rFonts w:ascii="Times New Roman" w:hAnsi="Times New Roman"/>
          <w:sz w:val="24"/>
          <w:szCs w:val="24"/>
        </w:rPr>
        <w:t>(</w:t>
      </w:r>
      <w:r w:rsidRPr="00F43F63">
        <w:rPr>
          <w:rFonts w:ascii="Times New Roman" w:hAnsi="宋体"/>
          <w:sz w:val="24"/>
          <w:szCs w:val="24"/>
        </w:rPr>
        <w:t>管件</w:t>
      </w:r>
      <w:r w:rsidRPr="00F43F63">
        <w:rPr>
          <w:rFonts w:ascii="Times New Roman" w:hAnsi="Times New Roman"/>
          <w:sz w:val="24"/>
          <w:szCs w:val="24"/>
        </w:rPr>
        <w:t>)</w:t>
      </w:r>
      <w:proofErr w:type="gramStart"/>
      <w:r w:rsidRPr="00F43F63">
        <w:rPr>
          <w:rFonts w:ascii="Times New Roman" w:hAnsi="宋体"/>
          <w:sz w:val="24"/>
          <w:szCs w:val="24"/>
        </w:rPr>
        <w:t>套在芯模上</w:t>
      </w:r>
      <w:proofErr w:type="gramEnd"/>
      <w:r w:rsidRPr="00F43F63">
        <w:rPr>
          <w:rFonts w:ascii="Times New Roman" w:hAnsi="宋体"/>
          <w:sz w:val="24"/>
          <w:szCs w:val="24"/>
        </w:rPr>
        <w:t>，而板坯则通过</w:t>
      </w:r>
      <w:proofErr w:type="gramStart"/>
      <w:r w:rsidRPr="00F43F63">
        <w:rPr>
          <w:rFonts w:ascii="Times New Roman" w:hAnsi="宋体"/>
          <w:sz w:val="24"/>
          <w:szCs w:val="24"/>
        </w:rPr>
        <w:t>尾顶压在芯模</w:t>
      </w:r>
      <w:proofErr w:type="gramEnd"/>
      <w:r w:rsidRPr="00F43F63">
        <w:rPr>
          <w:rFonts w:ascii="Times New Roman" w:hAnsi="宋体"/>
          <w:sz w:val="24"/>
          <w:szCs w:val="24"/>
        </w:rPr>
        <w:t>的端部，并</w:t>
      </w:r>
      <w:proofErr w:type="gramStart"/>
      <w:r w:rsidRPr="00F43F63">
        <w:rPr>
          <w:rFonts w:ascii="Times New Roman" w:hAnsi="宋体"/>
          <w:sz w:val="24"/>
          <w:szCs w:val="24"/>
        </w:rPr>
        <w:t>与芯模一起</w:t>
      </w:r>
      <w:proofErr w:type="gramEnd"/>
      <w:r w:rsidRPr="00F43F63">
        <w:rPr>
          <w:rFonts w:ascii="Times New Roman" w:hAnsi="宋体"/>
          <w:sz w:val="24"/>
          <w:szCs w:val="24"/>
        </w:rPr>
        <w:t>随着主轴旋转，旋轮</w:t>
      </w:r>
      <w:proofErr w:type="gramStart"/>
      <w:r w:rsidRPr="00F43F63">
        <w:rPr>
          <w:rFonts w:ascii="Times New Roman" w:hAnsi="宋体"/>
          <w:sz w:val="24"/>
          <w:szCs w:val="24"/>
        </w:rPr>
        <w:t>延芯模</w:t>
      </w:r>
      <w:proofErr w:type="gramEnd"/>
      <w:r w:rsidRPr="00F43F63">
        <w:rPr>
          <w:rFonts w:ascii="Times New Roman" w:hAnsi="宋体"/>
          <w:sz w:val="24"/>
          <w:szCs w:val="24"/>
        </w:rPr>
        <w:t>移动。在旋轮的压力下，利用金属的可塑性，逐点将金属加工成所需要的空心回转体制件。如图</w:t>
      </w:r>
      <w:r>
        <w:rPr>
          <w:rFonts w:ascii="Times New Roman" w:hAnsi="Times New Roman"/>
          <w:sz w:val="24"/>
          <w:szCs w:val="24"/>
        </w:rPr>
        <w:t>1</w:t>
      </w:r>
      <w:r w:rsidRPr="00F43F63">
        <w:rPr>
          <w:rFonts w:ascii="Times New Roman" w:hAnsi="宋体"/>
          <w:sz w:val="24"/>
          <w:szCs w:val="24"/>
        </w:rPr>
        <w:t>所示为旋压成形示意图</w:t>
      </w:r>
      <w:r w:rsidR="00B130AD" w:rsidRPr="00B130AD">
        <w:rPr>
          <w:rFonts w:ascii="Times New Roman" w:hAnsi="宋体" w:hint="eastAsia"/>
          <w:sz w:val="24"/>
          <w:szCs w:val="24"/>
          <w:vertAlign w:val="superscript"/>
        </w:rPr>
        <w:t>[1]</w:t>
      </w:r>
      <w:r w:rsidRPr="00F43F63">
        <w:rPr>
          <w:rFonts w:ascii="Times New Roman" w:hAnsi="宋体"/>
          <w:sz w:val="24"/>
          <w:szCs w:val="24"/>
        </w:rPr>
        <w:t>。</w:t>
      </w:r>
    </w:p>
    <w:p w:rsidR="00F43F63" w:rsidRPr="00F43F63" w:rsidRDefault="00F43F63" w:rsidP="00F43F63">
      <w:pPr>
        <w:pStyle w:val="a3"/>
        <w:spacing w:line="300" w:lineRule="auto"/>
        <w:ind w:leftChars="-1" w:left="-2" w:firstLineChars="0" w:firstLine="0"/>
        <w:jc w:val="center"/>
        <w:rPr>
          <w:rFonts w:ascii="Times New Roman" w:hAnsi="Times New Roman"/>
          <w:sz w:val="24"/>
          <w:szCs w:val="24"/>
        </w:rPr>
      </w:pPr>
      <w:r>
        <w:rPr>
          <w:noProof/>
        </w:rPr>
        <w:drawing>
          <wp:inline distT="0" distB="0" distL="0" distR="0" wp14:anchorId="5A816936" wp14:editId="31AE2D3C">
            <wp:extent cx="3355340" cy="25044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9">
                      <a:extLst>
                        <a:ext uri="{28A0092B-C50C-407E-A947-70E740481C1C}">
                          <a14:useLocalDpi xmlns:a14="http://schemas.microsoft.com/office/drawing/2010/main" val="0"/>
                        </a:ext>
                      </a:extLst>
                    </a:blip>
                    <a:srcRect l="9879" t="8778" r="7085"/>
                    <a:stretch>
                      <a:fillRect/>
                    </a:stretch>
                  </pic:blipFill>
                  <pic:spPr bwMode="auto">
                    <a:xfrm>
                      <a:off x="0" y="0"/>
                      <a:ext cx="3355340" cy="2504440"/>
                    </a:xfrm>
                    <a:prstGeom prst="rect">
                      <a:avLst/>
                    </a:prstGeom>
                    <a:noFill/>
                    <a:ln>
                      <a:noFill/>
                    </a:ln>
                  </pic:spPr>
                </pic:pic>
              </a:graphicData>
            </a:graphic>
          </wp:inline>
        </w:drawing>
      </w:r>
    </w:p>
    <w:p w:rsidR="00F43F63" w:rsidRPr="00F43F63" w:rsidRDefault="00F43F63" w:rsidP="00F43F63">
      <w:pPr>
        <w:pStyle w:val="a3"/>
        <w:spacing w:line="300" w:lineRule="auto"/>
        <w:ind w:firstLineChars="0" w:firstLine="0"/>
        <w:jc w:val="center"/>
        <w:rPr>
          <w:rFonts w:ascii="Times New Roman" w:hAnsi="宋体"/>
          <w:szCs w:val="21"/>
        </w:rPr>
      </w:pPr>
      <w:r>
        <w:rPr>
          <w:rFonts w:ascii="Times New Roman" w:hAnsi="宋体" w:hint="eastAsia"/>
          <w:szCs w:val="21"/>
        </w:rPr>
        <w:t>图</w:t>
      </w:r>
      <w:r>
        <w:rPr>
          <w:rFonts w:ascii="Times New Roman" w:hAnsi="宋体" w:hint="eastAsia"/>
          <w:szCs w:val="21"/>
        </w:rPr>
        <w:t xml:space="preserve">1 </w:t>
      </w:r>
      <w:r w:rsidRPr="00F43F63">
        <w:rPr>
          <w:rFonts w:ascii="Times New Roman" w:hAnsi="宋体"/>
          <w:szCs w:val="21"/>
        </w:rPr>
        <w:t>旋压成形示意图</w:t>
      </w:r>
      <w:r w:rsidR="000C5502">
        <w:rPr>
          <w:rFonts w:ascii="Times New Roman" w:hAnsi="宋体" w:hint="eastAsia"/>
          <w:szCs w:val="21"/>
          <w:vertAlign w:val="superscript"/>
        </w:rPr>
        <w:t>[</w:t>
      </w:r>
      <w:r w:rsidR="000C5502" w:rsidRPr="000C5502">
        <w:rPr>
          <w:rFonts w:ascii="Times New Roman" w:hAnsi="宋体" w:hint="eastAsia"/>
          <w:szCs w:val="21"/>
          <w:vertAlign w:val="superscript"/>
        </w:rPr>
        <w:t>1</w:t>
      </w:r>
      <w:r w:rsidR="000C5502">
        <w:rPr>
          <w:rFonts w:ascii="Times New Roman" w:hAnsi="宋体" w:hint="eastAsia"/>
          <w:szCs w:val="21"/>
          <w:vertAlign w:val="superscript"/>
        </w:rPr>
        <w:t>]</w:t>
      </w:r>
    </w:p>
    <w:p w:rsidR="00B130AD" w:rsidRPr="00B130AD" w:rsidRDefault="00F43F63" w:rsidP="00B130AD">
      <w:pPr>
        <w:pStyle w:val="a3"/>
        <w:spacing w:line="300" w:lineRule="auto"/>
        <w:ind w:firstLine="480"/>
        <w:rPr>
          <w:rFonts w:ascii="Times New Roman" w:hAnsi="宋体"/>
          <w:sz w:val="24"/>
          <w:szCs w:val="24"/>
        </w:rPr>
      </w:pPr>
      <w:r w:rsidRPr="00B130AD">
        <w:rPr>
          <w:rFonts w:ascii="Times New Roman" w:hAnsi="宋体" w:hint="eastAsia"/>
          <w:sz w:val="24"/>
          <w:szCs w:val="24"/>
        </w:rPr>
        <w:t>金属材料的</w:t>
      </w:r>
      <w:proofErr w:type="gramStart"/>
      <w:r w:rsidRPr="00B130AD">
        <w:rPr>
          <w:rFonts w:ascii="Times New Roman" w:hAnsi="宋体" w:hint="eastAsia"/>
          <w:sz w:val="24"/>
          <w:szCs w:val="24"/>
        </w:rPr>
        <w:t>可旋性一般</w:t>
      </w:r>
      <w:proofErr w:type="gramEnd"/>
      <w:r w:rsidRPr="00B130AD">
        <w:rPr>
          <w:rFonts w:ascii="Times New Roman" w:hAnsi="宋体" w:hint="eastAsia"/>
          <w:sz w:val="24"/>
          <w:szCs w:val="24"/>
        </w:rPr>
        <w:t>是通过一定厚度金属板料的减薄率</w:t>
      </w:r>
      <w:proofErr w:type="gramStart"/>
      <w:r w:rsidRPr="00B130AD">
        <w:rPr>
          <w:rFonts w:ascii="Times New Roman" w:hAnsi="宋体" w:hint="eastAsia"/>
          <w:sz w:val="24"/>
          <w:szCs w:val="24"/>
        </w:rPr>
        <w:t>来作</w:t>
      </w:r>
      <w:proofErr w:type="gramEnd"/>
      <w:r w:rsidRPr="00B130AD">
        <w:rPr>
          <w:rFonts w:ascii="Times New Roman" w:hAnsi="宋体" w:hint="eastAsia"/>
          <w:sz w:val="24"/>
          <w:szCs w:val="24"/>
        </w:rPr>
        <w:t>为标准判断的，而主要影响金属减薄率的参数有：（</w:t>
      </w:r>
      <w:r w:rsidRPr="00B130AD">
        <w:rPr>
          <w:rFonts w:ascii="Times New Roman" w:hAnsi="宋体" w:hint="eastAsia"/>
          <w:sz w:val="24"/>
          <w:szCs w:val="24"/>
        </w:rPr>
        <w:t>1</w:t>
      </w:r>
      <w:r w:rsidRPr="00B130AD">
        <w:rPr>
          <w:rFonts w:ascii="Times New Roman" w:hAnsi="宋体" w:hint="eastAsia"/>
          <w:sz w:val="24"/>
          <w:szCs w:val="24"/>
        </w:rPr>
        <w:t>）</w:t>
      </w:r>
      <w:r w:rsidR="006A6BCB">
        <w:rPr>
          <w:rFonts w:ascii="Times New Roman" w:hAnsi="宋体" w:hint="eastAsia"/>
          <w:sz w:val="24"/>
          <w:szCs w:val="24"/>
        </w:rPr>
        <w:t>板料厚度</w:t>
      </w:r>
      <w:r w:rsidRPr="00B130AD">
        <w:rPr>
          <w:rFonts w:ascii="Times New Roman" w:hAnsi="宋体" w:hint="eastAsia"/>
          <w:sz w:val="24"/>
          <w:szCs w:val="24"/>
        </w:rPr>
        <w:t>，（</w:t>
      </w:r>
      <w:r w:rsidRPr="00B130AD">
        <w:rPr>
          <w:rFonts w:ascii="Times New Roman" w:hAnsi="宋体" w:hint="eastAsia"/>
          <w:sz w:val="24"/>
          <w:szCs w:val="24"/>
        </w:rPr>
        <w:t>2</w:t>
      </w:r>
      <w:r w:rsidRPr="00B130AD">
        <w:rPr>
          <w:rFonts w:ascii="Times New Roman" w:hAnsi="宋体" w:hint="eastAsia"/>
          <w:sz w:val="24"/>
          <w:szCs w:val="24"/>
        </w:rPr>
        <w:t>）</w:t>
      </w:r>
      <w:r w:rsidR="006A6BCB">
        <w:rPr>
          <w:rFonts w:ascii="Times New Roman" w:hAnsi="宋体" w:hint="eastAsia"/>
          <w:sz w:val="24"/>
          <w:szCs w:val="24"/>
        </w:rPr>
        <w:t>进给率</w:t>
      </w:r>
      <w:r w:rsidRPr="00B130AD">
        <w:rPr>
          <w:rFonts w:ascii="Times New Roman" w:hAnsi="宋体" w:hint="eastAsia"/>
          <w:sz w:val="24"/>
          <w:szCs w:val="24"/>
        </w:rPr>
        <w:t>，（</w:t>
      </w:r>
      <w:r w:rsidR="00B130AD">
        <w:rPr>
          <w:rFonts w:ascii="Times New Roman" w:hAnsi="宋体" w:hint="eastAsia"/>
          <w:sz w:val="24"/>
          <w:szCs w:val="24"/>
        </w:rPr>
        <w:t>3</w:t>
      </w:r>
      <w:r w:rsidRPr="00B130AD">
        <w:rPr>
          <w:rFonts w:ascii="Times New Roman" w:hAnsi="宋体" w:hint="eastAsia"/>
          <w:sz w:val="24"/>
          <w:szCs w:val="24"/>
        </w:rPr>
        <w:t>）</w:t>
      </w:r>
      <w:r w:rsidR="006A6BCB" w:rsidRPr="00B130AD">
        <w:rPr>
          <w:rFonts w:ascii="Times New Roman" w:hAnsi="宋体" w:hint="eastAsia"/>
          <w:sz w:val="24"/>
          <w:szCs w:val="24"/>
        </w:rPr>
        <w:t>旋轮圆角半径</w:t>
      </w:r>
      <w:r w:rsidR="00B130AD" w:rsidRPr="00B130AD">
        <w:rPr>
          <w:rFonts w:ascii="Times New Roman" w:hAnsi="宋体" w:hint="eastAsia"/>
          <w:sz w:val="24"/>
          <w:szCs w:val="24"/>
        </w:rPr>
        <w:t>旋轮转速</w:t>
      </w:r>
      <w:r w:rsidR="00B130AD">
        <w:rPr>
          <w:rFonts w:ascii="Times New Roman" w:hAnsi="宋体" w:hint="eastAsia"/>
          <w:sz w:val="24"/>
          <w:szCs w:val="24"/>
        </w:rPr>
        <w:t>，</w:t>
      </w:r>
      <w:r w:rsidR="00B130AD" w:rsidRPr="00B130AD">
        <w:rPr>
          <w:rFonts w:ascii="Times New Roman" w:hAnsi="宋体" w:hint="eastAsia"/>
          <w:sz w:val="24"/>
          <w:szCs w:val="24"/>
        </w:rPr>
        <w:t>（</w:t>
      </w:r>
      <w:r w:rsidR="00B130AD">
        <w:rPr>
          <w:rFonts w:ascii="Times New Roman" w:hAnsi="宋体" w:hint="eastAsia"/>
          <w:sz w:val="24"/>
          <w:szCs w:val="24"/>
        </w:rPr>
        <w:t>4</w:t>
      </w:r>
      <w:r w:rsidR="00B130AD" w:rsidRPr="00B130AD">
        <w:rPr>
          <w:rFonts w:ascii="Times New Roman" w:hAnsi="宋体" w:hint="eastAsia"/>
          <w:sz w:val="24"/>
          <w:szCs w:val="24"/>
        </w:rPr>
        <w:t>）</w:t>
      </w:r>
      <w:r w:rsidR="006A6BCB">
        <w:rPr>
          <w:rFonts w:ascii="Times New Roman" w:hAnsi="宋体" w:hint="eastAsia"/>
          <w:sz w:val="24"/>
          <w:szCs w:val="24"/>
        </w:rPr>
        <w:t>旋轮攻角</w:t>
      </w:r>
      <w:r w:rsidR="00B130AD" w:rsidRPr="00B130AD">
        <w:rPr>
          <w:rFonts w:ascii="Times New Roman" w:hAnsi="宋体" w:hint="eastAsia"/>
          <w:sz w:val="24"/>
          <w:szCs w:val="24"/>
        </w:rPr>
        <w:t>，（</w:t>
      </w:r>
      <w:r w:rsidR="00B130AD">
        <w:rPr>
          <w:rFonts w:ascii="Times New Roman" w:hAnsi="宋体" w:hint="eastAsia"/>
          <w:sz w:val="24"/>
          <w:szCs w:val="24"/>
        </w:rPr>
        <w:t>5</w:t>
      </w:r>
      <w:r w:rsidR="00B130AD" w:rsidRPr="00B130AD">
        <w:rPr>
          <w:rFonts w:ascii="Times New Roman" w:hAnsi="宋体" w:hint="eastAsia"/>
          <w:sz w:val="24"/>
          <w:szCs w:val="24"/>
        </w:rPr>
        <w:t>）偏离率</w:t>
      </w:r>
      <w:r w:rsidR="006A6BCB">
        <w:rPr>
          <w:rFonts w:ascii="Times New Roman" w:hAnsi="宋体" w:hint="eastAsia"/>
          <w:sz w:val="24"/>
          <w:szCs w:val="24"/>
        </w:rPr>
        <w:t>，（</w:t>
      </w:r>
      <w:r w:rsidR="006A6BCB">
        <w:rPr>
          <w:rFonts w:ascii="Times New Roman" w:hAnsi="宋体" w:hint="eastAsia"/>
          <w:sz w:val="24"/>
          <w:szCs w:val="24"/>
        </w:rPr>
        <w:t>6</w:t>
      </w:r>
      <w:r w:rsidR="006A6BCB">
        <w:rPr>
          <w:rFonts w:ascii="Times New Roman" w:hAnsi="宋体" w:hint="eastAsia"/>
          <w:sz w:val="24"/>
          <w:szCs w:val="24"/>
        </w:rPr>
        <w:t>）摩擦系数。</w:t>
      </w:r>
    </w:p>
    <w:p w:rsidR="00F43F63" w:rsidRDefault="00F43F63" w:rsidP="00B130AD">
      <w:pPr>
        <w:pStyle w:val="a3"/>
        <w:spacing w:line="300" w:lineRule="auto"/>
        <w:ind w:firstLine="480"/>
        <w:rPr>
          <w:rFonts w:ascii="Times New Roman" w:hAnsi="宋体"/>
          <w:sz w:val="24"/>
          <w:szCs w:val="24"/>
        </w:rPr>
      </w:pPr>
      <w:r w:rsidRPr="00B130AD">
        <w:rPr>
          <w:rFonts w:ascii="Times New Roman" w:hAnsi="宋体" w:hint="eastAsia"/>
          <w:sz w:val="24"/>
          <w:szCs w:val="24"/>
        </w:rPr>
        <w:t>因此本实验通过利用</w:t>
      </w:r>
      <w:r w:rsidR="00B130AD">
        <w:rPr>
          <w:rFonts w:ascii="Times New Roman" w:hAnsi="宋体" w:hint="eastAsia"/>
          <w:sz w:val="24"/>
          <w:szCs w:val="24"/>
        </w:rPr>
        <w:t>图</w:t>
      </w:r>
      <w:r w:rsidR="00B130AD">
        <w:rPr>
          <w:rFonts w:ascii="Times New Roman" w:hAnsi="宋体" w:hint="eastAsia"/>
          <w:sz w:val="24"/>
          <w:szCs w:val="24"/>
        </w:rPr>
        <w:t>2</w:t>
      </w:r>
      <w:r w:rsidRPr="00B130AD">
        <w:rPr>
          <w:rFonts w:ascii="Times New Roman" w:hAnsi="宋体" w:hint="eastAsia"/>
          <w:sz w:val="24"/>
          <w:szCs w:val="24"/>
        </w:rPr>
        <w:t>所示的工装进行铝合金强力旋压</w:t>
      </w:r>
      <w:proofErr w:type="gramStart"/>
      <w:r w:rsidRPr="00B130AD">
        <w:rPr>
          <w:rFonts w:ascii="Times New Roman" w:hAnsi="宋体" w:hint="eastAsia"/>
          <w:sz w:val="24"/>
          <w:szCs w:val="24"/>
        </w:rPr>
        <w:t>可旋性实验</w:t>
      </w:r>
      <w:proofErr w:type="gramEnd"/>
      <w:r w:rsidR="00B130AD" w:rsidRPr="00B130AD">
        <w:rPr>
          <w:rFonts w:ascii="Times New Roman" w:hAnsi="宋体" w:hint="eastAsia"/>
          <w:sz w:val="24"/>
          <w:szCs w:val="24"/>
          <w:vertAlign w:val="superscript"/>
        </w:rPr>
        <w:t>[2]</w:t>
      </w:r>
      <w:r w:rsidR="00B130AD">
        <w:rPr>
          <w:rFonts w:ascii="Times New Roman" w:hAnsi="宋体" w:hint="eastAsia"/>
          <w:sz w:val="24"/>
          <w:szCs w:val="24"/>
        </w:rPr>
        <w:t>，通过多元素无重复方差分析法</w:t>
      </w:r>
      <w:r w:rsidRPr="00B130AD">
        <w:rPr>
          <w:rFonts w:ascii="Times New Roman" w:hAnsi="宋体" w:hint="eastAsia"/>
          <w:sz w:val="24"/>
          <w:szCs w:val="24"/>
        </w:rPr>
        <w:t>来判断不同工艺参数对铝合金</w:t>
      </w:r>
      <w:proofErr w:type="gramStart"/>
      <w:r w:rsidRPr="00B130AD">
        <w:rPr>
          <w:rFonts w:ascii="Times New Roman" w:hAnsi="宋体" w:hint="eastAsia"/>
          <w:sz w:val="24"/>
          <w:szCs w:val="24"/>
        </w:rPr>
        <w:t>可旋性的</w:t>
      </w:r>
      <w:proofErr w:type="gramEnd"/>
      <w:r w:rsidRPr="00B130AD">
        <w:rPr>
          <w:rFonts w:ascii="Times New Roman" w:hAnsi="宋体" w:hint="eastAsia"/>
          <w:sz w:val="24"/>
          <w:szCs w:val="24"/>
        </w:rPr>
        <w:t>影响。</w:t>
      </w:r>
    </w:p>
    <w:p w:rsidR="000C5502" w:rsidRDefault="000C5502" w:rsidP="000C5502">
      <w:pPr>
        <w:pStyle w:val="a3"/>
        <w:spacing w:line="300" w:lineRule="auto"/>
        <w:jc w:val="center"/>
        <w:rPr>
          <w:rFonts w:ascii="Times New Roman" w:hAnsi="宋体"/>
          <w:sz w:val="24"/>
          <w:szCs w:val="24"/>
        </w:rPr>
      </w:pPr>
      <w:r>
        <w:rPr>
          <w:noProof/>
        </w:rPr>
        <w:lastRenderedPageBreak/>
        <w:drawing>
          <wp:inline distT="0" distB="0" distL="0" distR="0" wp14:anchorId="21F4AEB8" wp14:editId="42DF8337">
            <wp:extent cx="3768918" cy="2840211"/>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74915" cy="2844731"/>
                    </a:xfrm>
                    <a:prstGeom prst="rect">
                      <a:avLst/>
                    </a:prstGeom>
                  </pic:spPr>
                </pic:pic>
              </a:graphicData>
            </a:graphic>
          </wp:inline>
        </w:drawing>
      </w:r>
    </w:p>
    <w:p w:rsidR="000C5502" w:rsidRPr="000C5502" w:rsidRDefault="000C5502" w:rsidP="000C5502">
      <w:pPr>
        <w:pStyle w:val="a3"/>
        <w:spacing w:line="300" w:lineRule="auto"/>
        <w:ind w:firstLineChars="0" w:firstLine="0"/>
        <w:jc w:val="center"/>
        <w:rPr>
          <w:rFonts w:ascii="Times New Roman" w:hAnsi="宋体"/>
          <w:szCs w:val="21"/>
        </w:rPr>
      </w:pPr>
      <w:r w:rsidRPr="000C5502">
        <w:rPr>
          <w:rFonts w:ascii="Times New Roman" w:hAnsi="宋体" w:hint="eastAsia"/>
          <w:szCs w:val="21"/>
        </w:rPr>
        <w:t>图</w:t>
      </w:r>
      <w:r w:rsidRPr="000C5502">
        <w:rPr>
          <w:rFonts w:ascii="Times New Roman" w:hAnsi="宋体" w:hint="eastAsia"/>
          <w:szCs w:val="21"/>
        </w:rPr>
        <w:t xml:space="preserve">2 </w:t>
      </w:r>
      <w:r w:rsidRPr="000C5502">
        <w:rPr>
          <w:rFonts w:ascii="Times New Roman" w:hAnsi="宋体" w:hint="eastAsia"/>
          <w:szCs w:val="21"/>
        </w:rPr>
        <w:t>铝合金强力旋压实验工艺装备</w:t>
      </w:r>
      <w:r w:rsidRPr="000C5502">
        <w:rPr>
          <w:rFonts w:ascii="Times New Roman" w:hAnsi="宋体" w:hint="eastAsia"/>
          <w:szCs w:val="21"/>
          <w:vertAlign w:val="superscript"/>
        </w:rPr>
        <w:t>[2]</w:t>
      </w:r>
    </w:p>
    <w:p w:rsidR="006A6BCB" w:rsidRDefault="006A6BCB" w:rsidP="00B130AD">
      <w:pPr>
        <w:pStyle w:val="a3"/>
        <w:spacing w:line="300" w:lineRule="auto"/>
        <w:ind w:firstLine="480"/>
        <w:rPr>
          <w:rFonts w:ascii="Times New Roman" w:hAnsi="宋体"/>
          <w:sz w:val="24"/>
          <w:szCs w:val="24"/>
        </w:rPr>
      </w:pPr>
      <w:r>
        <w:rPr>
          <w:rFonts w:ascii="Times New Roman" w:hAnsi="宋体" w:hint="eastAsia"/>
          <w:sz w:val="24"/>
          <w:szCs w:val="24"/>
        </w:rPr>
        <w:t>实验使用了表</w:t>
      </w:r>
      <w:r>
        <w:rPr>
          <w:rFonts w:ascii="Times New Roman" w:hAnsi="宋体" w:hint="eastAsia"/>
          <w:sz w:val="24"/>
          <w:szCs w:val="24"/>
        </w:rPr>
        <w:t>1</w:t>
      </w:r>
      <w:r>
        <w:rPr>
          <w:rFonts w:ascii="Times New Roman" w:hAnsi="宋体" w:hint="eastAsia"/>
          <w:sz w:val="24"/>
          <w:szCs w:val="24"/>
        </w:rPr>
        <w:t>中的数据进行实验，每个工艺参数设计了三个量，共进行了无重复的实验</w:t>
      </w:r>
      <w:r>
        <w:rPr>
          <w:rFonts w:ascii="Times New Roman" w:hAnsi="宋体" w:hint="eastAsia"/>
          <w:sz w:val="24"/>
          <w:szCs w:val="24"/>
        </w:rPr>
        <w:t>6</w:t>
      </w:r>
      <w:r>
        <w:rPr>
          <w:rFonts w:ascii="Times New Roman" w:hAnsi="宋体" w:hint="eastAsia"/>
          <w:sz w:val="24"/>
          <w:szCs w:val="24"/>
        </w:rPr>
        <w:t>组，每组</w:t>
      </w:r>
      <w:r>
        <w:rPr>
          <w:rFonts w:ascii="Times New Roman" w:hAnsi="宋体" w:hint="eastAsia"/>
          <w:sz w:val="24"/>
          <w:szCs w:val="24"/>
        </w:rPr>
        <w:t>3</w:t>
      </w:r>
      <w:r>
        <w:rPr>
          <w:rFonts w:ascii="Times New Roman" w:hAnsi="宋体" w:hint="eastAsia"/>
          <w:sz w:val="24"/>
          <w:szCs w:val="24"/>
        </w:rPr>
        <w:t>个实验。</w:t>
      </w:r>
    </w:p>
    <w:p w:rsidR="000C5502" w:rsidRPr="000C5502" w:rsidRDefault="000C5502" w:rsidP="000C5502">
      <w:pPr>
        <w:pStyle w:val="a3"/>
        <w:spacing w:line="300" w:lineRule="auto"/>
        <w:ind w:firstLineChars="0" w:firstLine="0"/>
        <w:jc w:val="center"/>
        <w:rPr>
          <w:rFonts w:ascii="Times New Roman" w:hAnsi="宋体"/>
          <w:b/>
          <w:szCs w:val="21"/>
        </w:rPr>
      </w:pPr>
      <w:r w:rsidRPr="000C5502">
        <w:rPr>
          <w:rFonts w:ascii="Times New Roman" w:hAnsi="宋体" w:hint="eastAsia"/>
          <w:b/>
          <w:szCs w:val="21"/>
        </w:rPr>
        <w:t>表</w:t>
      </w:r>
      <w:r w:rsidRPr="000C5502">
        <w:rPr>
          <w:rFonts w:ascii="Times New Roman" w:hAnsi="宋体" w:hint="eastAsia"/>
          <w:b/>
          <w:szCs w:val="21"/>
        </w:rPr>
        <w:t xml:space="preserve">1 </w:t>
      </w:r>
      <w:proofErr w:type="gramStart"/>
      <w:r w:rsidRPr="000C5502">
        <w:rPr>
          <w:rFonts w:ascii="Times New Roman" w:hAnsi="宋体" w:hint="eastAsia"/>
          <w:b/>
          <w:szCs w:val="21"/>
        </w:rPr>
        <w:t>可旋性分析</w:t>
      </w:r>
      <w:proofErr w:type="gramEnd"/>
      <w:r w:rsidRPr="000C5502">
        <w:rPr>
          <w:rFonts w:ascii="Times New Roman" w:hAnsi="宋体" w:hint="eastAsia"/>
          <w:b/>
          <w:szCs w:val="21"/>
        </w:rPr>
        <w:t>实验的工艺参数</w:t>
      </w:r>
    </w:p>
    <w:tbl>
      <w:tblPr>
        <w:tblW w:w="0" w:type="auto"/>
        <w:jc w:val="center"/>
        <w:tblBorders>
          <w:top w:val="single" w:sz="12" w:space="0" w:color="000000"/>
          <w:bottom w:val="single" w:sz="4" w:space="0" w:color="000000"/>
          <w:insideH w:val="single" w:sz="4" w:space="0" w:color="000000"/>
        </w:tblBorders>
        <w:tblLook w:val="04A0" w:firstRow="1" w:lastRow="0" w:firstColumn="1" w:lastColumn="0" w:noHBand="0" w:noVBand="1"/>
      </w:tblPr>
      <w:tblGrid>
        <w:gridCol w:w="2840"/>
        <w:gridCol w:w="2841"/>
        <w:gridCol w:w="2841"/>
      </w:tblGrid>
      <w:tr w:rsidR="006A6BCB" w:rsidRPr="004A670C" w:rsidTr="00232987">
        <w:trPr>
          <w:jc w:val="center"/>
        </w:trPr>
        <w:tc>
          <w:tcPr>
            <w:tcW w:w="2840" w:type="dxa"/>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组别</w:t>
            </w:r>
          </w:p>
        </w:tc>
        <w:tc>
          <w:tcPr>
            <w:tcW w:w="2841" w:type="dxa"/>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参数</w:t>
            </w:r>
          </w:p>
        </w:tc>
        <w:tc>
          <w:tcPr>
            <w:tcW w:w="2841" w:type="dxa"/>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大小</w:t>
            </w:r>
          </w:p>
        </w:tc>
      </w:tr>
      <w:tr w:rsidR="006A6BCB" w:rsidRPr="004A670C" w:rsidTr="00232987">
        <w:tblPrEx>
          <w:tblBorders>
            <w:top w:val="none" w:sz="0" w:space="0" w:color="auto"/>
            <w:bottom w:val="none" w:sz="0" w:space="0" w:color="auto"/>
            <w:insideH w:val="none" w:sz="0" w:space="0" w:color="auto"/>
          </w:tblBorders>
        </w:tblPrEx>
        <w:trPr>
          <w:jc w:val="center"/>
        </w:trPr>
        <w:tc>
          <w:tcPr>
            <w:tcW w:w="2840" w:type="dxa"/>
            <w:vMerge w:val="restart"/>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第一组</w:t>
            </w:r>
          </w:p>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vMerge w:val="restart"/>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板料厚度</w:t>
            </w:r>
            <w:r w:rsidRPr="004A670C">
              <w:rPr>
                <w:rFonts w:ascii="Times New Roman" w:hAnsi="Times New Roman"/>
                <w:color w:val="000000"/>
                <w:kern w:val="0"/>
                <w:szCs w:val="21"/>
              </w:rPr>
              <w:t>(mm)</w:t>
            </w:r>
          </w:p>
        </w:tc>
        <w:tc>
          <w:tcPr>
            <w:tcW w:w="2841" w:type="dxa"/>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1</w:t>
            </w:r>
          </w:p>
        </w:tc>
      </w:tr>
      <w:tr w:rsidR="006A6BCB" w:rsidRPr="004A670C" w:rsidTr="00232987">
        <w:tblPrEx>
          <w:tblBorders>
            <w:top w:val="none" w:sz="0" w:space="0" w:color="auto"/>
            <w:bottom w:val="none" w:sz="0" w:space="0" w:color="auto"/>
            <w:insideH w:val="none" w:sz="0" w:space="0" w:color="auto"/>
          </w:tblBorders>
        </w:tblPrEx>
        <w:trPr>
          <w:jc w:val="center"/>
        </w:trPr>
        <w:tc>
          <w:tcPr>
            <w:tcW w:w="2840" w:type="dxa"/>
            <w:vMerge/>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vMerge/>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3</w:t>
            </w:r>
          </w:p>
        </w:tc>
      </w:tr>
      <w:tr w:rsidR="006A6BCB" w:rsidRPr="004A670C" w:rsidTr="00232987">
        <w:tblPrEx>
          <w:tblBorders>
            <w:top w:val="none" w:sz="0" w:space="0" w:color="auto"/>
            <w:bottom w:val="none" w:sz="0" w:space="0" w:color="auto"/>
            <w:insideH w:val="none" w:sz="0" w:space="0" w:color="auto"/>
          </w:tblBorders>
        </w:tblPrEx>
        <w:trPr>
          <w:jc w:val="center"/>
        </w:trPr>
        <w:tc>
          <w:tcPr>
            <w:tcW w:w="2840" w:type="dxa"/>
            <w:vMerge/>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vMerge/>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5</w:t>
            </w:r>
          </w:p>
        </w:tc>
      </w:tr>
      <w:tr w:rsidR="006A6BCB" w:rsidRPr="004A670C" w:rsidTr="00232987">
        <w:tblPrEx>
          <w:tblBorders>
            <w:top w:val="none" w:sz="0" w:space="0" w:color="auto"/>
            <w:bottom w:val="none" w:sz="0" w:space="0" w:color="auto"/>
            <w:insideH w:val="none" w:sz="0" w:space="0" w:color="auto"/>
          </w:tblBorders>
        </w:tblPrEx>
        <w:trPr>
          <w:jc w:val="center"/>
        </w:trPr>
        <w:tc>
          <w:tcPr>
            <w:tcW w:w="2840" w:type="dxa"/>
            <w:vMerge w:val="restart"/>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第二组</w:t>
            </w:r>
          </w:p>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vMerge w:val="restart"/>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roofErr w:type="gramStart"/>
            <w:r w:rsidRPr="004A670C">
              <w:rPr>
                <w:rFonts w:ascii="Times New Roman" w:hAnsi="Times New Roman"/>
                <w:color w:val="000000"/>
                <w:kern w:val="0"/>
                <w:szCs w:val="21"/>
              </w:rPr>
              <w:t>进给率</w:t>
            </w:r>
            <w:proofErr w:type="gramEnd"/>
            <w:r w:rsidRPr="004A670C">
              <w:rPr>
                <w:rFonts w:ascii="Times New Roman" w:hAnsi="Times New Roman"/>
                <w:color w:val="000000"/>
                <w:kern w:val="0"/>
                <w:szCs w:val="21"/>
              </w:rPr>
              <w:t>(mm/r)</w:t>
            </w:r>
          </w:p>
        </w:tc>
        <w:tc>
          <w:tcPr>
            <w:tcW w:w="2841" w:type="dxa"/>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0.333</w:t>
            </w:r>
          </w:p>
        </w:tc>
      </w:tr>
      <w:tr w:rsidR="006A6BCB" w:rsidRPr="004A670C" w:rsidTr="00232987">
        <w:tblPrEx>
          <w:tblBorders>
            <w:top w:val="none" w:sz="0" w:space="0" w:color="auto"/>
            <w:bottom w:val="none" w:sz="0" w:space="0" w:color="auto"/>
            <w:insideH w:val="none" w:sz="0" w:space="0" w:color="auto"/>
          </w:tblBorders>
        </w:tblPrEx>
        <w:trPr>
          <w:jc w:val="center"/>
        </w:trPr>
        <w:tc>
          <w:tcPr>
            <w:tcW w:w="2840" w:type="dxa"/>
            <w:vMerge/>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vMerge/>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0.425</w:t>
            </w:r>
          </w:p>
        </w:tc>
      </w:tr>
      <w:tr w:rsidR="006A6BCB" w:rsidRPr="004A670C" w:rsidTr="00232987">
        <w:tblPrEx>
          <w:tblBorders>
            <w:top w:val="none" w:sz="0" w:space="0" w:color="auto"/>
            <w:bottom w:val="none" w:sz="0" w:space="0" w:color="auto"/>
            <w:insideH w:val="none" w:sz="0" w:space="0" w:color="auto"/>
          </w:tblBorders>
        </w:tblPrEx>
        <w:trPr>
          <w:jc w:val="center"/>
        </w:trPr>
        <w:tc>
          <w:tcPr>
            <w:tcW w:w="2840" w:type="dxa"/>
            <w:vMerge/>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vMerge/>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0.666</w:t>
            </w:r>
          </w:p>
        </w:tc>
      </w:tr>
      <w:tr w:rsidR="006A6BCB" w:rsidRPr="004A670C" w:rsidTr="00232987">
        <w:tblPrEx>
          <w:tblBorders>
            <w:top w:val="none" w:sz="0" w:space="0" w:color="auto"/>
            <w:bottom w:val="none" w:sz="0" w:space="0" w:color="auto"/>
            <w:insideH w:val="none" w:sz="0" w:space="0" w:color="auto"/>
          </w:tblBorders>
        </w:tblPrEx>
        <w:trPr>
          <w:jc w:val="center"/>
        </w:trPr>
        <w:tc>
          <w:tcPr>
            <w:tcW w:w="2840" w:type="dxa"/>
            <w:vMerge w:val="restart"/>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第三组</w:t>
            </w:r>
          </w:p>
        </w:tc>
        <w:tc>
          <w:tcPr>
            <w:tcW w:w="2841" w:type="dxa"/>
            <w:vMerge w:val="restart"/>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旋轮圆角半径</w:t>
            </w:r>
            <w:r w:rsidRPr="004A670C">
              <w:rPr>
                <w:rFonts w:ascii="Times New Roman" w:hAnsi="Times New Roman"/>
                <w:color w:val="000000"/>
                <w:kern w:val="0"/>
                <w:szCs w:val="21"/>
              </w:rPr>
              <w:t>(mm)</w:t>
            </w:r>
          </w:p>
        </w:tc>
        <w:tc>
          <w:tcPr>
            <w:tcW w:w="2841" w:type="dxa"/>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2</w:t>
            </w:r>
          </w:p>
        </w:tc>
      </w:tr>
      <w:tr w:rsidR="006A6BCB" w:rsidRPr="004A670C" w:rsidTr="00232987">
        <w:tblPrEx>
          <w:tblBorders>
            <w:top w:val="none" w:sz="0" w:space="0" w:color="auto"/>
            <w:bottom w:val="none" w:sz="0" w:space="0" w:color="auto"/>
            <w:insideH w:val="none" w:sz="0" w:space="0" w:color="auto"/>
          </w:tblBorders>
        </w:tblPrEx>
        <w:trPr>
          <w:jc w:val="center"/>
        </w:trPr>
        <w:tc>
          <w:tcPr>
            <w:tcW w:w="2840" w:type="dxa"/>
            <w:vMerge/>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vMerge/>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4</w:t>
            </w:r>
          </w:p>
        </w:tc>
      </w:tr>
      <w:tr w:rsidR="006A6BCB" w:rsidRPr="004A670C" w:rsidTr="00232987">
        <w:tblPrEx>
          <w:tblBorders>
            <w:top w:val="none" w:sz="0" w:space="0" w:color="auto"/>
            <w:bottom w:val="none" w:sz="0" w:space="0" w:color="auto"/>
            <w:insideH w:val="none" w:sz="0" w:space="0" w:color="auto"/>
          </w:tblBorders>
        </w:tblPrEx>
        <w:trPr>
          <w:jc w:val="center"/>
        </w:trPr>
        <w:tc>
          <w:tcPr>
            <w:tcW w:w="2840" w:type="dxa"/>
            <w:vMerge/>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vMerge/>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6</w:t>
            </w:r>
          </w:p>
        </w:tc>
      </w:tr>
      <w:tr w:rsidR="006A6BCB" w:rsidRPr="004A670C" w:rsidTr="00232987">
        <w:tblPrEx>
          <w:tblBorders>
            <w:top w:val="none" w:sz="0" w:space="0" w:color="auto"/>
            <w:bottom w:val="none" w:sz="0" w:space="0" w:color="auto"/>
            <w:insideH w:val="none" w:sz="0" w:space="0" w:color="auto"/>
          </w:tblBorders>
        </w:tblPrEx>
        <w:trPr>
          <w:jc w:val="center"/>
        </w:trPr>
        <w:tc>
          <w:tcPr>
            <w:tcW w:w="2840" w:type="dxa"/>
            <w:vMerge w:val="restart"/>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第四组</w:t>
            </w:r>
          </w:p>
        </w:tc>
        <w:tc>
          <w:tcPr>
            <w:tcW w:w="2841" w:type="dxa"/>
            <w:vMerge w:val="restart"/>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旋轮攻角</w:t>
            </w:r>
            <w:r w:rsidRPr="004A670C">
              <w:rPr>
                <w:rFonts w:ascii="Times New Roman" w:hAnsi="Times New Roman"/>
                <w:color w:val="000000"/>
                <w:kern w:val="0"/>
                <w:szCs w:val="21"/>
              </w:rPr>
              <w:t>(</w:t>
            </w:r>
            <w:r>
              <w:rPr>
                <w:rFonts w:ascii="Times New Roman" w:hAnsi="Times New Roman" w:hint="eastAsia"/>
                <w:color w:val="000000"/>
                <w:kern w:val="0"/>
                <w:szCs w:val="21"/>
              </w:rPr>
              <w:t xml:space="preserve"> </w:t>
            </w:r>
            <w:r>
              <w:rPr>
                <w:rFonts w:ascii="Times New Roman" w:hAnsi="Times New Roman" w:hint="eastAsia"/>
                <w:color w:val="000000"/>
                <w:kern w:val="0"/>
                <w:szCs w:val="21"/>
                <w:vertAlign w:val="superscript"/>
              </w:rPr>
              <w:t>o</w:t>
            </w:r>
            <w:r w:rsidRPr="004A670C">
              <w:rPr>
                <w:rFonts w:ascii="Times New Roman" w:hAnsi="Times New Roman"/>
                <w:color w:val="000000"/>
                <w:kern w:val="0"/>
                <w:szCs w:val="21"/>
              </w:rPr>
              <w:t>)</w:t>
            </w:r>
          </w:p>
        </w:tc>
        <w:tc>
          <w:tcPr>
            <w:tcW w:w="2841" w:type="dxa"/>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30</w:t>
            </w:r>
          </w:p>
        </w:tc>
      </w:tr>
      <w:tr w:rsidR="006A6BCB" w:rsidRPr="004A670C" w:rsidTr="00232987">
        <w:tblPrEx>
          <w:tblBorders>
            <w:top w:val="none" w:sz="0" w:space="0" w:color="auto"/>
            <w:bottom w:val="none" w:sz="0" w:space="0" w:color="auto"/>
            <w:insideH w:val="none" w:sz="0" w:space="0" w:color="auto"/>
          </w:tblBorders>
        </w:tblPrEx>
        <w:trPr>
          <w:jc w:val="center"/>
        </w:trPr>
        <w:tc>
          <w:tcPr>
            <w:tcW w:w="2840" w:type="dxa"/>
            <w:vMerge/>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vMerge/>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40</w:t>
            </w:r>
          </w:p>
        </w:tc>
      </w:tr>
      <w:tr w:rsidR="006A6BCB" w:rsidRPr="004A670C" w:rsidTr="00232987">
        <w:tblPrEx>
          <w:tblBorders>
            <w:top w:val="none" w:sz="0" w:space="0" w:color="auto"/>
            <w:bottom w:val="none" w:sz="0" w:space="0" w:color="auto"/>
            <w:insideH w:val="none" w:sz="0" w:space="0" w:color="auto"/>
          </w:tblBorders>
        </w:tblPrEx>
        <w:trPr>
          <w:jc w:val="center"/>
        </w:trPr>
        <w:tc>
          <w:tcPr>
            <w:tcW w:w="2840" w:type="dxa"/>
            <w:vMerge/>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vMerge/>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60</w:t>
            </w:r>
          </w:p>
        </w:tc>
      </w:tr>
      <w:tr w:rsidR="006A6BCB" w:rsidRPr="004A670C" w:rsidTr="00232987">
        <w:tblPrEx>
          <w:tblBorders>
            <w:top w:val="none" w:sz="0" w:space="0" w:color="auto"/>
            <w:bottom w:val="none" w:sz="0" w:space="0" w:color="auto"/>
            <w:insideH w:val="none" w:sz="0" w:space="0" w:color="auto"/>
          </w:tblBorders>
        </w:tblPrEx>
        <w:trPr>
          <w:jc w:val="center"/>
        </w:trPr>
        <w:tc>
          <w:tcPr>
            <w:tcW w:w="2840" w:type="dxa"/>
            <w:vMerge w:val="restart"/>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第五组</w:t>
            </w:r>
          </w:p>
        </w:tc>
        <w:tc>
          <w:tcPr>
            <w:tcW w:w="2841" w:type="dxa"/>
            <w:vMerge w:val="restart"/>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偏离正弦率</w:t>
            </w:r>
          </w:p>
        </w:tc>
        <w:tc>
          <w:tcPr>
            <w:tcW w:w="2841" w:type="dxa"/>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0%</w:t>
            </w:r>
          </w:p>
        </w:tc>
      </w:tr>
      <w:tr w:rsidR="006A6BCB" w:rsidRPr="004A670C" w:rsidTr="00232987">
        <w:tblPrEx>
          <w:tblBorders>
            <w:top w:val="none" w:sz="0" w:space="0" w:color="auto"/>
            <w:bottom w:val="none" w:sz="0" w:space="0" w:color="auto"/>
            <w:insideH w:val="none" w:sz="0" w:space="0" w:color="auto"/>
          </w:tblBorders>
        </w:tblPrEx>
        <w:trPr>
          <w:jc w:val="center"/>
        </w:trPr>
        <w:tc>
          <w:tcPr>
            <w:tcW w:w="2840" w:type="dxa"/>
            <w:vMerge/>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vMerge/>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-10%</w:t>
            </w:r>
          </w:p>
        </w:tc>
      </w:tr>
      <w:tr w:rsidR="006A6BCB" w:rsidRPr="004A670C" w:rsidTr="00232987">
        <w:tblPrEx>
          <w:tblBorders>
            <w:top w:val="none" w:sz="0" w:space="0" w:color="auto"/>
            <w:bottom w:val="none" w:sz="0" w:space="0" w:color="auto"/>
            <w:insideH w:val="none" w:sz="0" w:space="0" w:color="auto"/>
          </w:tblBorders>
        </w:tblPrEx>
        <w:trPr>
          <w:jc w:val="center"/>
        </w:trPr>
        <w:tc>
          <w:tcPr>
            <w:tcW w:w="2840" w:type="dxa"/>
            <w:vMerge/>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vMerge/>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-20%</w:t>
            </w:r>
          </w:p>
        </w:tc>
      </w:tr>
      <w:tr w:rsidR="006A6BCB" w:rsidRPr="004A670C" w:rsidTr="00232987">
        <w:tblPrEx>
          <w:tblBorders>
            <w:top w:val="none" w:sz="0" w:space="0" w:color="auto"/>
            <w:bottom w:val="none" w:sz="0" w:space="0" w:color="auto"/>
            <w:insideH w:val="none" w:sz="0" w:space="0" w:color="auto"/>
          </w:tblBorders>
        </w:tblPrEx>
        <w:trPr>
          <w:jc w:val="center"/>
        </w:trPr>
        <w:tc>
          <w:tcPr>
            <w:tcW w:w="2840" w:type="dxa"/>
            <w:vMerge w:val="restart"/>
          </w:tcPr>
          <w:p w:rsidR="006A6BCB" w:rsidRDefault="006A6BCB" w:rsidP="00232987">
            <w:pPr>
              <w:autoSpaceDE w:val="0"/>
              <w:autoSpaceDN w:val="0"/>
              <w:adjustRightInd w:val="0"/>
              <w:spacing w:line="300" w:lineRule="auto"/>
              <w:jc w:val="center"/>
              <w:rPr>
                <w:rFonts w:ascii="Times New Roman" w:hAnsi="Times New Roman"/>
                <w:color w:val="000000"/>
                <w:kern w:val="0"/>
                <w:szCs w:val="21"/>
              </w:rPr>
            </w:pPr>
          </w:p>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Pr>
                <w:rFonts w:ascii="Times New Roman" w:hAnsi="Times New Roman" w:hint="eastAsia"/>
                <w:color w:val="000000"/>
                <w:kern w:val="0"/>
                <w:szCs w:val="21"/>
              </w:rPr>
              <w:t>第六组</w:t>
            </w:r>
          </w:p>
        </w:tc>
        <w:tc>
          <w:tcPr>
            <w:tcW w:w="2841" w:type="dxa"/>
            <w:vMerge w:val="restart"/>
          </w:tcPr>
          <w:p w:rsidR="006A6BCB" w:rsidRDefault="006A6BCB" w:rsidP="00232987">
            <w:pPr>
              <w:autoSpaceDE w:val="0"/>
              <w:autoSpaceDN w:val="0"/>
              <w:adjustRightInd w:val="0"/>
              <w:spacing w:line="300" w:lineRule="auto"/>
              <w:jc w:val="center"/>
              <w:rPr>
                <w:rFonts w:ascii="Times New Roman" w:hAnsi="Times New Roman"/>
                <w:color w:val="000000"/>
                <w:kern w:val="0"/>
                <w:szCs w:val="21"/>
              </w:rPr>
            </w:pPr>
          </w:p>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Pr>
                <w:rFonts w:ascii="Times New Roman" w:hAnsi="Times New Roman" w:hint="eastAsia"/>
                <w:color w:val="000000"/>
                <w:kern w:val="0"/>
                <w:szCs w:val="21"/>
              </w:rPr>
              <w:t>摩擦系数</w:t>
            </w:r>
          </w:p>
        </w:tc>
        <w:tc>
          <w:tcPr>
            <w:tcW w:w="2841" w:type="dxa"/>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sidRPr="004A670C">
              <w:rPr>
                <w:rFonts w:ascii="Times New Roman" w:hAnsi="Times New Roman"/>
                <w:color w:val="000000"/>
                <w:kern w:val="0"/>
                <w:szCs w:val="21"/>
              </w:rPr>
              <w:t>0.05</w:t>
            </w:r>
          </w:p>
        </w:tc>
      </w:tr>
      <w:tr w:rsidR="006A6BCB" w:rsidRPr="004A670C" w:rsidTr="00232987">
        <w:tblPrEx>
          <w:tblBorders>
            <w:top w:val="none" w:sz="0" w:space="0" w:color="auto"/>
            <w:bottom w:val="none" w:sz="0" w:space="0" w:color="auto"/>
            <w:insideH w:val="none" w:sz="0" w:space="0" w:color="auto"/>
          </w:tblBorders>
        </w:tblPrEx>
        <w:trPr>
          <w:jc w:val="center"/>
        </w:trPr>
        <w:tc>
          <w:tcPr>
            <w:tcW w:w="2840" w:type="dxa"/>
            <w:vMerge/>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vMerge/>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Pr>
                <w:rFonts w:ascii="Times New Roman" w:hAnsi="Times New Roman" w:hint="eastAsia"/>
                <w:color w:val="000000"/>
                <w:kern w:val="0"/>
                <w:szCs w:val="21"/>
              </w:rPr>
              <w:t>0.1</w:t>
            </w:r>
          </w:p>
        </w:tc>
      </w:tr>
      <w:tr w:rsidR="006A6BCB" w:rsidRPr="004A670C" w:rsidTr="007100F9">
        <w:tblPrEx>
          <w:tblBorders>
            <w:top w:val="none" w:sz="0" w:space="0" w:color="auto"/>
            <w:bottom w:val="none" w:sz="0" w:space="0" w:color="auto"/>
            <w:insideH w:val="none" w:sz="0" w:space="0" w:color="auto"/>
          </w:tblBorders>
        </w:tblPrEx>
        <w:trPr>
          <w:trHeight w:val="70"/>
          <w:jc w:val="center"/>
        </w:trPr>
        <w:tc>
          <w:tcPr>
            <w:tcW w:w="2840" w:type="dxa"/>
            <w:vMerge/>
            <w:tcBorders>
              <w:bottom w:val="single" w:sz="12" w:space="0" w:color="000000"/>
            </w:tcBorders>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vMerge/>
            <w:tcBorders>
              <w:bottom w:val="single" w:sz="12" w:space="0" w:color="000000"/>
            </w:tcBorders>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p>
        </w:tc>
        <w:tc>
          <w:tcPr>
            <w:tcW w:w="2841" w:type="dxa"/>
            <w:tcBorders>
              <w:bottom w:val="single" w:sz="12" w:space="0" w:color="000000"/>
            </w:tcBorders>
          </w:tcPr>
          <w:p w:rsidR="006A6BCB" w:rsidRPr="004A670C" w:rsidRDefault="006A6BCB" w:rsidP="00232987">
            <w:pPr>
              <w:autoSpaceDE w:val="0"/>
              <w:autoSpaceDN w:val="0"/>
              <w:adjustRightInd w:val="0"/>
              <w:spacing w:line="300" w:lineRule="auto"/>
              <w:jc w:val="center"/>
              <w:rPr>
                <w:rFonts w:ascii="Times New Roman" w:hAnsi="Times New Roman"/>
                <w:color w:val="000000"/>
                <w:kern w:val="0"/>
                <w:szCs w:val="21"/>
              </w:rPr>
            </w:pPr>
            <w:r>
              <w:rPr>
                <w:rFonts w:ascii="Times New Roman" w:hAnsi="Times New Roman"/>
                <w:color w:val="000000"/>
                <w:kern w:val="0"/>
                <w:szCs w:val="21"/>
              </w:rPr>
              <w:t>0.</w:t>
            </w:r>
            <w:r>
              <w:rPr>
                <w:rFonts w:ascii="Times New Roman" w:hAnsi="Times New Roman" w:hint="eastAsia"/>
                <w:color w:val="000000"/>
                <w:kern w:val="0"/>
                <w:szCs w:val="21"/>
              </w:rPr>
              <w:t>2</w:t>
            </w:r>
          </w:p>
        </w:tc>
      </w:tr>
    </w:tbl>
    <w:p w:rsidR="00D0198F" w:rsidRPr="00D0198F" w:rsidRDefault="00D0198F" w:rsidP="00D0198F">
      <w:pPr>
        <w:pStyle w:val="a3"/>
        <w:numPr>
          <w:ilvl w:val="0"/>
          <w:numId w:val="1"/>
        </w:numPr>
        <w:ind w:firstLineChars="0"/>
        <w:rPr>
          <w:b/>
          <w:sz w:val="32"/>
          <w:szCs w:val="32"/>
        </w:rPr>
      </w:pPr>
      <w:r w:rsidRPr="00D0198F">
        <w:rPr>
          <w:rFonts w:hint="eastAsia"/>
          <w:b/>
          <w:sz w:val="32"/>
          <w:szCs w:val="32"/>
        </w:rPr>
        <w:lastRenderedPageBreak/>
        <w:t>影响因素</w:t>
      </w:r>
    </w:p>
    <w:p w:rsidR="00D0198F" w:rsidRDefault="00D0198F" w:rsidP="00D0198F">
      <w:pPr>
        <w:spacing w:beforeLines="50" w:before="156" w:afterLines="50" w:after="156" w:line="276" w:lineRule="auto"/>
        <w:rPr>
          <w:sz w:val="24"/>
        </w:rPr>
      </w:pPr>
      <w:r>
        <w:rPr>
          <w:rFonts w:hint="eastAsia"/>
          <w:sz w:val="24"/>
        </w:rPr>
        <w:t>3</w:t>
      </w:r>
      <w:r w:rsidRPr="000E7406">
        <w:rPr>
          <w:rFonts w:hint="eastAsia"/>
          <w:sz w:val="24"/>
        </w:rPr>
        <w:t xml:space="preserve">-1. </w:t>
      </w:r>
      <w:r>
        <w:rPr>
          <w:rFonts w:hint="eastAsia"/>
          <w:sz w:val="24"/>
        </w:rPr>
        <w:t>板料厚度</w:t>
      </w:r>
      <w:r w:rsidR="009A20DB">
        <w:rPr>
          <w:rFonts w:hint="eastAsia"/>
          <w:sz w:val="24"/>
        </w:rPr>
        <w:t>对</w:t>
      </w:r>
      <w:r>
        <w:rPr>
          <w:rFonts w:hint="eastAsia"/>
          <w:sz w:val="24"/>
        </w:rPr>
        <w:t>材料</w:t>
      </w:r>
      <w:proofErr w:type="gramStart"/>
      <w:r>
        <w:rPr>
          <w:rFonts w:hint="eastAsia"/>
          <w:sz w:val="24"/>
        </w:rPr>
        <w:t>可旋性</w:t>
      </w:r>
      <w:proofErr w:type="gramEnd"/>
      <w:r>
        <w:rPr>
          <w:rFonts w:hint="eastAsia"/>
          <w:sz w:val="24"/>
        </w:rPr>
        <w:t>——极限减薄率</w:t>
      </w:r>
      <w:r w:rsidRPr="00D0198F">
        <w:rPr>
          <w:rFonts w:hint="eastAsia"/>
          <w:sz w:val="24"/>
        </w:rPr>
        <w:t>η</w:t>
      </w:r>
      <w:r w:rsidRPr="000E7406">
        <w:rPr>
          <w:rFonts w:hint="eastAsia"/>
          <w:sz w:val="24"/>
        </w:rPr>
        <w:t>的影响</w:t>
      </w:r>
      <w:r>
        <w:rPr>
          <w:rFonts w:hint="eastAsia"/>
          <w:sz w:val="24"/>
        </w:rPr>
        <w:t>，其他参数保持默认（默认值为板料厚度</w:t>
      </w:r>
      <w:r w:rsidR="00BE7DDA">
        <w:rPr>
          <w:rFonts w:hint="eastAsia"/>
          <w:sz w:val="24"/>
        </w:rPr>
        <w:t>1</w:t>
      </w:r>
      <w:r>
        <w:rPr>
          <w:rFonts w:hint="eastAsia"/>
          <w:sz w:val="24"/>
        </w:rPr>
        <w:t>mm</w:t>
      </w:r>
      <w:r>
        <w:rPr>
          <w:rFonts w:hint="eastAsia"/>
          <w:sz w:val="24"/>
        </w:rPr>
        <w:t>，旋轮</w:t>
      </w:r>
      <w:proofErr w:type="gramStart"/>
      <w:r>
        <w:rPr>
          <w:rFonts w:hint="eastAsia"/>
          <w:sz w:val="24"/>
        </w:rPr>
        <w:t>进给率</w:t>
      </w:r>
      <w:proofErr w:type="gramEnd"/>
      <w:r>
        <w:rPr>
          <w:rFonts w:hint="eastAsia"/>
          <w:sz w:val="24"/>
        </w:rPr>
        <w:t>0.425mm/r</w:t>
      </w:r>
      <w:r>
        <w:rPr>
          <w:rFonts w:hint="eastAsia"/>
          <w:sz w:val="24"/>
        </w:rPr>
        <w:t>，旋轮圆角半径</w:t>
      </w:r>
      <w:r>
        <w:rPr>
          <w:rFonts w:hint="eastAsia"/>
          <w:sz w:val="24"/>
        </w:rPr>
        <w:t>4mm</w:t>
      </w:r>
      <w:r>
        <w:rPr>
          <w:rFonts w:hint="eastAsia"/>
          <w:sz w:val="24"/>
        </w:rPr>
        <w:t>，旋轮攻角</w:t>
      </w:r>
      <w:r>
        <w:rPr>
          <w:rFonts w:hint="eastAsia"/>
          <w:sz w:val="24"/>
        </w:rPr>
        <w:t>30</w:t>
      </w:r>
      <w:r w:rsidRPr="00D0198F">
        <w:rPr>
          <w:rFonts w:hint="eastAsia"/>
          <w:sz w:val="24"/>
          <w:vertAlign w:val="superscript"/>
        </w:rPr>
        <w:t>o</w:t>
      </w:r>
      <w:r>
        <w:rPr>
          <w:rFonts w:hint="eastAsia"/>
          <w:sz w:val="24"/>
        </w:rPr>
        <w:t>，偏离正弦率</w:t>
      </w:r>
      <w:r>
        <w:rPr>
          <w:rFonts w:hint="eastAsia"/>
          <w:sz w:val="24"/>
        </w:rPr>
        <w:t>0</w:t>
      </w:r>
      <w:r>
        <w:rPr>
          <w:rFonts w:hint="eastAsia"/>
          <w:sz w:val="24"/>
        </w:rPr>
        <w:t>，摩擦系数</w:t>
      </w:r>
      <w:r>
        <w:rPr>
          <w:rFonts w:hint="eastAsia"/>
          <w:sz w:val="24"/>
        </w:rPr>
        <w:t>0.1</w:t>
      </w:r>
      <w:r>
        <w:rPr>
          <w:rFonts w:hint="eastAsia"/>
          <w:sz w:val="24"/>
        </w:rPr>
        <w:t>）</w:t>
      </w:r>
    </w:p>
    <w:tbl>
      <w:tblPr>
        <w:tblW w:w="7371"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526"/>
        <w:gridCol w:w="1827"/>
        <w:gridCol w:w="1417"/>
        <w:gridCol w:w="1601"/>
      </w:tblGrid>
      <w:tr w:rsidR="00D0198F" w:rsidRPr="000E7406" w:rsidTr="00D0198F">
        <w:trPr>
          <w:trHeight w:val="340"/>
          <w:jc w:val="center"/>
        </w:trPr>
        <w:tc>
          <w:tcPr>
            <w:tcW w:w="2526" w:type="dxa"/>
            <w:shd w:val="clear" w:color="auto" w:fill="auto"/>
            <w:noWrap/>
            <w:vAlign w:val="center"/>
          </w:tcPr>
          <w:p w:rsidR="00D0198F" w:rsidRPr="000E7406" w:rsidRDefault="00D0198F" w:rsidP="00570E6F">
            <w:pPr>
              <w:widowControl/>
              <w:spacing w:line="276" w:lineRule="auto"/>
              <w:jc w:val="center"/>
              <w:rPr>
                <w:rFonts w:ascii="宋体" w:hAnsi="宋体" w:cs="宋体"/>
                <w:kern w:val="0"/>
                <w:sz w:val="24"/>
              </w:rPr>
            </w:pPr>
            <w:r w:rsidRPr="000E7406">
              <w:rPr>
                <w:rFonts w:ascii="宋体" w:hAnsi="宋体" w:cs="宋体" w:hint="eastAsia"/>
                <w:kern w:val="0"/>
                <w:sz w:val="24"/>
              </w:rPr>
              <w:t>实验次数</w:t>
            </w:r>
          </w:p>
        </w:tc>
        <w:tc>
          <w:tcPr>
            <w:tcW w:w="1827" w:type="dxa"/>
            <w:shd w:val="clear" w:color="auto" w:fill="auto"/>
            <w:noWrap/>
            <w:vAlign w:val="center"/>
          </w:tcPr>
          <w:p w:rsidR="00D0198F" w:rsidRPr="000E7406" w:rsidRDefault="00D0198F" w:rsidP="00570E6F">
            <w:pPr>
              <w:widowControl/>
              <w:spacing w:line="276" w:lineRule="auto"/>
              <w:jc w:val="center"/>
              <w:rPr>
                <w:rFonts w:ascii="宋体" w:hAnsi="宋体" w:cs="宋体"/>
                <w:kern w:val="0"/>
                <w:sz w:val="24"/>
              </w:rPr>
            </w:pPr>
            <w:r w:rsidRPr="000E7406">
              <w:rPr>
                <w:rFonts w:ascii="宋体" w:hAnsi="宋体" w:cs="宋体" w:hint="eastAsia"/>
                <w:kern w:val="0"/>
                <w:sz w:val="24"/>
              </w:rPr>
              <w:t>1</w:t>
            </w:r>
          </w:p>
        </w:tc>
        <w:tc>
          <w:tcPr>
            <w:tcW w:w="1417" w:type="dxa"/>
            <w:shd w:val="clear" w:color="auto" w:fill="auto"/>
            <w:noWrap/>
            <w:vAlign w:val="center"/>
          </w:tcPr>
          <w:p w:rsidR="00D0198F" w:rsidRPr="000E7406" w:rsidRDefault="00D0198F" w:rsidP="00570E6F">
            <w:pPr>
              <w:widowControl/>
              <w:spacing w:line="276" w:lineRule="auto"/>
              <w:jc w:val="center"/>
              <w:rPr>
                <w:rFonts w:ascii="宋体" w:hAnsi="宋体" w:cs="宋体"/>
                <w:kern w:val="0"/>
                <w:sz w:val="24"/>
              </w:rPr>
            </w:pPr>
            <w:r w:rsidRPr="000E7406">
              <w:rPr>
                <w:rFonts w:ascii="宋体" w:hAnsi="宋体" w:cs="宋体" w:hint="eastAsia"/>
                <w:kern w:val="0"/>
                <w:sz w:val="24"/>
              </w:rPr>
              <w:t>2</w:t>
            </w:r>
          </w:p>
        </w:tc>
        <w:tc>
          <w:tcPr>
            <w:tcW w:w="1601" w:type="dxa"/>
            <w:tcBorders>
              <w:bottom w:val="single" w:sz="4" w:space="0" w:color="auto"/>
            </w:tcBorders>
            <w:shd w:val="clear" w:color="auto" w:fill="auto"/>
            <w:noWrap/>
            <w:vAlign w:val="center"/>
          </w:tcPr>
          <w:p w:rsidR="00D0198F" w:rsidRPr="000E7406" w:rsidRDefault="00D0198F" w:rsidP="00570E6F">
            <w:pPr>
              <w:widowControl/>
              <w:spacing w:line="276" w:lineRule="auto"/>
              <w:jc w:val="center"/>
              <w:rPr>
                <w:rFonts w:ascii="宋体" w:hAnsi="宋体" w:cs="宋体"/>
                <w:kern w:val="0"/>
                <w:sz w:val="24"/>
              </w:rPr>
            </w:pPr>
            <w:r w:rsidRPr="000E7406">
              <w:rPr>
                <w:rFonts w:ascii="宋体" w:hAnsi="宋体" w:cs="宋体" w:hint="eastAsia"/>
                <w:kern w:val="0"/>
                <w:sz w:val="24"/>
              </w:rPr>
              <w:t>3</w:t>
            </w:r>
          </w:p>
        </w:tc>
      </w:tr>
      <w:tr w:rsidR="00D0198F" w:rsidRPr="000E7406" w:rsidTr="00D0198F">
        <w:trPr>
          <w:trHeight w:val="340"/>
          <w:jc w:val="center"/>
        </w:trPr>
        <w:tc>
          <w:tcPr>
            <w:tcW w:w="2526" w:type="dxa"/>
            <w:shd w:val="clear" w:color="auto" w:fill="auto"/>
            <w:noWrap/>
            <w:vAlign w:val="center"/>
          </w:tcPr>
          <w:p w:rsidR="00D0198F" w:rsidRPr="000E7406" w:rsidRDefault="00D0198F" w:rsidP="00570E6F">
            <w:pPr>
              <w:widowControl/>
              <w:spacing w:line="276" w:lineRule="auto"/>
              <w:jc w:val="center"/>
              <w:rPr>
                <w:kern w:val="0"/>
                <w:sz w:val="24"/>
              </w:rPr>
            </w:pPr>
            <w:r>
              <w:rPr>
                <w:rFonts w:hint="eastAsia"/>
                <w:kern w:val="0"/>
                <w:sz w:val="24"/>
              </w:rPr>
              <w:t>板料厚度</w:t>
            </w:r>
            <w:r>
              <w:rPr>
                <w:rFonts w:hint="eastAsia"/>
                <w:kern w:val="0"/>
                <w:sz w:val="24"/>
              </w:rPr>
              <w:t>/mm</w:t>
            </w:r>
          </w:p>
        </w:tc>
        <w:tc>
          <w:tcPr>
            <w:tcW w:w="1827" w:type="dxa"/>
            <w:shd w:val="clear" w:color="auto" w:fill="auto"/>
            <w:noWrap/>
            <w:vAlign w:val="center"/>
          </w:tcPr>
          <w:p w:rsidR="00D0198F" w:rsidRPr="000E7406" w:rsidRDefault="00D0198F" w:rsidP="00570E6F">
            <w:pPr>
              <w:widowControl/>
              <w:spacing w:line="276" w:lineRule="auto"/>
              <w:jc w:val="center"/>
              <w:rPr>
                <w:rFonts w:ascii="宋体" w:hAnsi="宋体" w:cs="宋体"/>
                <w:kern w:val="0"/>
                <w:sz w:val="24"/>
              </w:rPr>
            </w:pPr>
            <w:r>
              <w:rPr>
                <w:rFonts w:ascii="宋体" w:hAnsi="宋体" w:cs="宋体" w:hint="eastAsia"/>
                <w:kern w:val="0"/>
                <w:sz w:val="24"/>
              </w:rPr>
              <w:t>1</w:t>
            </w:r>
          </w:p>
        </w:tc>
        <w:tc>
          <w:tcPr>
            <w:tcW w:w="1417" w:type="dxa"/>
            <w:shd w:val="clear" w:color="auto" w:fill="auto"/>
            <w:noWrap/>
            <w:vAlign w:val="center"/>
          </w:tcPr>
          <w:p w:rsidR="00D0198F" w:rsidRPr="000E7406" w:rsidRDefault="00D0198F" w:rsidP="00570E6F">
            <w:pPr>
              <w:widowControl/>
              <w:spacing w:line="276" w:lineRule="auto"/>
              <w:jc w:val="center"/>
              <w:rPr>
                <w:rFonts w:ascii="宋体" w:hAnsi="宋体" w:cs="宋体"/>
                <w:kern w:val="0"/>
                <w:sz w:val="24"/>
              </w:rPr>
            </w:pPr>
            <w:r>
              <w:rPr>
                <w:rFonts w:ascii="宋体" w:hAnsi="宋体" w:cs="宋体" w:hint="eastAsia"/>
                <w:kern w:val="0"/>
                <w:sz w:val="24"/>
              </w:rPr>
              <w:t>3</w:t>
            </w:r>
          </w:p>
        </w:tc>
        <w:tc>
          <w:tcPr>
            <w:tcW w:w="1601" w:type="dxa"/>
            <w:tcBorders>
              <w:bottom w:val="single" w:sz="4" w:space="0" w:color="auto"/>
            </w:tcBorders>
            <w:shd w:val="clear" w:color="auto" w:fill="auto"/>
            <w:noWrap/>
            <w:vAlign w:val="center"/>
          </w:tcPr>
          <w:p w:rsidR="00D0198F" w:rsidRPr="000E7406" w:rsidRDefault="00D0198F" w:rsidP="00570E6F">
            <w:pPr>
              <w:widowControl/>
              <w:spacing w:line="276" w:lineRule="auto"/>
              <w:jc w:val="center"/>
              <w:rPr>
                <w:rFonts w:ascii="宋体" w:hAnsi="宋体" w:cs="宋体"/>
                <w:kern w:val="0"/>
                <w:sz w:val="24"/>
              </w:rPr>
            </w:pPr>
            <w:r>
              <w:rPr>
                <w:rFonts w:ascii="宋体" w:hAnsi="宋体" w:cs="宋体" w:hint="eastAsia"/>
                <w:kern w:val="0"/>
                <w:sz w:val="24"/>
              </w:rPr>
              <w:t>5</w:t>
            </w:r>
          </w:p>
        </w:tc>
      </w:tr>
      <w:tr w:rsidR="00D0198F" w:rsidRPr="000E7406" w:rsidTr="00D0198F">
        <w:trPr>
          <w:trHeight w:val="340"/>
          <w:jc w:val="center"/>
        </w:trPr>
        <w:tc>
          <w:tcPr>
            <w:tcW w:w="2526" w:type="dxa"/>
            <w:shd w:val="clear" w:color="auto" w:fill="auto"/>
            <w:noWrap/>
            <w:vAlign w:val="center"/>
          </w:tcPr>
          <w:p w:rsidR="00D0198F" w:rsidRPr="000E7406" w:rsidRDefault="00D0198F" w:rsidP="00D0198F">
            <w:pPr>
              <w:widowControl/>
              <w:spacing w:line="276" w:lineRule="auto"/>
              <w:jc w:val="center"/>
              <w:rPr>
                <w:rFonts w:ascii="宋体" w:hAnsi="宋体" w:cs="宋体"/>
                <w:kern w:val="0"/>
                <w:sz w:val="24"/>
              </w:rPr>
            </w:pPr>
            <w:r>
              <w:rPr>
                <w:rFonts w:ascii="宋体" w:hAnsi="宋体" w:cs="宋体" w:hint="eastAsia"/>
                <w:kern w:val="0"/>
                <w:sz w:val="24"/>
              </w:rPr>
              <w:t>极限减薄率/%</w:t>
            </w:r>
          </w:p>
        </w:tc>
        <w:tc>
          <w:tcPr>
            <w:tcW w:w="1827" w:type="dxa"/>
            <w:shd w:val="clear" w:color="auto" w:fill="auto"/>
            <w:noWrap/>
            <w:vAlign w:val="center"/>
          </w:tcPr>
          <w:p w:rsidR="00D0198F" w:rsidRPr="000E7406" w:rsidRDefault="00D0198F" w:rsidP="00570E6F">
            <w:pPr>
              <w:widowControl/>
              <w:spacing w:line="276" w:lineRule="auto"/>
              <w:jc w:val="center"/>
              <w:rPr>
                <w:rFonts w:ascii="宋体" w:hAnsi="宋体" w:cs="宋体"/>
                <w:kern w:val="0"/>
                <w:sz w:val="24"/>
              </w:rPr>
            </w:pPr>
            <w:r>
              <w:rPr>
                <w:rFonts w:ascii="宋体" w:hAnsi="宋体" w:cs="宋体" w:hint="eastAsia"/>
                <w:kern w:val="0"/>
                <w:sz w:val="24"/>
              </w:rPr>
              <w:t>65.5</w:t>
            </w:r>
          </w:p>
        </w:tc>
        <w:tc>
          <w:tcPr>
            <w:tcW w:w="1417" w:type="dxa"/>
            <w:shd w:val="clear" w:color="auto" w:fill="auto"/>
            <w:noWrap/>
            <w:vAlign w:val="center"/>
          </w:tcPr>
          <w:p w:rsidR="00D0198F" w:rsidRPr="000E7406" w:rsidRDefault="00D0198F" w:rsidP="00570E6F">
            <w:pPr>
              <w:widowControl/>
              <w:spacing w:line="276" w:lineRule="auto"/>
              <w:jc w:val="center"/>
              <w:rPr>
                <w:rFonts w:ascii="宋体" w:hAnsi="宋体" w:cs="宋体"/>
                <w:kern w:val="0"/>
                <w:sz w:val="24"/>
              </w:rPr>
            </w:pPr>
            <w:r>
              <w:rPr>
                <w:rFonts w:ascii="宋体" w:hAnsi="宋体" w:cs="宋体" w:hint="eastAsia"/>
                <w:kern w:val="0"/>
                <w:sz w:val="24"/>
              </w:rPr>
              <w:t>44.0</w:t>
            </w:r>
          </w:p>
        </w:tc>
        <w:tc>
          <w:tcPr>
            <w:tcW w:w="1601" w:type="dxa"/>
            <w:tcBorders>
              <w:top w:val="single" w:sz="4" w:space="0" w:color="auto"/>
            </w:tcBorders>
            <w:shd w:val="clear" w:color="auto" w:fill="auto"/>
            <w:noWrap/>
            <w:vAlign w:val="center"/>
          </w:tcPr>
          <w:p w:rsidR="00D0198F" w:rsidRPr="000E7406" w:rsidRDefault="00D0198F" w:rsidP="00570E6F">
            <w:pPr>
              <w:widowControl/>
              <w:spacing w:line="276" w:lineRule="auto"/>
              <w:jc w:val="center"/>
              <w:rPr>
                <w:rFonts w:ascii="宋体" w:hAnsi="宋体" w:cs="宋体"/>
                <w:kern w:val="0"/>
                <w:sz w:val="24"/>
              </w:rPr>
            </w:pPr>
            <w:r>
              <w:rPr>
                <w:rFonts w:ascii="宋体" w:hAnsi="宋体" w:cs="宋体" w:hint="eastAsia"/>
                <w:kern w:val="0"/>
                <w:sz w:val="24"/>
              </w:rPr>
              <w:t>27.3</w:t>
            </w:r>
          </w:p>
        </w:tc>
      </w:tr>
    </w:tbl>
    <w:p w:rsidR="00D0198F" w:rsidRDefault="00D0198F" w:rsidP="00D0198F">
      <w:pPr>
        <w:spacing w:line="276" w:lineRule="auto"/>
        <w:jc w:val="center"/>
        <w:rPr>
          <w:noProof/>
          <w:sz w:val="24"/>
        </w:rPr>
      </w:pPr>
      <w:r>
        <w:rPr>
          <w:rFonts w:ascii="Times New Roman" w:hAnsi="Times New Roman"/>
          <w:noProof/>
          <w:szCs w:val="21"/>
        </w:rPr>
        <w:drawing>
          <wp:inline distT="0" distB="0" distL="0" distR="0">
            <wp:extent cx="2600325" cy="19716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0"/>
                    <pic:cNvPicPr>
                      <a:picLocks noChangeAspect="1" noChangeArrowheads="1"/>
                    </pic:cNvPicPr>
                  </pic:nvPicPr>
                  <pic:blipFill>
                    <a:blip r:embed="rId11" cstate="print">
                      <a:extLst>
                        <a:ext uri="{28A0092B-C50C-407E-A947-70E740481C1C}">
                          <a14:useLocalDpi xmlns:a14="http://schemas.microsoft.com/office/drawing/2010/main" val="0"/>
                        </a:ext>
                      </a:extLst>
                    </a:blip>
                    <a:srcRect l="2615" t="780" r="2917" b="1131"/>
                    <a:stretch>
                      <a:fillRect/>
                    </a:stretch>
                  </pic:blipFill>
                  <pic:spPr bwMode="auto">
                    <a:xfrm>
                      <a:off x="0" y="0"/>
                      <a:ext cx="2600325" cy="1971675"/>
                    </a:xfrm>
                    <a:prstGeom prst="rect">
                      <a:avLst/>
                    </a:prstGeom>
                    <a:noFill/>
                    <a:ln>
                      <a:noFill/>
                    </a:ln>
                  </pic:spPr>
                </pic:pic>
              </a:graphicData>
            </a:graphic>
          </wp:inline>
        </w:drawing>
      </w:r>
    </w:p>
    <w:p w:rsidR="00D0198F" w:rsidRDefault="00D0198F" w:rsidP="00D0198F">
      <w:pPr>
        <w:spacing w:line="276" w:lineRule="auto"/>
        <w:jc w:val="center"/>
        <w:rPr>
          <w:noProof/>
          <w:sz w:val="24"/>
        </w:rPr>
      </w:pPr>
      <w:r>
        <w:rPr>
          <w:rFonts w:ascii="Times New Roman" w:hAnsi="Times New Roman" w:hint="eastAsia"/>
          <w:szCs w:val="21"/>
        </w:rPr>
        <w:t>图</w:t>
      </w:r>
      <w:r>
        <w:rPr>
          <w:rFonts w:ascii="Times New Roman" w:hAnsi="Times New Roman" w:hint="eastAsia"/>
          <w:szCs w:val="21"/>
        </w:rPr>
        <w:t>3.1</w:t>
      </w:r>
      <w:r>
        <w:rPr>
          <w:rFonts w:ascii="Times New Roman" w:hAnsi="Times New Roman" w:hint="eastAsia"/>
          <w:szCs w:val="21"/>
        </w:rPr>
        <w:t>板料</w:t>
      </w:r>
      <w:r w:rsidRPr="00CE3E86">
        <w:rPr>
          <w:rFonts w:ascii="Times New Roman" w:hAnsi="Times New Roman"/>
          <w:szCs w:val="21"/>
        </w:rPr>
        <w:t>厚度和最大减薄率的关系</w:t>
      </w:r>
    </w:p>
    <w:p w:rsidR="009A20DB" w:rsidRDefault="009A20DB" w:rsidP="009A20DB">
      <w:pPr>
        <w:spacing w:beforeLines="50" w:before="156" w:afterLines="50" w:after="156" w:line="276" w:lineRule="auto"/>
        <w:rPr>
          <w:sz w:val="24"/>
        </w:rPr>
      </w:pPr>
      <w:r>
        <w:rPr>
          <w:rFonts w:hint="eastAsia"/>
          <w:sz w:val="24"/>
        </w:rPr>
        <w:t>3-2</w:t>
      </w:r>
      <w:r w:rsidRPr="000E7406">
        <w:rPr>
          <w:rFonts w:hint="eastAsia"/>
          <w:sz w:val="24"/>
        </w:rPr>
        <w:t xml:space="preserve">. </w:t>
      </w:r>
      <w:proofErr w:type="gramStart"/>
      <w:r>
        <w:rPr>
          <w:rFonts w:hint="eastAsia"/>
          <w:sz w:val="24"/>
        </w:rPr>
        <w:t>进给率对</w:t>
      </w:r>
      <w:proofErr w:type="gramEnd"/>
      <w:r>
        <w:rPr>
          <w:rFonts w:hint="eastAsia"/>
          <w:sz w:val="24"/>
        </w:rPr>
        <w:t>材料</w:t>
      </w:r>
      <w:proofErr w:type="gramStart"/>
      <w:r>
        <w:rPr>
          <w:rFonts w:hint="eastAsia"/>
          <w:sz w:val="24"/>
        </w:rPr>
        <w:t>可旋性</w:t>
      </w:r>
      <w:proofErr w:type="gramEnd"/>
      <w:r>
        <w:rPr>
          <w:rFonts w:hint="eastAsia"/>
          <w:sz w:val="24"/>
        </w:rPr>
        <w:t>——极限减薄率</w:t>
      </w:r>
      <w:r w:rsidRPr="00D0198F">
        <w:rPr>
          <w:rFonts w:hint="eastAsia"/>
          <w:sz w:val="24"/>
        </w:rPr>
        <w:t>η</w:t>
      </w:r>
      <w:r w:rsidRPr="000E7406">
        <w:rPr>
          <w:rFonts w:hint="eastAsia"/>
          <w:sz w:val="24"/>
        </w:rPr>
        <w:t>的影响</w:t>
      </w:r>
      <w:r>
        <w:rPr>
          <w:rFonts w:hint="eastAsia"/>
          <w:sz w:val="24"/>
        </w:rPr>
        <w:t>，其他参数保持默认（默认值为板料厚度</w:t>
      </w:r>
      <w:r w:rsidR="00BE7DDA">
        <w:rPr>
          <w:rFonts w:hint="eastAsia"/>
          <w:sz w:val="24"/>
        </w:rPr>
        <w:t>1</w:t>
      </w:r>
      <w:r>
        <w:rPr>
          <w:rFonts w:hint="eastAsia"/>
          <w:sz w:val="24"/>
        </w:rPr>
        <w:t>mm</w:t>
      </w:r>
      <w:r>
        <w:rPr>
          <w:rFonts w:hint="eastAsia"/>
          <w:sz w:val="24"/>
        </w:rPr>
        <w:t>，旋轮</w:t>
      </w:r>
      <w:proofErr w:type="gramStart"/>
      <w:r>
        <w:rPr>
          <w:rFonts w:hint="eastAsia"/>
          <w:sz w:val="24"/>
        </w:rPr>
        <w:t>进给率</w:t>
      </w:r>
      <w:proofErr w:type="gramEnd"/>
      <w:r>
        <w:rPr>
          <w:rFonts w:hint="eastAsia"/>
          <w:sz w:val="24"/>
        </w:rPr>
        <w:t>0.425mm/r</w:t>
      </w:r>
      <w:r>
        <w:rPr>
          <w:rFonts w:hint="eastAsia"/>
          <w:sz w:val="24"/>
        </w:rPr>
        <w:t>，旋轮圆角半径</w:t>
      </w:r>
      <w:r>
        <w:rPr>
          <w:rFonts w:hint="eastAsia"/>
          <w:sz w:val="24"/>
        </w:rPr>
        <w:t>4mm</w:t>
      </w:r>
      <w:r>
        <w:rPr>
          <w:rFonts w:hint="eastAsia"/>
          <w:sz w:val="24"/>
        </w:rPr>
        <w:t>，旋轮攻角</w:t>
      </w:r>
      <w:r>
        <w:rPr>
          <w:rFonts w:hint="eastAsia"/>
          <w:sz w:val="24"/>
        </w:rPr>
        <w:t>30</w:t>
      </w:r>
      <w:r w:rsidRPr="00D0198F">
        <w:rPr>
          <w:rFonts w:hint="eastAsia"/>
          <w:sz w:val="24"/>
          <w:vertAlign w:val="superscript"/>
        </w:rPr>
        <w:t>o</w:t>
      </w:r>
      <w:r>
        <w:rPr>
          <w:rFonts w:hint="eastAsia"/>
          <w:sz w:val="24"/>
        </w:rPr>
        <w:t>，偏离正弦率</w:t>
      </w:r>
      <w:r>
        <w:rPr>
          <w:rFonts w:hint="eastAsia"/>
          <w:sz w:val="24"/>
        </w:rPr>
        <w:t>0</w:t>
      </w:r>
      <w:r>
        <w:rPr>
          <w:rFonts w:hint="eastAsia"/>
          <w:sz w:val="24"/>
        </w:rPr>
        <w:t>，摩擦系数</w:t>
      </w:r>
      <w:r>
        <w:rPr>
          <w:rFonts w:hint="eastAsia"/>
          <w:sz w:val="24"/>
        </w:rPr>
        <w:t>0.1</w:t>
      </w:r>
      <w:r>
        <w:rPr>
          <w:rFonts w:hint="eastAsia"/>
          <w:sz w:val="24"/>
        </w:rPr>
        <w:t>）</w:t>
      </w:r>
    </w:p>
    <w:tbl>
      <w:tblPr>
        <w:tblW w:w="7371" w:type="dxa"/>
        <w:jc w:val="center"/>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842"/>
        <w:gridCol w:w="1843"/>
        <w:gridCol w:w="1843"/>
        <w:gridCol w:w="1843"/>
      </w:tblGrid>
      <w:tr w:rsidR="00D0198F" w:rsidRPr="000E7406" w:rsidTr="00570E6F">
        <w:trPr>
          <w:trHeight w:val="340"/>
          <w:jc w:val="center"/>
        </w:trPr>
        <w:tc>
          <w:tcPr>
            <w:tcW w:w="1842" w:type="dxa"/>
            <w:shd w:val="clear" w:color="auto" w:fill="auto"/>
            <w:noWrap/>
            <w:vAlign w:val="center"/>
          </w:tcPr>
          <w:p w:rsidR="00D0198F" w:rsidRPr="000E7406" w:rsidRDefault="00D0198F" w:rsidP="00570E6F">
            <w:pPr>
              <w:widowControl/>
              <w:spacing w:line="276" w:lineRule="auto"/>
              <w:jc w:val="center"/>
              <w:rPr>
                <w:rFonts w:ascii="宋体" w:hAnsi="宋体" w:cs="宋体"/>
                <w:kern w:val="0"/>
                <w:sz w:val="24"/>
              </w:rPr>
            </w:pPr>
            <w:r w:rsidRPr="000E7406">
              <w:rPr>
                <w:rFonts w:ascii="宋体" w:hAnsi="宋体" w:cs="宋体" w:hint="eastAsia"/>
                <w:kern w:val="0"/>
                <w:sz w:val="24"/>
              </w:rPr>
              <w:t>实验次数</w:t>
            </w:r>
          </w:p>
        </w:tc>
        <w:tc>
          <w:tcPr>
            <w:tcW w:w="1843" w:type="dxa"/>
            <w:shd w:val="clear" w:color="auto" w:fill="auto"/>
            <w:noWrap/>
            <w:vAlign w:val="center"/>
          </w:tcPr>
          <w:p w:rsidR="00D0198F" w:rsidRPr="000E7406" w:rsidRDefault="00D0198F" w:rsidP="00570E6F">
            <w:pPr>
              <w:widowControl/>
              <w:spacing w:line="276" w:lineRule="auto"/>
              <w:jc w:val="center"/>
              <w:rPr>
                <w:rFonts w:ascii="宋体" w:hAnsi="宋体" w:cs="宋体"/>
                <w:kern w:val="0"/>
                <w:sz w:val="24"/>
              </w:rPr>
            </w:pPr>
            <w:r w:rsidRPr="000E7406">
              <w:rPr>
                <w:rFonts w:ascii="宋体" w:hAnsi="宋体" w:cs="宋体" w:hint="eastAsia"/>
                <w:kern w:val="0"/>
                <w:sz w:val="24"/>
              </w:rPr>
              <w:t>1</w:t>
            </w:r>
          </w:p>
        </w:tc>
        <w:tc>
          <w:tcPr>
            <w:tcW w:w="1843" w:type="dxa"/>
            <w:shd w:val="clear" w:color="auto" w:fill="auto"/>
            <w:noWrap/>
            <w:vAlign w:val="center"/>
          </w:tcPr>
          <w:p w:rsidR="00D0198F" w:rsidRPr="000E7406" w:rsidRDefault="00D0198F" w:rsidP="00570E6F">
            <w:pPr>
              <w:widowControl/>
              <w:spacing w:line="276" w:lineRule="auto"/>
              <w:jc w:val="center"/>
              <w:rPr>
                <w:rFonts w:ascii="宋体" w:hAnsi="宋体" w:cs="宋体"/>
                <w:kern w:val="0"/>
                <w:sz w:val="24"/>
              </w:rPr>
            </w:pPr>
            <w:r w:rsidRPr="000E7406">
              <w:rPr>
                <w:rFonts w:ascii="宋体" w:hAnsi="宋体" w:cs="宋体" w:hint="eastAsia"/>
                <w:kern w:val="0"/>
                <w:sz w:val="24"/>
              </w:rPr>
              <w:t>2</w:t>
            </w:r>
          </w:p>
        </w:tc>
        <w:tc>
          <w:tcPr>
            <w:tcW w:w="1843" w:type="dxa"/>
            <w:shd w:val="clear" w:color="auto" w:fill="auto"/>
            <w:noWrap/>
            <w:vAlign w:val="center"/>
          </w:tcPr>
          <w:p w:rsidR="00D0198F" w:rsidRPr="000E7406" w:rsidRDefault="00D0198F" w:rsidP="00570E6F">
            <w:pPr>
              <w:widowControl/>
              <w:spacing w:line="276" w:lineRule="auto"/>
              <w:jc w:val="center"/>
              <w:rPr>
                <w:rFonts w:ascii="宋体" w:hAnsi="宋体" w:cs="宋体"/>
                <w:kern w:val="0"/>
                <w:sz w:val="24"/>
              </w:rPr>
            </w:pPr>
            <w:r w:rsidRPr="000E7406">
              <w:rPr>
                <w:rFonts w:ascii="宋体" w:hAnsi="宋体" w:cs="宋体" w:hint="eastAsia"/>
                <w:kern w:val="0"/>
                <w:sz w:val="24"/>
              </w:rPr>
              <w:t>3</w:t>
            </w:r>
          </w:p>
        </w:tc>
      </w:tr>
      <w:tr w:rsidR="00D0198F" w:rsidRPr="000E7406" w:rsidTr="00570E6F">
        <w:trPr>
          <w:trHeight w:val="340"/>
          <w:jc w:val="center"/>
        </w:trPr>
        <w:tc>
          <w:tcPr>
            <w:tcW w:w="1842" w:type="dxa"/>
            <w:shd w:val="clear" w:color="auto" w:fill="auto"/>
            <w:noWrap/>
            <w:vAlign w:val="center"/>
          </w:tcPr>
          <w:p w:rsidR="00D0198F" w:rsidRPr="000E7406" w:rsidRDefault="009A20DB" w:rsidP="00570E6F">
            <w:pPr>
              <w:widowControl/>
              <w:spacing w:line="276" w:lineRule="auto"/>
              <w:jc w:val="center"/>
              <w:rPr>
                <w:rFonts w:ascii="宋体" w:hAnsi="宋体" w:cs="宋体"/>
                <w:kern w:val="0"/>
                <w:sz w:val="24"/>
              </w:rPr>
            </w:pPr>
            <w:proofErr w:type="gramStart"/>
            <w:r>
              <w:rPr>
                <w:rFonts w:hint="eastAsia"/>
                <w:kern w:val="0"/>
                <w:sz w:val="24"/>
              </w:rPr>
              <w:t>进给率</w:t>
            </w:r>
            <w:proofErr w:type="gramEnd"/>
            <w:r>
              <w:rPr>
                <w:rFonts w:hint="eastAsia"/>
                <w:kern w:val="0"/>
                <w:sz w:val="24"/>
              </w:rPr>
              <w:t>/mm/r</w:t>
            </w:r>
          </w:p>
        </w:tc>
        <w:tc>
          <w:tcPr>
            <w:tcW w:w="1843" w:type="dxa"/>
            <w:shd w:val="clear" w:color="auto" w:fill="auto"/>
            <w:noWrap/>
            <w:vAlign w:val="center"/>
          </w:tcPr>
          <w:p w:rsidR="00D0198F" w:rsidRPr="000E7406" w:rsidRDefault="00D0198F" w:rsidP="009A20DB">
            <w:pPr>
              <w:widowControl/>
              <w:spacing w:line="276" w:lineRule="auto"/>
              <w:jc w:val="center"/>
              <w:rPr>
                <w:rFonts w:ascii="宋体" w:hAnsi="宋体" w:cs="宋体"/>
                <w:kern w:val="0"/>
                <w:sz w:val="24"/>
              </w:rPr>
            </w:pPr>
            <w:r w:rsidRPr="000E7406">
              <w:rPr>
                <w:rFonts w:ascii="宋体" w:hAnsi="宋体" w:cs="宋体" w:hint="eastAsia"/>
                <w:kern w:val="0"/>
                <w:sz w:val="24"/>
              </w:rPr>
              <w:t>0.</w:t>
            </w:r>
            <w:r w:rsidR="009A20DB">
              <w:rPr>
                <w:rFonts w:ascii="宋体" w:hAnsi="宋体" w:cs="宋体" w:hint="eastAsia"/>
                <w:kern w:val="0"/>
                <w:sz w:val="24"/>
              </w:rPr>
              <w:t>333</w:t>
            </w:r>
          </w:p>
        </w:tc>
        <w:tc>
          <w:tcPr>
            <w:tcW w:w="1843" w:type="dxa"/>
            <w:shd w:val="clear" w:color="auto" w:fill="auto"/>
            <w:noWrap/>
            <w:vAlign w:val="center"/>
          </w:tcPr>
          <w:p w:rsidR="00D0198F" w:rsidRPr="000E7406" w:rsidRDefault="00D0198F" w:rsidP="009A20DB">
            <w:pPr>
              <w:widowControl/>
              <w:spacing w:line="276" w:lineRule="auto"/>
              <w:jc w:val="center"/>
              <w:rPr>
                <w:rFonts w:ascii="宋体" w:hAnsi="宋体" w:cs="宋体"/>
                <w:kern w:val="0"/>
                <w:sz w:val="24"/>
              </w:rPr>
            </w:pPr>
            <w:r w:rsidRPr="000E7406">
              <w:rPr>
                <w:rFonts w:ascii="宋体" w:hAnsi="宋体" w:cs="宋体" w:hint="eastAsia"/>
                <w:kern w:val="0"/>
                <w:sz w:val="24"/>
              </w:rPr>
              <w:t>0.</w:t>
            </w:r>
            <w:r w:rsidR="009A20DB">
              <w:rPr>
                <w:rFonts w:ascii="宋体" w:hAnsi="宋体" w:cs="宋体" w:hint="eastAsia"/>
                <w:kern w:val="0"/>
                <w:sz w:val="24"/>
              </w:rPr>
              <w:t>425</w:t>
            </w:r>
          </w:p>
        </w:tc>
        <w:tc>
          <w:tcPr>
            <w:tcW w:w="1843" w:type="dxa"/>
            <w:shd w:val="clear" w:color="auto" w:fill="auto"/>
            <w:noWrap/>
            <w:vAlign w:val="center"/>
          </w:tcPr>
          <w:p w:rsidR="00D0198F" w:rsidRPr="000E7406" w:rsidRDefault="00D0198F" w:rsidP="009A20DB">
            <w:pPr>
              <w:widowControl/>
              <w:spacing w:line="276" w:lineRule="auto"/>
              <w:jc w:val="center"/>
              <w:rPr>
                <w:rFonts w:ascii="宋体" w:hAnsi="宋体" w:cs="宋体"/>
                <w:kern w:val="0"/>
                <w:sz w:val="24"/>
              </w:rPr>
            </w:pPr>
            <w:r w:rsidRPr="000E7406">
              <w:rPr>
                <w:rFonts w:ascii="宋体" w:hAnsi="宋体" w:cs="宋体" w:hint="eastAsia"/>
                <w:kern w:val="0"/>
                <w:sz w:val="24"/>
              </w:rPr>
              <w:t>0.</w:t>
            </w:r>
            <w:r w:rsidR="009A20DB">
              <w:rPr>
                <w:rFonts w:ascii="宋体" w:hAnsi="宋体" w:cs="宋体" w:hint="eastAsia"/>
                <w:kern w:val="0"/>
                <w:sz w:val="24"/>
              </w:rPr>
              <w:t>666</w:t>
            </w:r>
          </w:p>
        </w:tc>
      </w:tr>
      <w:tr w:rsidR="00D0198F" w:rsidRPr="000E7406" w:rsidTr="00570E6F">
        <w:trPr>
          <w:trHeight w:val="340"/>
          <w:jc w:val="center"/>
        </w:trPr>
        <w:tc>
          <w:tcPr>
            <w:tcW w:w="1842" w:type="dxa"/>
            <w:shd w:val="clear" w:color="auto" w:fill="auto"/>
            <w:noWrap/>
            <w:vAlign w:val="center"/>
          </w:tcPr>
          <w:p w:rsidR="00D0198F" w:rsidRPr="000E7406" w:rsidRDefault="009A20DB" w:rsidP="00570E6F">
            <w:pPr>
              <w:widowControl/>
              <w:spacing w:line="276" w:lineRule="auto"/>
              <w:jc w:val="center"/>
              <w:rPr>
                <w:rFonts w:ascii="宋体" w:hAnsi="宋体" w:cs="宋体"/>
                <w:kern w:val="0"/>
                <w:sz w:val="24"/>
              </w:rPr>
            </w:pPr>
            <w:r>
              <w:rPr>
                <w:rFonts w:ascii="宋体" w:hAnsi="宋体" w:cs="宋体" w:hint="eastAsia"/>
                <w:kern w:val="0"/>
                <w:sz w:val="24"/>
              </w:rPr>
              <w:t>极限减薄率/%</w:t>
            </w:r>
          </w:p>
        </w:tc>
        <w:tc>
          <w:tcPr>
            <w:tcW w:w="1843" w:type="dxa"/>
            <w:shd w:val="clear" w:color="auto" w:fill="auto"/>
            <w:noWrap/>
            <w:vAlign w:val="center"/>
          </w:tcPr>
          <w:p w:rsidR="00D0198F" w:rsidRPr="000E7406" w:rsidRDefault="009A20DB" w:rsidP="00BE7DDA">
            <w:pPr>
              <w:widowControl/>
              <w:spacing w:line="276" w:lineRule="auto"/>
              <w:jc w:val="center"/>
              <w:rPr>
                <w:rFonts w:ascii="宋体" w:hAnsi="宋体" w:cs="宋体"/>
                <w:kern w:val="0"/>
                <w:sz w:val="24"/>
              </w:rPr>
            </w:pPr>
            <w:r>
              <w:rPr>
                <w:rFonts w:ascii="宋体" w:hAnsi="宋体" w:cs="宋体" w:hint="eastAsia"/>
                <w:kern w:val="0"/>
                <w:sz w:val="24"/>
              </w:rPr>
              <w:t>6</w:t>
            </w:r>
            <w:r w:rsidR="00BE7DDA">
              <w:rPr>
                <w:rFonts w:ascii="宋体" w:hAnsi="宋体" w:cs="宋体" w:hint="eastAsia"/>
                <w:kern w:val="0"/>
                <w:sz w:val="24"/>
              </w:rPr>
              <w:t>5.5</w:t>
            </w:r>
          </w:p>
        </w:tc>
        <w:tc>
          <w:tcPr>
            <w:tcW w:w="1843" w:type="dxa"/>
            <w:shd w:val="clear" w:color="auto" w:fill="auto"/>
            <w:noWrap/>
            <w:vAlign w:val="center"/>
          </w:tcPr>
          <w:p w:rsidR="00D0198F" w:rsidRPr="000E7406" w:rsidRDefault="009A20DB" w:rsidP="00570E6F">
            <w:pPr>
              <w:widowControl/>
              <w:spacing w:line="276" w:lineRule="auto"/>
              <w:jc w:val="center"/>
              <w:rPr>
                <w:rFonts w:ascii="宋体" w:hAnsi="宋体" w:cs="宋体"/>
                <w:kern w:val="0"/>
                <w:sz w:val="24"/>
              </w:rPr>
            </w:pPr>
            <w:r>
              <w:rPr>
                <w:rFonts w:ascii="宋体" w:hAnsi="宋体" w:cs="宋体" w:hint="eastAsia"/>
                <w:kern w:val="0"/>
                <w:sz w:val="24"/>
              </w:rPr>
              <w:t>46.5</w:t>
            </w:r>
          </w:p>
        </w:tc>
        <w:tc>
          <w:tcPr>
            <w:tcW w:w="1843" w:type="dxa"/>
            <w:shd w:val="clear" w:color="auto" w:fill="auto"/>
            <w:noWrap/>
            <w:vAlign w:val="center"/>
          </w:tcPr>
          <w:p w:rsidR="00D0198F" w:rsidRPr="000E7406" w:rsidRDefault="009A20DB" w:rsidP="00570E6F">
            <w:pPr>
              <w:widowControl/>
              <w:spacing w:line="276" w:lineRule="auto"/>
              <w:jc w:val="center"/>
              <w:rPr>
                <w:rFonts w:ascii="宋体" w:hAnsi="宋体" w:cs="宋体"/>
                <w:kern w:val="0"/>
                <w:sz w:val="24"/>
              </w:rPr>
            </w:pPr>
            <w:r>
              <w:rPr>
                <w:rFonts w:ascii="宋体" w:hAnsi="宋体" w:cs="宋体" w:hint="eastAsia"/>
                <w:kern w:val="0"/>
                <w:sz w:val="24"/>
              </w:rPr>
              <w:t>43.2</w:t>
            </w:r>
          </w:p>
        </w:tc>
      </w:tr>
    </w:tbl>
    <w:p w:rsidR="00D0198F" w:rsidRDefault="009A20DB" w:rsidP="009A20DB">
      <w:pPr>
        <w:spacing w:line="276" w:lineRule="auto"/>
        <w:ind w:firstLineChars="200" w:firstLine="420"/>
        <w:jc w:val="center"/>
        <w:rPr>
          <w:sz w:val="24"/>
        </w:rPr>
      </w:pPr>
      <w:r>
        <w:rPr>
          <w:rFonts w:ascii="Times New Roman" w:hAnsi="Times New Roman"/>
          <w:noProof/>
          <w:szCs w:val="21"/>
        </w:rPr>
        <w:drawing>
          <wp:inline distT="0" distB="0" distL="0" distR="0">
            <wp:extent cx="2553335" cy="1949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4"/>
                    <pic:cNvPicPr>
                      <a:picLocks noChangeAspect="1" noChangeArrowheads="1"/>
                    </pic:cNvPicPr>
                  </pic:nvPicPr>
                  <pic:blipFill>
                    <a:blip r:embed="rId12">
                      <a:extLst>
                        <a:ext uri="{28A0092B-C50C-407E-A947-70E740481C1C}">
                          <a14:useLocalDpi xmlns:a14="http://schemas.microsoft.com/office/drawing/2010/main" val="0"/>
                        </a:ext>
                      </a:extLst>
                    </a:blip>
                    <a:srcRect l="917" t="2576" r="2216"/>
                    <a:stretch>
                      <a:fillRect/>
                    </a:stretch>
                  </pic:blipFill>
                  <pic:spPr bwMode="auto">
                    <a:xfrm>
                      <a:off x="0" y="0"/>
                      <a:ext cx="2553335" cy="1949450"/>
                    </a:xfrm>
                    <a:prstGeom prst="rect">
                      <a:avLst/>
                    </a:prstGeom>
                    <a:noFill/>
                    <a:ln>
                      <a:noFill/>
                    </a:ln>
                  </pic:spPr>
                </pic:pic>
              </a:graphicData>
            </a:graphic>
          </wp:inline>
        </w:drawing>
      </w:r>
    </w:p>
    <w:p w:rsidR="00D0198F" w:rsidRPr="000E1115" w:rsidRDefault="00D0198F" w:rsidP="00D0198F">
      <w:pPr>
        <w:spacing w:line="276" w:lineRule="auto"/>
        <w:ind w:firstLineChars="200" w:firstLine="420"/>
        <w:jc w:val="center"/>
        <w:rPr>
          <w:szCs w:val="21"/>
        </w:rPr>
      </w:pPr>
      <w:r>
        <w:rPr>
          <w:rFonts w:hint="eastAsia"/>
          <w:szCs w:val="21"/>
        </w:rPr>
        <w:t>图</w:t>
      </w:r>
      <w:r w:rsidR="009A20DB">
        <w:rPr>
          <w:rFonts w:hint="eastAsia"/>
          <w:szCs w:val="21"/>
        </w:rPr>
        <w:t>3</w:t>
      </w:r>
      <w:r>
        <w:rPr>
          <w:rFonts w:hint="eastAsia"/>
          <w:szCs w:val="21"/>
        </w:rPr>
        <w:t>.2</w:t>
      </w:r>
      <w:proofErr w:type="gramStart"/>
      <w:r w:rsidR="009A20DB" w:rsidRPr="00CE3E86">
        <w:rPr>
          <w:rFonts w:ascii="Times New Roman" w:hAnsi="Times New Roman"/>
          <w:szCs w:val="21"/>
        </w:rPr>
        <w:t>进给率和</w:t>
      </w:r>
      <w:proofErr w:type="gramEnd"/>
      <w:r w:rsidR="009A20DB" w:rsidRPr="00CE3E86">
        <w:rPr>
          <w:rFonts w:ascii="Times New Roman" w:hAnsi="Times New Roman"/>
          <w:szCs w:val="21"/>
        </w:rPr>
        <w:t>最大减薄率的关系</w:t>
      </w:r>
    </w:p>
    <w:p w:rsidR="009A20DB" w:rsidRDefault="009A20DB" w:rsidP="009A20DB">
      <w:pPr>
        <w:spacing w:beforeLines="50" w:before="156" w:afterLines="50" w:after="156" w:line="276" w:lineRule="auto"/>
        <w:rPr>
          <w:sz w:val="24"/>
        </w:rPr>
      </w:pPr>
      <w:r>
        <w:rPr>
          <w:rFonts w:hint="eastAsia"/>
          <w:sz w:val="24"/>
        </w:rPr>
        <w:t>3-3</w:t>
      </w:r>
      <w:r w:rsidRPr="000E7406">
        <w:rPr>
          <w:rFonts w:hint="eastAsia"/>
          <w:sz w:val="24"/>
        </w:rPr>
        <w:t xml:space="preserve">. </w:t>
      </w:r>
      <w:r>
        <w:rPr>
          <w:rFonts w:hint="eastAsia"/>
          <w:sz w:val="24"/>
        </w:rPr>
        <w:t>旋轮圆角半径对材料</w:t>
      </w:r>
      <w:proofErr w:type="gramStart"/>
      <w:r>
        <w:rPr>
          <w:rFonts w:hint="eastAsia"/>
          <w:sz w:val="24"/>
        </w:rPr>
        <w:t>可旋性</w:t>
      </w:r>
      <w:proofErr w:type="gramEnd"/>
      <w:r>
        <w:rPr>
          <w:rFonts w:hint="eastAsia"/>
          <w:sz w:val="24"/>
        </w:rPr>
        <w:t>——极限减薄率</w:t>
      </w:r>
      <w:r w:rsidRPr="00D0198F">
        <w:rPr>
          <w:rFonts w:hint="eastAsia"/>
          <w:sz w:val="24"/>
        </w:rPr>
        <w:t>η</w:t>
      </w:r>
      <w:r w:rsidRPr="000E7406">
        <w:rPr>
          <w:rFonts w:hint="eastAsia"/>
          <w:sz w:val="24"/>
        </w:rPr>
        <w:t>的影响</w:t>
      </w:r>
      <w:r>
        <w:rPr>
          <w:rFonts w:hint="eastAsia"/>
          <w:sz w:val="24"/>
        </w:rPr>
        <w:t>，其他参数保持默认（默认值为板料厚度</w:t>
      </w:r>
      <w:r w:rsidR="00BE7DDA">
        <w:rPr>
          <w:rFonts w:hint="eastAsia"/>
          <w:sz w:val="24"/>
        </w:rPr>
        <w:t>1</w:t>
      </w:r>
      <w:r>
        <w:rPr>
          <w:rFonts w:hint="eastAsia"/>
          <w:sz w:val="24"/>
        </w:rPr>
        <w:t>mm</w:t>
      </w:r>
      <w:r>
        <w:rPr>
          <w:rFonts w:hint="eastAsia"/>
          <w:sz w:val="24"/>
        </w:rPr>
        <w:t>，旋轮</w:t>
      </w:r>
      <w:proofErr w:type="gramStart"/>
      <w:r>
        <w:rPr>
          <w:rFonts w:hint="eastAsia"/>
          <w:sz w:val="24"/>
        </w:rPr>
        <w:t>进给率</w:t>
      </w:r>
      <w:proofErr w:type="gramEnd"/>
      <w:r>
        <w:rPr>
          <w:rFonts w:hint="eastAsia"/>
          <w:sz w:val="24"/>
        </w:rPr>
        <w:t>0.425mm/r</w:t>
      </w:r>
      <w:r>
        <w:rPr>
          <w:rFonts w:hint="eastAsia"/>
          <w:sz w:val="24"/>
        </w:rPr>
        <w:t>，旋轮圆角半径</w:t>
      </w:r>
      <w:r>
        <w:rPr>
          <w:rFonts w:hint="eastAsia"/>
          <w:sz w:val="24"/>
        </w:rPr>
        <w:t>4mm</w:t>
      </w:r>
      <w:r>
        <w:rPr>
          <w:rFonts w:hint="eastAsia"/>
          <w:sz w:val="24"/>
        </w:rPr>
        <w:t>，旋轮</w:t>
      </w:r>
      <w:r>
        <w:rPr>
          <w:rFonts w:hint="eastAsia"/>
          <w:sz w:val="24"/>
        </w:rPr>
        <w:lastRenderedPageBreak/>
        <w:t>攻角</w:t>
      </w:r>
      <w:r>
        <w:rPr>
          <w:rFonts w:hint="eastAsia"/>
          <w:sz w:val="24"/>
        </w:rPr>
        <w:t>30</w:t>
      </w:r>
      <w:r w:rsidRPr="00D0198F">
        <w:rPr>
          <w:rFonts w:hint="eastAsia"/>
          <w:sz w:val="24"/>
          <w:vertAlign w:val="superscript"/>
        </w:rPr>
        <w:t>o</w:t>
      </w:r>
      <w:r>
        <w:rPr>
          <w:rFonts w:hint="eastAsia"/>
          <w:sz w:val="24"/>
        </w:rPr>
        <w:t>，偏离正弦率</w:t>
      </w:r>
      <w:r>
        <w:rPr>
          <w:rFonts w:hint="eastAsia"/>
          <w:sz w:val="24"/>
        </w:rPr>
        <w:t>0</w:t>
      </w:r>
      <w:r>
        <w:rPr>
          <w:rFonts w:hint="eastAsia"/>
          <w:sz w:val="24"/>
        </w:rPr>
        <w:t>，摩擦系数</w:t>
      </w:r>
      <w:r>
        <w:rPr>
          <w:rFonts w:hint="eastAsia"/>
          <w:sz w:val="24"/>
        </w:rPr>
        <w:t>0.1</w:t>
      </w:r>
      <w:r>
        <w:rPr>
          <w:rFonts w:hint="eastAsia"/>
          <w:sz w:val="24"/>
        </w:rPr>
        <w:t>）</w:t>
      </w:r>
    </w:p>
    <w:tbl>
      <w:tblPr>
        <w:tblW w:w="7371"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526"/>
        <w:gridCol w:w="1827"/>
        <w:gridCol w:w="1417"/>
        <w:gridCol w:w="1601"/>
      </w:tblGrid>
      <w:tr w:rsidR="009A20DB" w:rsidRPr="000E7406" w:rsidTr="00570E6F">
        <w:trPr>
          <w:trHeight w:val="340"/>
          <w:jc w:val="center"/>
        </w:trPr>
        <w:tc>
          <w:tcPr>
            <w:tcW w:w="2526" w:type="dxa"/>
            <w:shd w:val="clear" w:color="auto" w:fill="auto"/>
            <w:noWrap/>
            <w:vAlign w:val="center"/>
          </w:tcPr>
          <w:p w:rsidR="009A20DB" w:rsidRPr="000E7406" w:rsidRDefault="009A20DB" w:rsidP="00570E6F">
            <w:pPr>
              <w:widowControl/>
              <w:spacing w:line="276" w:lineRule="auto"/>
              <w:jc w:val="center"/>
              <w:rPr>
                <w:rFonts w:ascii="宋体" w:hAnsi="宋体" w:cs="宋体"/>
                <w:kern w:val="0"/>
                <w:sz w:val="24"/>
              </w:rPr>
            </w:pPr>
            <w:r w:rsidRPr="000E7406">
              <w:rPr>
                <w:rFonts w:ascii="宋体" w:hAnsi="宋体" w:cs="宋体" w:hint="eastAsia"/>
                <w:kern w:val="0"/>
                <w:sz w:val="24"/>
              </w:rPr>
              <w:t>实验次数</w:t>
            </w:r>
          </w:p>
        </w:tc>
        <w:tc>
          <w:tcPr>
            <w:tcW w:w="1827" w:type="dxa"/>
            <w:shd w:val="clear" w:color="auto" w:fill="auto"/>
            <w:noWrap/>
            <w:vAlign w:val="center"/>
          </w:tcPr>
          <w:p w:rsidR="009A20DB" w:rsidRPr="000E7406" w:rsidRDefault="009A20DB" w:rsidP="00570E6F">
            <w:pPr>
              <w:widowControl/>
              <w:spacing w:line="276" w:lineRule="auto"/>
              <w:jc w:val="center"/>
              <w:rPr>
                <w:rFonts w:ascii="宋体" w:hAnsi="宋体" w:cs="宋体"/>
                <w:kern w:val="0"/>
                <w:sz w:val="24"/>
              </w:rPr>
            </w:pPr>
            <w:r w:rsidRPr="000E7406">
              <w:rPr>
                <w:rFonts w:ascii="宋体" w:hAnsi="宋体" w:cs="宋体" w:hint="eastAsia"/>
                <w:kern w:val="0"/>
                <w:sz w:val="24"/>
              </w:rPr>
              <w:t>1</w:t>
            </w:r>
          </w:p>
        </w:tc>
        <w:tc>
          <w:tcPr>
            <w:tcW w:w="1417" w:type="dxa"/>
            <w:shd w:val="clear" w:color="auto" w:fill="auto"/>
            <w:noWrap/>
            <w:vAlign w:val="center"/>
          </w:tcPr>
          <w:p w:rsidR="009A20DB" w:rsidRPr="000E7406" w:rsidRDefault="009A20DB" w:rsidP="00570E6F">
            <w:pPr>
              <w:widowControl/>
              <w:spacing w:line="276" w:lineRule="auto"/>
              <w:jc w:val="center"/>
              <w:rPr>
                <w:rFonts w:ascii="宋体" w:hAnsi="宋体" w:cs="宋体"/>
                <w:kern w:val="0"/>
                <w:sz w:val="24"/>
              </w:rPr>
            </w:pPr>
            <w:r w:rsidRPr="000E7406">
              <w:rPr>
                <w:rFonts w:ascii="宋体" w:hAnsi="宋体" w:cs="宋体" w:hint="eastAsia"/>
                <w:kern w:val="0"/>
                <w:sz w:val="24"/>
              </w:rPr>
              <w:t>2</w:t>
            </w:r>
          </w:p>
        </w:tc>
        <w:tc>
          <w:tcPr>
            <w:tcW w:w="1601" w:type="dxa"/>
            <w:tcBorders>
              <w:bottom w:val="single" w:sz="4" w:space="0" w:color="auto"/>
            </w:tcBorders>
            <w:shd w:val="clear" w:color="auto" w:fill="auto"/>
            <w:noWrap/>
            <w:vAlign w:val="center"/>
          </w:tcPr>
          <w:p w:rsidR="009A20DB" w:rsidRPr="000E7406" w:rsidRDefault="009A20DB" w:rsidP="00570E6F">
            <w:pPr>
              <w:widowControl/>
              <w:spacing w:line="276" w:lineRule="auto"/>
              <w:jc w:val="center"/>
              <w:rPr>
                <w:rFonts w:ascii="宋体" w:hAnsi="宋体" w:cs="宋体"/>
                <w:kern w:val="0"/>
                <w:sz w:val="24"/>
              </w:rPr>
            </w:pPr>
            <w:r w:rsidRPr="000E7406">
              <w:rPr>
                <w:rFonts w:ascii="宋体" w:hAnsi="宋体" w:cs="宋体" w:hint="eastAsia"/>
                <w:kern w:val="0"/>
                <w:sz w:val="24"/>
              </w:rPr>
              <w:t>3</w:t>
            </w:r>
          </w:p>
        </w:tc>
      </w:tr>
      <w:tr w:rsidR="009A20DB" w:rsidRPr="000E7406" w:rsidTr="00570E6F">
        <w:trPr>
          <w:trHeight w:val="340"/>
          <w:jc w:val="center"/>
        </w:trPr>
        <w:tc>
          <w:tcPr>
            <w:tcW w:w="2526" w:type="dxa"/>
            <w:shd w:val="clear" w:color="auto" w:fill="auto"/>
            <w:noWrap/>
            <w:vAlign w:val="center"/>
          </w:tcPr>
          <w:p w:rsidR="009A20DB" w:rsidRPr="000E7406" w:rsidRDefault="009A20DB" w:rsidP="00570E6F">
            <w:pPr>
              <w:widowControl/>
              <w:spacing w:line="276" w:lineRule="auto"/>
              <w:jc w:val="center"/>
              <w:rPr>
                <w:kern w:val="0"/>
                <w:sz w:val="24"/>
              </w:rPr>
            </w:pPr>
            <w:r>
              <w:rPr>
                <w:rFonts w:hint="eastAsia"/>
                <w:sz w:val="24"/>
              </w:rPr>
              <w:t>旋轮圆角半径</w:t>
            </w:r>
            <w:r>
              <w:rPr>
                <w:rFonts w:hint="eastAsia"/>
                <w:kern w:val="0"/>
                <w:sz w:val="24"/>
              </w:rPr>
              <w:t>/mm</w:t>
            </w:r>
          </w:p>
        </w:tc>
        <w:tc>
          <w:tcPr>
            <w:tcW w:w="1827" w:type="dxa"/>
            <w:shd w:val="clear" w:color="auto" w:fill="auto"/>
            <w:noWrap/>
            <w:vAlign w:val="center"/>
          </w:tcPr>
          <w:p w:rsidR="009A20DB" w:rsidRPr="000E7406" w:rsidRDefault="009A20DB" w:rsidP="00570E6F">
            <w:pPr>
              <w:widowControl/>
              <w:spacing w:line="276" w:lineRule="auto"/>
              <w:jc w:val="center"/>
              <w:rPr>
                <w:rFonts w:ascii="宋体" w:hAnsi="宋体" w:cs="宋体"/>
                <w:kern w:val="0"/>
                <w:sz w:val="24"/>
              </w:rPr>
            </w:pPr>
            <w:r>
              <w:rPr>
                <w:rFonts w:ascii="宋体" w:hAnsi="宋体" w:cs="宋体" w:hint="eastAsia"/>
                <w:kern w:val="0"/>
                <w:sz w:val="24"/>
              </w:rPr>
              <w:t>2</w:t>
            </w:r>
          </w:p>
        </w:tc>
        <w:tc>
          <w:tcPr>
            <w:tcW w:w="1417" w:type="dxa"/>
            <w:shd w:val="clear" w:color="auto" w:fill="auto"/>
            <w:noWrap/>
            <w:vAlign w:val="center"/>
          </w:tcPr>
          <w:p w:rsidR="009A20DB" w:rsidRPr="000E7406" w:rsidRDefault="009A20DB" w:rsidP="00570E6F">
            <w:pPr>
              <w:widowControl/>
              <w:spacing w:line="276" w:lineRule="auto"/>
              <w:jc w:val="center"/>
              <w:rPr>
                <w:rFonts w:ascii="宋体" w:hAnsi="宋体" w:cs="宋体"/>
                <w:kern w:val="0"/>
                <w:sz w:val="24"/>
              </w:rPr>
            </w:pPr>
            <w:r>
              <w:rPr>
                <w:rFonts w:ascii="宋体" w:hAnsi="宋体" w:cs="宋体" w:hint="eastAsia"/>
                <w:kern w:val="0"/>
                <w:sz w:val="24"/>
              </w:rPr>
              <w:t>4</w:t>
            </w:r>
          </w:p>
        </w:tc>
        <w:tc>
          <w:tcPr>
            <w:tcW w:w="1601" w:type="dxa"/>
            <w:tcBorders>
              <w:bottom w:val="single" w:sz="4" w:space="0" w:color="auto"/>
            </w:tcBorders>
            <w:shd w:val="clear" w:color="auto" w:fill="auto"/>
            <w:noWrap/>
            <w:vAlign w:val="center"/>
          </w:tcPr>
          <w:p w:rsidR="009A20DB" w:rsidRPr="000E7406" w:rsidRDefault="009A20DB" w:rsidP="00570E6F">
            <w:pPr>
              <w:widowControl/>
              <w:spacing w:line="276" w:lineRule="auto"/>
              <w:jc w:val="center"/>
              <w:rPr>
                <w:rFonts w:ascii="宋体" w:hAnsi="宋体" w:cs="宋体"/>
                <w:kern w:val="0"/>
                <w:sz w:val="24"/>
              </w:rPr>
            </w:pPr>
            <w:r>
              <w:rPr>
                <w:rFonts w:ascii="宋体" w:hAnsi="宋体" w:cs="宋体" w:hint="eastAsia"/>
                <w:kern w:val="0"/>
                <w:sz w:val="24"/>
              </w:rPr>
              <w:t>6</w:t>
            </w:r>
          </w:p>
        </w:tc>
      </w:tr>
      <w:tr w:rsidR="009A20DB" w:rsidRPr="000E7406" w:rsidTr="00570E6F">
        <w:trPr>
          <w:trHeight w:val="340"/>
          <w:jc w:val="center"/>
        </w:trPr>
        <w:tc>
          <w:tcPr>
            <w:tcW w:w="2526" w:type="dxa"/>
            <w:shd w:val="clear" w:color="auto" w:fill="auto"/>
            <w:noWrap/>
            <w:vAlign w:val="center"/>
          </w:tcPr>
          <w:p w:rsidR="009A20DB" w:rsidRPr="000E7406" w:rsidRDefault="009A20DB" w:rsidP="00570E6F">
            <w:pPr>
              <w:widowControl/>
              <w:spacing w:line="276" w:lineRule="auto"/>
              <w:jc w:val="center"/>
              <w:rPr>
                <w:rFonts w:ascii="宋体" w:hAnsi="宋体" w:cs="宋体"/>
                <w:kern w:val="0"/>
                <w:sz w:val="24"/>
              </w:rPr>
            </w:pPr>
            <w:r>
              <w:rPr>
                <w:rFonts w:ascii="宋体" w:hAnsi="宋体" w:cs="宋体" w:hint="eastAsia"/>
                <w:kern w:val="0"/>
                <w:sz w:val="24"/>
              </w:rPr>
              <w:t>极限减薄率/%</w:t>
            </w:r>
          </w:p>
        </w:tc>
        <w:tc>
          <w:tcPr>
            <w:tcW w:w="1827" w:type="dxa"/>
            <w:shd w:val="clear" w:color="auto" w:fill="auto"/>
            <w:noWrap/>
            <w:vAlign w:val="center"/>
          </w:tcPr>
          <w:p w:rsidR="009A20DB" w:rsidRPr="000E7406" w:rsidRDefault="007B796B" w:rsidP="00570E6F">
            <w:pPr>
              <w:widowControl/>
              <w:spacing w:line="276" w:lineRule="auto"/>
              <w:jc w:val="center"/>
              <w:rPr>
                <w:rFonts w:ascii="宋体" w:hAnsi="宋体" w:cs="宋体"/>
                <w:kern w:val="0"/>
                <w:sz w:val="24"/>
              </w:rPr>
            </w:pPr>
            <w:r>
              <w:rPr>
                <w:rFonts w:ascii="宋体" w:hAnsi="宋体" w:cs="宋体" w:hint="eastAsia"/>
                <w:kern w:val="0"/>
                <w:sz w:val="24"/>
              </w:rPr>
              <w:t>58.7</w:t>
            </w:r>
          </w:p>
        </w:tc>
        <w:tc>
          <w:tcPr>
            <w:tcW w:w="1417" w:type="dxa"/>
            <w:shd w:val="clear" w:color="auto" w:fill="auto"/>
            <w:noWrap/>
            <w:vAlign w:val="center"/>
          </w:tcPr>
          <w:p w:rsidR="009A20DB" w:rsidRPr="000E7406" w:rsidRDefault="007B796B" w:rsidP="00570E6F">
            <w:pPr>
              <w:widowControl/>
              <w:spacing w:line="276" w:lineRule="auto"/>
              <w:jc w:val="center"/>
              <w:rPr>
                <w:rFonts w:ascii="宋体" w:hAnsi="宋体" w:cs="宋体"/>
                <w:kern w:val="0"/>
                <w:sz w:val="24"/>
              </w:rPr>
            </w:pPr>
            <w:r>
              <w:rPr>
                <w:rFonts w:ascii="宋体" w:hAnsi="宋体" w:cs="宋体" w:hint="eastAsia"/>
                <w:kern w:val="0"/>
                <w:sz w:val="24"/>
              </w:rPr>
              <w:t>58.2</w:t>
            </w:r>
          </w:p>
        </w:tc>
        <w:tc>
          <w:tcPr>
            <w:tcW w:w="1601" w:type="dxa"/>
            <w:tcBorders>
              <w:top w:val="single" w:sz="4" w:space="0" w:color="auto"/>
            </w:tcBorders>
            <w:shd w:val="clear" w:color="auto" w:fill="auto"/>
            <w:noWrap/>
            <w:vAlign w:val="center"/>
          </w:tcPr>
          <w:p w:rsidR="009A20DB" w:rsidRPr="000E7406" w:rsidRDefault="007B796B" w:rsidP="00570E6F">
            <w:pPr>
              <w:widowControl/>
              <w:spacing w:line="276" w:lineRule="auto"/>
              <w:jc w:val="center"/>
              <w:rPr>
                <w:rFonts w:ascii="宋体" w:hAnsi="宋体" w:cs="宋体"/>
                <w:kern w:val="0"/>
                <w:sz w:val="24"/>
              </w:rPr>
            </w:pPr>
            <w:r>
              <w:rPr>
                <w:rFonts w:ascii="宋体" w:hAnsi="宋体" w:cs="宋体" w:hint="eastAsia"/>
                <w:kern w:val="0"/>
                <w:sz w:val="24"/>
              </w:rPr>
              <w:t>57．9</w:t>
            </w:r>
          </w:p>
        </w:tc>
      </w:tr>
    </w:tbl>
    <w:p w:rsidR="00D0198F" w:rsidRDefault="009A20DB" w:rsidP="00D0198F">
      <w:pPr>
        <w:spacing w:line="276" w:lineRule="auto"/>
        <w:ind w:firstLineChars="200" w:firstLine="480"/>
        <w:jc w:val="center"/>
        <w:rPr>
          <w:sz w:val="24"/>
        </w:rPr>
      </w:pPr>
      <w:r>
        <w:rPr>
          <w:rFonts w:ascii="Times New Roman" w:hAnsi="Times New Roman"/>
          <w:noProof/>
          <w:sz w:val="24"/>
          <w:szCs w:val="24"/>
        </w:rPr>
        <w:drawing>
          <wp:inline distT="0" distB="0" distL="0" distR="0">
            <wp:extent cx="2472690" cy="1939925"/>
            <wp:effectExtent l="0" t="0" r="381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2690" cy="1939925"/>
                    </a:xfrm>
                    <a:prstGeom prst="rect">
                      <a:avLst/>
                    </a:prstGeom>
                    <a:noFill/>
                    <a:ln>
                      <a:noFill/>
                    </a:ln>
                  </pic:spPr>
                </pic:pic>
              </a:graphicData>
            </a:graphic>
          </wp:inline>
        </w:drawing>
      </w:r>
    </w:p>
    <w:p w:rsidR="007B796B" w:rsidRPr="00CE3E86" w:rsidRDefault="00D0198F" w:rsidP="007B796B">
      <w:pPr>
        <w:spacing w:line="300" w:lineRule="auto"/>
        <w:jc w:val="center"/>
        <w:rPr>
          <w:rFonts w:ascii="Times New Roman" w:hAnsi="Times New Roman"/>
          <w:szCs w:val="21"/>
        </w:rPr>
      </w:pPr>
      <w:r>
        <w:rPr>
          <w:rFonts w:hint="eastAsia"/>
          <w:szCs w:val="21"/>
        </w:rPr>
        <w:t>图</w:t>
      </w:r>
      <w:r w:rsidR="009A20DB">
        <w:rPr>
          <w:rFonts w:hint="eastAsia"/>
          <w:szCs w:val="21"/>
        </w:rPr>
        <w:t>3</w:t>
      </w:r>
      <w:r>
        <w:rPr>
          <w:rFonts w:hint="eastAsia"/>
          <w:szCs w:val="21"/>
        </w:rPr>
        <w:t>.3</w:t>
      </w:r>
      <w:r w:rsidR="007B796B" w:rsidRPr="00CE3E86">
        <w:rPr>
          <w:rFonts w:ascii="Times New Roman" w:hAnsi="Times New Roman"/>
          <w:szCs w:val="21"/>
        </w:rPr>
        <w:t>旋轮圆角和最大减薄率的关系</w:t>
      </w:r>
    </w:p>
    <w:p w:rsidR="009A20DB" w:rsidRDefault="009A20DB" w:rsidP="009A20DB">
      <w:pPr>
        <w:spacing w:beforeLines="50" w:before="156" w:afterLines="50" w:after="156" w:line="276" w:lineRule="auto"/>
        <w:rPr>
          <w:sz w:val="24"/>
        </w:rPr>
      </w:pPr>
      <w:r>
        <w:rPr>
          <w:rFonts w:hint="eastAsia"/>
          <w:sz w:val="24"/>
        </w:rPr>
        <w:t>3-4</w:t>
      </w:r>
      <w:r w:rsidRPr="000E7406">
        <w:rPr>
          <w:rFonts w:hint="eastAsia"/>
          <w:sz w:val="24"/>
        </w:rPr>
        <w:t xml:space="preserve">. </w:t>
      </w:r>
      <w:r>
        <w:rPr>
          <w:rFonts w:hint="eastAsia"/>
          <w:sz w:val="24"/>
        </w:rPr>
        <w:t>旋轮攻角对材料</w:t>
      </w:r>
      <w:proofErr w:type="gramStart"/>
      <w:r>
        <w:rPr>
          <w:rFonts w:hint="eastAsia"/>
          <w:sz w:val="24"/>
        </w:rPr>
        <w:t>可旋性</w:t>
      </w:r>
      <w:proofErr w:type="gramEnd"/>
      <w:r>
        <w:rPr>
          <w:rFonts w:hint="eastAsia"/>
          <w:sz w:val="24"/>
        </w:rPr>
        <w:t>——极限减薄率</w:t>
      </w:r>
      <w:r w:rsidRPr="00D0198F">
        <w:rPr>
          <w:rFonts w:hint="eastAsia"/>
          <w:sz w:val="24"/>
        </w:rPr>
        <w:t>η</w:t>
      </w:r>
      <w:r w:rsidRPr="000E7406">
        <w:rPr>
          <w:rFonts w:hint="eastAsia"/>
          <w:sz w:val="24"/>
        </w:rPr>
        <w:t>的影响</w:t>
      </w:r>
      <w:r>
        <w:rPr>
          <w:rFonts w:hint="eastAsia"/>
          <w:sz w:val="24"/>
        </w:rPr>
        <w:t>，其他参数保持默认（默认值为板料厚度</w:t>
      </w:r>
      <w:r w:rsidR="00BE7DDA">
        <w:rPr>
          <w:rFonts w:hint="eastAsia"/>
          <w:sz w:val="24"/>
        </w:rPr>
        <w:t>1</w:t>
      </w:r>
      <w:r>
        <w:rPr>
          <w:rFonts w:hint="eastAsia"/>
          <w:sz w:val="24"/>
        </w:rPr>
        <w:t>mm</w:t>
      </w:r>
      <w:r>
        <w:rPr>
          <w:rFonts w:hint="eastAsia"/>
          <w:sz w:val="24"/>
        </w:rPr>
        <w:t>，旋轮</w:t>
      </w:r>
      <w:proofErr w:type="gramStart"/>
      <w:r>
        <w:rPr>
          <w:rFonts w:hint="eastAsia"/>
          <w:sz w:val="24"/>
        </w:rPr>
        <w:t>进给率</w:t>
      </w:r>
      <w:proofErr w:type="gramEnd"/>
      <w:r>
        <w:rPr>
          <w:rFonts w:hint="eastAsia"/>
          <w:sz w:val="24"/>
        </w:rPr>
        <w:t>0.425mm/r</w:t>
      </w:r>
      <w:r>
        <w:rPr>
          <w:rFonts w:hint="eastAsia"/>
          <w:sz w:val="24"/>
        </w:rPr>
        <w:t>，旋轮圆角半径</w:t>
      </w:r>
      <w:r>
        <w:rPr>
          <w:rFonts w:hint="eastAsia"/>
          <w:sz w:val="24"/>
        </w:rPr>
        <w:t>4mm</w:t>
      </w:r>
      <w:r>
        <w:rPr>
          <w:rFonts w:hint="eastAsia"/>
          <w:sz w:val="24"/>
        </w:rPr>
        <w:t>，旋轮攻角</w:t>
      </w:r>
      <w:r>
        <w:rPr>
          <w:rFonts w:hint="eastAsia"/>
          <w:sz w:val="24"/>
        </w:rPr>
        <w:t>30</w:t>
      </w:r>
      <w:r w:rsidRPr="00D0198F">
        <w:rPr>
          <w:rFonts w:hint="eastAsia"/>
          <w:sz w:val="24"/>
          <w:vertAlign w:val="superscript"/>
        </w:rPr>
        <w:t>o</w:t>
      </w:r>
      <w:r>
        <w:rPr>
          <w:rFonts w:hint="eastAsia"/>
          <w:sz w:val="24"/>
        </w:rPr>
        <w:t>，偏离正弦率</w:t>
      </w:r>
      <w:r>
        <w:rPr>
          <w:rFonts w:hint="eastAsia"/>
          <w:sz w:val="24"/>
        </w:rPr>
        <w:t>0</w:t>
      </w:r>
      <w:r>
        <w:rPr>
          <w:rFonts w:hint="eastAsia"/>
          <w:sz w:val="24"/>
        </w:rPr>
        <w:t>，摩擦系数</w:t>
      </w:r>
      <w:r>
        <w:rPr>
          <w:rFonts w:hint="eastAsia"/>
          <w:sz w:val="24"/>
        </w:rPr>
        <w:t>0.1</w:t>
      </w:r>
      <w:r>
        <w:rPr>
          <w:rFonts w:hint="eastAsia"/>
          <w:sz w:val="24"/>
        </w:rPr>
        <w:t>）</w:t>
      </w:r>
    </w:p>
    <w:tbl>
      <w:tblPr>
        <w:tblW w:w="7371"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526"/>
        <w:gridCol w:w="1827"/>
        <w:gridCol w:w="1417"/>
        <w:gridCol w:w="1601"/>
      </w:tblGrid>
      <w:tr w:rsidR="007B796B" w:rsidRPr="000E7406" w:rsidTr="00570E6F">
        <w:trPr>
          <w:trHeight w:val="340"/>
          <w:jc w:val="center"/>
        </w:trPr>
        <w:tc>
          <w:tcPr>
            <w:tcW w:w="2526" w:type="dxa"/>
            <w:shd w:val="clear" w:color="auto" w:fill="auto"/>
            <w:noWrap/>
            <w:vAlign w:val="center"/>
          </w:tcPr>
          <w:p w:rsidR="007B796B" w:rsidRPr="000E7406" w:rsidRDefault="007B796B" w:rsidP="00570E6F">
            <w:pPr>
              <w:widowControl/>
              <w:spacing w:line="276" w:lineRule="auto"/>
              <w:jc w:val="center"/>
              <w:rPr>
                <w:rFonts w:ascii="宋体" w:hAnsi="宋体" w:cs="宋体"/>
                <w:kern w:val="0"/>
                <w:sz w:val="24"/>
              </w:rPr>
            </w:pPr>
            <w:r w:rsidRPr="000E7406">
              <w:rPr>
                <w:rFonts w:ascii="宋体" w:hAnsi="宋体" w:cs="宋体" w:hint="eastAsia"/>
                <w:kern w:val="0"/>
                <w:sz w:val="24"/>
              </w:rPr>
              <w:t>实验次数</w:t>
            </w:r>
          </w:p>
        </w:tc>
        <w:tc>
          <w:tcPr>
            <w:tcW w:w="1827" w:type="dxa"/>
            <w:shd w:val="clear" w:color="auto" w:fill="auto"/>
            <w:noWrap/>
            <w:vAlign w:val="center"/>
          </w:tcPr>
          <w:p w:rsidR="007B796B" w:rsidRPr="000E7406" w:rsidRDefault="007B796B" w:rsidP="00570E6F">
            <w:pPr>
              <w:widowControl/>
              <w:spacing w:line="276" w:lineRule="auto"/>
              <w:jc w:val="center"/>
              <w:rPr>
                <w:rFonts w:ascii="宋体" w:hAnsi="宋体" w:cs="宋体"/>
                <w:kern w:val="0"/>
                <w:sz w:val="24"/>
              </w:rPr>
            </w:pPr>
            <w:r w:rsidRPr="000E7406">
              <w:rPr>
                <w:rFonts w:ascii="宋体" w:hAnsi="宋体" w:cs="宋体" w:hint="eastAsia"/>
                <w:kern w:val="0"/>
                <w:sz w:val="24"/>
              </w:rPr>
              <w:t>1</w:t>
            </w:r>
          </w:p>
        </w:tc>
        <w:tc>
          <w:tcPr>
            <w:tcW w:w="1417" w:type="dxa"/>
            <w:shd w:val="clear" w:color="auto" w:fill="auto"/>
            <w:noWrap/>
            <w:vAlign w:val="center"/>
          </w:tcPr>
          <w:p w:rsidR="007B796B" w:rsidRPr="000E7406" w:rsidRDefault="007B796B" w:rsidP="00570E6F">
            <w:pPr>
              <w:widowControl/>
              <w:spacing w:line="276" w:lineRule="auto"/>
              <w:jc w:val="center"/>
              <w:rPr>
                <w:rFonts w:ascii="宋体" w:hAnsi="宋体" w:cs="宋体"/>
                <w:kern w:val="0"/>
                <w:sz w:val="24"/>
              </w:rPr>
            </w:pPr>
            <w:r w:rsidRPr="000E7406">
              <w:rPr>
                <w:rFonts w:ascii="宋体" w:hAnsi="宋体" w:cs="宋体" w:hint="eastAsia"/>
                <w:kern w:val="0"/>
                <w:sz w:val="24"/>
              </w:rPr>
              <w:t>2</w:t>
            </w:r>
          </w:p>
        </w:tc>
        <w:tc>
          <w:tcPr>
            <w:tcW w:w="1601" w:type="dxa"/>
            <w:tcBorders>
              <w:bottom w:val="single" w:sz="4" w:space="0" w:color="auto"/>
            </w:tcBorders>
            <w:shd w:val="clear" w:color="auto" w:fill="auto"/>
            <w:noWrap/>
            <w:vAlign w:val="center"/>
          </w:tcPr>
          <w:p w:rsidR="007B796B" w:rsidRPr="000E7406" w:rsidRDefault="007B796B" w:rsidP="00570E6F">
            <w:pPr>
              <w:widowControl/>
              <w:spacing w:line="276" w:lineRule="auto"/>
              <w:jc w:val="center"/>
              <w:rPr>
                <w:rFonts w:ascii="宋体" w:hAnsi="宋体" w:cs="宋体"/>
                <w:kern w:val="0"/>
                <w:sz w:val="24"/>
              </w:rPr>
            </w:pPr>
            <w:r w:rsidRPr="000E7406">
              <w:rPr>
                <w:rFonts w:ascii="宋体" w:hAnsi="宋体" w:cs="宋体" w:hint="eastAsia"/>
                <w:kern w:val="0"/>
                <w:sz w:val="24"/>
              </w:rPr>
              <w:t>3</w:t>
            </w:r>
          </w:p>
        </w:tc>
      </w:tr>
      <w:tr w:rsidR="007B796B" w:rsidRPr="000E7406" w:rsidTr="00570E6F">
        <w:trPr>
          <w:trHeight w:val="340"/>
          <w:jc w:val="center"/>
        </w:trPr>
        <w:tc>
          <w:tcPr>
            <w:tcW w:w="2526" w:type="dxa"/>
            <w:shd w:val="clear" w:color="auto" w:fill="auto"/>
            <w:noWrap/>
            <w:vAlign w:val="center"/>
          </w:tcPr>
          <w:p w:rsidR="007B796B" w:rsidRPr="000E7406" w:rsidRDefault="007B796B" w:rsidP="007B796B">
            <w:pPr>
              <w:widowControl/>
              <w:spacing w:line="276" w:lineRule="auto"/>
              <w:jc w:val="center"/>
              <w:rPr>
                <w:kern w:val="0"/>
                <w:sz w:val="24"/>
              </w:rPr>
            </w:pPr>
            <w:r>
              <w:rPr>
                <w:rFonts w:hint="eastAsia"/>
                <w:sz w:val="24"/>
              </w:rPr>
              <w:t>旋轮攻角</w:t>
            </w:r>
            <w:r>
              <w:rPr>
                <w:rFonts w:hint="eastAsia"/>
                <w:kern w:val="0"/>
                <w:sz w:val="24"/>
              </w:rPr>
              <w:t>/</w:t>
            </w:r>
            <w:r>
              <w:rPr>
                <w:rFonts w:hint="eastAsia"/>
                <w:kern w:val="0"/>
                <w:sz w:val="24"/>
                <w:vertAlign w:val="superscript"/>
              </w:rPr>
              <w:t>o</w:t>
            </w:r>
          </w:p>
        </w:tc>
        <w:tc>
          <w:tcPr>
            <w:tcW w:w="1827" w:type="dxa"/>
            <w:shd w:val="clear" w:color="auto" w:fill="auto"/>
            <w:noWrap/>
            <w:vAlign w:val="center"/>
          </w:tcPr>
          <w:p w:rsidR="007B796B" w:rsidRPr="000E7406" w:rsidRDefault="007B796B" w:rsidP="00570E6F">
            <w:pPr>
              <w:widowControl/>
              <w:spacing w:line="276" w:lineRule="auto"/>
              <w:jc w:val="center"/>
              <w:rPr>
                <w:rFonts w:ascii="宋体" w:hAnsi="宋体" w:cs="宋体"/>
                <w:kern w:val="0"/>
                <w:sz w:val="24"/>
              </w:rPr>
            </w:pPr>
            <w:r>
              <w:rPr>
                <w:rFonts w:ascii="宋体" w:hAnsi="宋体" w:cs="宋体" w:hint="eastAsia"/>
                <w:kern w:val="0"/>
                <w:sz w:val="24"/>
              </w:rPr>
              <w:t>30</w:t>
            </w:r>
          </w:p>
        </w:tc>
        <w:tc>
          <w:tcPr>
            <w:tcW w:w="1417" w:type="dxa"/>
            <w:shd w:val="clear" w:color="auto" w:fill="auto"/>
            <w:noWrap/>
            <w:vAlign w:val="center"/>
          </w:tcPr>
          <w:p w:rsidR="007B796B" w:rsidRPr="000E7406" w:rsidRDefault="007B796B" w:rsidP="00570E6F">
            <w:pPr>
              <w:widowControl/>
              <w:spacing w:line="276" w:lineRule="auto"/>
              <w:jc w:val="center"/>
              <w:rPr>
                <w:rFonts w:ascii="宋体" w:hAnsi="宋体" w:cs="宋体"/>
                <w:kern w:val="0"/>
                <w:sz w:val="24"/>
              </w:rPr>
            </w:pPr>
            <w:r>
              <w:rPr>
                <w:rFonts w:ascii="宋体" w:hAnsi="宋体" w:cs="宋体" w:hint="eastAsia"/>
                <w:kern w:val="0"/>
                <w:sz w:val="24"/>
              </w:rPr>
              <w:t>40</w:t>
            </w:r>
          </w:p>
        </w:tc>
        <w:tc>
          <w:tcPr>
            <w:tcW w:w="1601" w:type="dxa"/>
            <w:tcBorders>
              <w:bottom w:val="single" w:sz="4" w:space="0" w:color="auto"/>
            </w:tcBorders>
            <w:shd w:val="clear" w:color="auto" w:fill="auto"/>
            <w:noWrap/>
            <w:vAlign w:val="center"/>
          </w:tcPr>
          <w:p w:rsidR="007B796B" w:rsidRPr="000E7406" w:rsidRDefault="007B796B" w:rsidP="00570E6F">
            <w:pPr>
              <w:widowControl/>
              <w:spacing w:line="276" w:lineRule="auto"/>
              <w:jc w:val="center"/>
              <w:rPr>
                <w:rFonts w:ascii="宋体" w:hAnsi="宋体" w:cs="宋体"/>
                <w:kern w:val="0"/>
                <w:sz w:val="24"/>
              </w:rPr>
            </w:pPr>
            <w:r>
              <w:rPr>
                <w:rFonts w:ascii="宋体" w:hAnsi="宋体" w:cs="宋体" w:hint="eastAsia"/>
                <w:kern w:val="0"/>
                <w:sz w:val="24"/>
              </w:rPr>
              <w:t>60</w:t>
            </w:r>
          </w:p>
        </w:tc>
      </w:tr>
      <w:tr w:rsidR="007B796B" w:rsidRPr="000E7406" w:rsidTr="00570E6F">
        <w:trPr>
          <w:trHeight w:val="340"/>
          <w:jc w:val="center"/>
        </w:trPr>
        <w:tc>
          <w:tcPr>
            <w:tcW w:w="2526" w:type="dxa"/>
            <w:shd w:val="clear" w:color="auto" w:fill="auto"/>
            <w:noWrap/>
            <w:vAlign w:val="center"/>
          </w:tcPr>
          <w:p w:rsidR="007B796B" w:rsidRPr="000E7406" w:rsidRDefault="007B796B" w:rsidP="00570E6F">
            <w:pPr>
              <w:widowControl/>
              <w:spacing w:line="276" w:lineRule="auto"/>
              <w:jc w:val="center"/>
              <w:rPr>
                <w:rFonts w:ascii="宋体" w:hAnsi="宋体" w:cs="宋体"/>
                <w:kern w:val="0"/>
                <w:sz w:val="24"/>
              </w:rPr>
            </w:pPr>
            <w:r>
              <w:rPr>
                <w:rFonts w:ascii="宋体" w:hAnsi="宋体" w:cs="宋体" w:hint="eastAsia"/>
                <w:kern w:val="0"/>
                <w:sz w:val="24"/>
              </w:rPr>
              <w:t>极限减薄率/%</w:t>
            </w:r>
          </w:p>
        </w:tc>
        <w:tc>
          <w:tcPr>
            <w:tcW w:w="1827" w:type="dxa"/>
            <w:shd w:val="clear" w:color="auto" w:fill="auto"/>
            <w:noWrap/>
            <w:vAlign w:val="center"/>
          </w:tcPr>
          <w:p w:rsidR="007B796B" w:rsidRPr="000E7406" w:rsidRDefault="007B796B" w:rsidP="00570E6F">
            <w:pPr>
              <w:widowControl/>
              <w:spacing w:line="276" w:lineRule="auto"/>
              <w:jc w:val="center"/>
              <w:rPr>
                <w:rFonts w:ascii="宋体" w:hAnsi="宋体" w:cs="宋体"/>
                <w:kern w:val="0"/>
                <w:sz w:val="24"/>
              </w:rPr>
            </w:pPr>
            <w:r>
              <w:rPr>
                <w:rFonts w:ascii="宋体" w:hAnsi="宋体" w:cs="宋体" w:hint="eastAsia"/>
                <w:kern w:val="0"/>
                <w:sz w:val="24"/>
              </w:rPr>
              <w:t>58.7</w:t>
            </w:r>
          </w:p>
        </w:tc>
        <w:tc>
          <w:tcPr>
            <w:tcW w:w="1417" w:type="dxa"/>
            <w:shd w:val="clear" w:color="auto" w:fill="auto"/>
            <w:noWrap/>
            <w:vAlign w:val="center"/>
          </w:tcPr>
          <w:p w:rsidR="007B796B" w:rsidRPr="000E7406" w:rsidRDefault="007B796B" w:rsidP="00570E6F">
            <w:pPr>
              <w:widowControl/>
              <w:spacing w:line="276" w:lineRule="auto"/>
              <w:jc w:val="center"/>
              <w:rPr>
                <w:rFonts w:ascii="宋体" w:hAnsi="宋体" w:cs="宋体"/>
                <w:kern w:val="0"/>
                <w:sz w:val="24"/>
              </w:rPr>
            </w:pPr>
            <w:r>
              <w:rPr>
                <w:rFonts w:ascii="宋体" w:hAnsi="宋体" w:cs="宋体" w:hint="eastAsia"/>
                <w:kern w:val="0"/>
                <w:sz w:val="24"/>
              </w:rPr>
              <w:t>44.0</w:t>
            </w:r>
          </w:p>
        </w:tc>
        <w:tc>
          <w:tcPr>
            <w:tcW w:w="1601" w:type="dxa"/>
            <w:tcBorders>
              <w:top w:val="single" w:sz="4" w:space="0" w:color="auto"/>
            </w:tcBorders>
            <w:shd w:val="clear" w:color="auto" w:fill="auto"/>
            <w:noWrap/>
            <w:vAlign w:val="center"/>
          </w:tcPr>
          <w:p w:rsidR="007B796B" w:rsidRPr="000E7406" w:rsidRDefault="007B796B" w:rsidP="00570E6F">
            <w:pPr>
              <w:widowControl/>
              <w:spacing w:line="276" w:lineRule="auto"/>
              <w:jc w:val="center"/>
              <w:rPr>
                <w:rFonts w:ascii="宋体" w:hAnsi="宋体" w:cs="宋体"/>
                <w:kern w:val="0"/>
                <w:sz w:val="24"/>
              </w:rPr>
            </w:pPr>
            <w:r>
              <w:rPr>
                <w:rFonts w:ascii="宋体" w:hAnsi="宋体" w:cs="宋体" w:hint="eastAsia"/>
                <w:kern w:val="0"/>
                <w:sz w:val="24"/>
              </w:rPr>
              <w:t>51.1</w:t>
            </w:r>
          </w:p>
        </w:tc>
      </w:tr>
    </w:tbl>
    <w:p w:rsidR="007B796B" w:rsidRPr="00CE3E86" w:rsidRDefault="007B796B" w:rsidP="007B796B">
      <w:pPr>
        <w:spacing w:line="300" w:lineRule="auto"/>
        <w:jc w:val="center"/>
        <w:rPr>
          <w:rFonts w:ascii="Times New Roman" w:hAnsi="Times New Roman"/>
          <w:szCs w:val="21"/>
        </w:rPr>
      </w:pPr>
      <w:r>
        <w:rPr>
          <w:rFonts w:ascii="Times New Roman" w:hAnsi="Times New Roman"/>
          <w:noProof/>
          <w:szCs w:val="21"/>
        </w:rPr>
        <w:drawing>
          <wp:inline distT="0" distB="0" distL="0" distR="0">
            <wp:extent cx="2441575" cy="19665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2"/>
                    <pic:cNvPicPr>
                      <a:picLocks noChangeAspect="1" noChangeArrowheads="1"/>
                    </pic:cNvPicPr>
                  </pic:nvPicPr>
                  <pic:blipFill>
                    <a:blip r:embed="rId14">
                      <a:extLst>
                        <a:ext uri="{28A0092B-C50C-407E-A947-70E740481C1C}">
                          <a14:useLocalDpi xmlns:a14="http://schemas.microsoft.com/office/drawing/2010/main" val="0"/>
                        </a:ext>
                      </a:extLst>
                    </a:blip>
                    <a:srcRect l="1108" t="-3435" r="6816"/>
                    <a:stretch>
                      <a:fillRect/>
                    </a:stretch>
                  </pic:blipFill>
                  <pic:spPr bwMode="auto">
                    <a:xfrm>
                      <a:off x="0" y="0"/>
                      <a:ext cx="2441575" cy="1966595"/>
                    </a:xfrm>
                    <a:prstGeom prst="rect">
                      <a:avLst/>
                    </a:prstGeom>
                    <a:noFill/>
                    <a:ln>
                      <a:noFill/>
                    </a:ln>
                  </pic:spPr>
                </pic:pic>
              </a:graphicData>
            </a:graphic>
          </wp:inline>
        </w:drawing>
      </w:r>
    </w:p>
    <w:p w:rsidR="007B796B" w:rsidRPr="00CE3E86" w:rsidRDefault="007B796B" w:rsidP="007B796B">
      <w:pPr>
        <w:spacing w:line="300" w:lineRule="auto"/>
        <w:jc w:val="center"/>
        <w:rPr>
          <w:rFonts w:ascii="Times New Roman" w:hAnsi="Times New Roman"/>
          <w:szCs w:val="21"/>
        </w:rPr>
      </w:pPr>
      <w:r>
        <w:rPr>
          <w:rFonts w:hint="eastAsia"/>
          <w:szCs w:val="21"/>
        </w:rPr>
        <w:t>图</w:t>
      </w:r>
      <w:r>
        <w:rPr>
          <w:rFonts w:hint="eastAsia"/>
          <w:szCs w:val="21"/>
        </w:rPr>
        <w:t>3.4</w:t>
      </w:r>
      <w:r w:rsidRPr="00CE3E86">
        <w:rPr>
          <w:rFonts w:ascii="Times New Roman" w:hAnsi="Times New Roman"/>
          <w:szCs w:val="21"/>
        </w:rPr>
        <w:t>旋轮</w:t>
      </w:r>
      <w:r>
        <w:rPr>
          <w:rFonts w:ascii="Times New Roman" w:hAnsi="Times New Roman" w:hint="eastAsia"/>
          <w:szCs w:val="21"/>
        </w:rPr>
        <w:t>攻角</w:t>
      </w:r>
      <w:r w:rsidRPr="00CE3E86">
        <w:rPr>
          <w:rFonts w:ascii="Times New Roman" w:hAnsi="Times New Roman"/>
          <w:szCs w:val="21"/>
        </w:rPr>
        <w:t>和最大减薄率的关系</w:t>
      </w:r>
    </w:p>
    <w:p w:rsidR="009A20DB" w:rsidRDefault="009A20DB" w:rsidP="009A20DB">
      <w:pPr>
        <w:spacing w:beforeLines="50" w:before="156" w:afterLines="50" w:after="156" w:line="276" w:lineRule="auto"/>
        <w:rPr>
          <w:sz w:val="24"/>
        </w:rPr>
      </w:pPr>
      <w:r>
        <w:rPr>
          <w:rFonts w:hint="eastAsia"/>
          <w:sz w:val="24"/>
        </w:rPr>
        <w:t>3-5</w:t>
      </w:r>
      <w:r>
        <w:rPr>
          <w:rFonts w:hint="eastAsia"/>
          <w:sz w:val="24"/>
        </w:rPr>
        <w:t>偏离正弦率对材料</w:t>
      </w:r>
      <w:proofErr w:type="gramStart"/>
      <w:r>
        <w:rPr>
          <w:rFonts w:hint="eastAsia"/>
          <w:sz w:val="24"/>
        </w:rPr>
        <w:t>可旋性</w:t>
      </w:r>
      <w:proofErr w:type="gramEnd"/>
      <w:r>
        <w:rPr>
          <w:rFonts w:hint="eastAsia"/>
          <w:sz w:val="24"/>
        </w:rPr>
        <w:t>——极限减薄率</w:t>
      </w:r>
      <w:r w:rsidRPr="00D0198F">
        <w:rPr>
          <w:rFonts w:hint="eastAsia"/>
          <w:sz w:val="24"/>
        </w:rPr>
        <w:t>η</w:t>
      </w:r>
      <w:r w:rsidRPr="000E7406">
        <w:rPr>
          <w:rFonts w:hint="eastAsia"/>
          <w:sz w:val="24"/>
        </w:rPr>
        <w:t>的影响</w:t>
      </w:r>
      <w:r>
        <w:rPr>
          <w:rFonts w:hint="eastAsia"/>
          <w:sz w:val="24"/>
        </w:rPr>
        <w:t>，其他参数保持默认（默认值为板料厚度</w:t>
      </w:r>
      <w:r w:rsidR="00BE7DDA">
        <w:rPr>
          <w:rFonts w:hint="eastAsia"/>
          <w:sz w:val="24"/>
        </w:rPr>
        <w:t>1</w:t>
      </w:r>
      <w:r>
        <w:rPr>
          <w:rFonts w:hint="eastAsia"/>
          <w:sz w:val="24"/>
        </w:rPr>
        <w:t>mm</w:t>
      </w:r>
      <w:r>
        <w:rPr>
          <w:rFonts w:hint="eastAsia"/>
          <w:sz w:val="24"/>
        </w:rPr>
        <w:t>，旋轮</w:t>
      </w:r>
      <w:proofErr w:type="gramStart"/>
      <w:r>
        <w:rPr>
          <w:rFonts w:hint="eastAsia"/>
          <w:sz w:val="24"/>
        </w:rPr>
        <w:t>进给率</w:t>
      </w:r>
      <w:proofErr w:type="gramEnd"/>
      <w:r>
        <w:rPr>
          <w:rFonts w:hint="eastAsia"/>
          <w:sz w:val="24"/>
        </w:rPr>
        <w:t>0.425mm/r</w:t>
      </w:r>
      <w:r>
        <w:rPr>
          <w:rFonts w:hint="eastAsia"/>
          <w:sz w:val="24"/>
        </w:rPr>
        <w:t>，旋轮圆角半径</w:t>
      </w:r>
      <w:r>
        <w:rPr>
          <w:rFonts w:hint="eastAsia"/>
          <w:sz w:val="24"/>
        </w:rPr>
        <w:t>4mm</w:t>
      </w:r>
      <w:r>
        <w:rPr>
          <w:rFonts w:hint="eastAsia"/>
          <w:sz w:val="24"/>
        </w:rPr>
        <w:t>，旋轮攻角</w:t>
      </w:r>
      <w:r>
        <w:rPr>
          <w:rFonts w:hint="eastAsia"/>
          <w:sz w:val="24"/>
        </w:rPr>
        <w:t>30</w:t>
      </w:r>
      <w:r w:rsidRPr="00D0198F">
        <w:rPr>
          <w:rFonts w:hint="eastAsia"/>
          <w:sz w:val="24"/>
          <w:vertAlign w:val="superscript"/>
        </w:rPr>
        <w:t>o</w:t>
      </w:r>
      <w:r>
        <w:rPr>
          <w:rFonts w:hint="eastAsia"/>
          <w:sz w:val="24"/>
        </w:rPr>
        <w:t>，偏离正弦率</w:t>
      </w:r>
      <w:r>
        <w:rPr>
          <w:rFonts w:hint="eastAsia"/>
          <w:sz w:val="24"/>
        </w:rPr>
        <w:t>0</w:t>
      </w:r>
      <w:r>
        <w:rPr>
          <w:rFonts w:hint="eastAsia"/>
          <w:sz w:val="24"/>
        </w:rPr>
        <w:t>，摩擦系数</w:t>
      </w:r>
      <w:r>
        <w:rPr>
          <w:rFonts w:hint="eastAsia"/>
          <w:sz w:val="24"/>
        </w:rPr>
        <w:t>0.1</w:t>
      </w:r>
      <w:r>
        <w:rPr>
          <w:rFonts w:hint="eastAsia"/>
          <w:sz w:val="24"/>
        </w:rPr>
        <w:t>）</w:t>
      </w:r>
    </w:p>
    <w:tbl>
      <w:tblPr>
        <w:tblW w:w="7371"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526"/>
        <w:gridCol w:w="1827"/>
        <w:gridCol w:w="1417"/>
        <w:gridCol w:w="1601"/>
      </w:tblGrid>
      <w:tr w:rsidR="007B796B" w:rsidRPr="000E7406" w:rsidTr="00570E6F">
        <w:trPr>
          <w:trHeight w:val="340"/>
          <w:jc w:val="center"/>
        </w:trPr>
        <w:tc>
          <w:tcPr>
            <w:tcW w:w="2526" w:type="dxa"/>
            <w:shd w:val="clear" w:color="auto" w:fill="auto"/>
            <w:noWrap/>
            <w:vAlign w:val="center"/>
          </w:tcPr>
          <w:p w:rsidR="007B796B" w:rsidRPr="000E7406" w:rsidRDefault="007B796B" w:rsidP="00570E6F">
            <w:pPr>
              <w:widowControl/>
              <w:spacing w:line="276" w:lineRule="auto"/>
              <w:jc w:val="center"/>
              <w:rPr>
                <w:rFonts w:ascii="宋体" w:hAnsi="宋体" w:cs="宋体"/>
                <w:kern w:val="0"/>
                <w:sz w:val="24"/>
              </w:rPr>
            </w:pPr>
            <w:r w:rsidRPr="000E7406">
              <w:rPr>
                <w:rFonts w:ascii="宋体" w:hAnsi="宋体" w:cs="宋体" w:hint="eastAsia"/>
                <w:kern w:val="0"/>
                <w:sz w:val="24"/>
              </w:rPr>
              <w:t>实验次数</w:t>
            </w:r>
          </w:p>
        </w:tc>
        <w:tc>
          <w:tcPr>
            <w:tcW w:w="1827" w:type="dxa"/>
            <w:shd w:val="clear" w:color="auto" w:fill="auto"/>
            <w:noWrap/>
            <w:vAlign w:val="center"/>
          </w:tcPr>
          <w:p w:rsidR="007B796B" w:rsidRPr="000E7406" w:rsidRDefault="007B796B" w:rsidP="00570E6F">
            <w:pPr>
              <w:widowControl/>
              <w:spacing w:line="276" w:lineRule="auto"/>
              <w:jc w:val="center"/>
              <w:rPr>
                <w:rFonts w:ascii="宋体" w:hAnsi="宋体" w:cs="宋体"/>
                <w:kern w:val="0"/>
                <w:sz w:val="24"/>
              </w:rPr>
            </w:pPr>
            <w:r w:rsidRPr="000E7406">
              <w:rPr>
                <w:rFonts w:ascii="宋体" w:hAnsi="宋体" w:cs="宋体" w:hint="eastAsia"/>
                <w:kern w:val="0"/>
                <w:sz w:val="24"/>
              </w:rPr>
              <w:t>1</w:t>
            </w:r>
          </w:p>
        </w:tc>
        <w:tc>
          <w:tcPr>
            <w:tcW w:w="1417" w:type="dxa"/>
            <w:shd w:val="clear" w:color="auto" w:fill="auto"/>
            <w:noWrap/>
            <w:vAlign w:val="center"/>
          </w:tcPr>
          <w:p w:rsidR="007B796B" w:rsidRPr="000E7406" w:rsidRDefault="007B796B" w:rsidP="00570E6F">
            <w:pPr>
              <w:widowControl/>
              <w:spacing w:line="276" w:lineRule="auto"/>
              <w:jc w:val="center"/>
              <w:rPr>
                <w:rFonts w:ascii="宋体" w:hAnsi="宋体" w:cs="宋体"/>
                <w:kern w:val="0"/>
                <w:sz w:val="24"/>
              </w:rPr>
            </w:pPr>
            <w:r w:rsidRPr="000E7406">
              <w:rPr>
                <w:rFonts w:ascii="宋体" w:hAnsi="宋体" w:cs="宋体" w:hint="eastAsia"/>
                <w:kern w:val="0"/>
                <w:sz w:val="24"/>
              </w:rPr>
              <w:t>2</w:t>
            </w:r>
          </w:p>
        </w:tc>
        <w:tc>
          <w:tcPr>
            <w:tcW w:w="1601" w:type="dxa"/>
            <w:tcBorders>
              <w:bottom w:val="single" w:sz="4" w:space="0" w:color="auto"/>
            </w:tcBorders>
            <w:shd w:val="clear" w:color="auto" w:fill="auto"/>
            <w:noWrap/>
            <w:vAlign w:val="center"/>
          </w:tcPr>
          <w:p w:rsidR="007B796B" w:rsidRPr="000E7406" w:rsidRDefault="007B796B" w:rsidP="00570E6F">
            <w:pPr>
              <w:widowControl/>
              <w:spacing w:line="276" w:lineRule="auto"/>
              <w:jc w:val="center"/>
              <w:rPr>
                <w:rFonts w:ascii="宋体" w:hAnsi="宋体" w:cs="宋体"/>
                <w:kern w:val="0"/>
                <w:sz w:val="24"/>
              </w:rPr>
            </w:pPr>
            <w:r w:rsidRPr="000E7406">
              <w:rPr>
                <w:rFonts w:ascii="宋体" w:hAnsi="宋体" w:cs="宋体" w:hint="eastAsia"/>
                <w:kern w:val="0"/>
                <w:sz w:val="24"/>
              </w:rPr>
              <w:t>3</w:t>
            </w:r>
          </w:p>
        </w:tc>
      </w:tr>
      <w:tr w:rsidR="007B796B" w:rsidRPr="000E7406" w:rsidTr="00570E6F">
        <w:trPr>
          <w:trHeight w:val="340"/>
          <w:jc w:val="center"/>
        </w:trPr>
        <w:tc>
          <w:tcPr>
            <w:tcW w:w="2526" w:type="dxa"/>
            <w:shd w:val="clear" w:color="auto" w:fill="auto"/>
            <w:noWrap/>
            <w:vAlign w:val="center"/>
          </w:tcPr>
          <w:p w:rsidR="007B796B" w:rsidRPr="007B796B" w:rsidRDefault="007B796B" w:rsidP="00570E6F">
            <w:pPr>
              <w:widowControl/>
              <w:spacing w:line="276" w:lineRule="auto"/>
              <w:jc w:val="center"/>
              <w:rPr>
                <w:kern w:val="0"/>
                <w:sz w:val="24"/>
              </w:rPr>
            </w:pPr>
            <w:r>
              <w:rPr>
                <w:rFonts w:hint="eastAsia"/>
                <w:sz w:val="24"/>
              </w:rPr>
              <w:t>偏离正弦率</w:t>
            </w:r>
            <w:r>
              <w:rPr>
                <w:rFonts w:hint="eastAsia"/>
                <w:kern w:val="0"/>
                <w:sz w:val="24"/>
              </w:rPr>
              <w:t>/%</w:t>
            </w:r>
          </w:p>
        </w:tc>
        <w:tc>
          <w:tcPr>
            <w:tcW w:w="1827" w:type="dxa"/>
            <w:shd w:val="clear" w:color="auto" w:fill="auto"/>
            <w:noWrap/>
            <w:vAlign w:val="center"/>
          </w:tcPr>
          <w:p w:rsidR="007B796B" w:rsidRPr="000E7406" w:rsidRDefault="007B796B" w:rsidP="00570E6F">
            <w:pPr>
              <w:widowControl/>
              <w:spacing w:line="276" w:lineRule="auto"/>
              <w:jc w:val="center"/>
              <w:rPr>
                <w:rFonts w:ascii="宋体" w:hAnsi="宋体" w:cs="宋体"/>
                <w:kern w:val="0"/>
                <w:sz w:val="24"/>
              </w:rPr>
            </w:pPr>
            <w:r>
              <w:rPr>
                <w:rFonts w:ascii="宋体" w:hAnsi="宋体" w:cs="宋体" w:hint="eastAsia"/>
                <w:kern w:val="0"/>
                <w:sz w:val="24"/>
              </w:rPr>
              <w:t>0</w:t>
            </w:r>
          </w:p>
        </w:tc>
        <w:tc>
          <w:tcPr>
            <w:tcW w:w="1417" w:type="dxa"/>
            <w:shd w:val="clear" w:color="auto" w:fill="auto"/>
            <w:noWrap/>
            <w:vAlign w:val="center"/>
          </w:tcPr>
          <w:p w:rsidR="007B796B" w:rsidRPr="000E7406" w:rsidRDefault="007B796B" w:rsidP="00570E6F">
            <w:pPr>
              <w:widowControl/>
              <w:spacing w:line="276" w:lineRule="auto"/>
              <w:jc w:val="center"/>
              <w:rPr>
                <w:rFonts w:ascii="宋体" w:hAnsi="宋体" w:cs="宋体"/>
                <w:kern w:val="0"/>
                <w:sz w:val="24"/>
              </w:rPr>
            </w:pPr>
            <w:r>
              <w:rPr>
                <w:rFonts w:ascii="宋体" w:hAnsi="宋体" w:cs="宋体" w:hint="eastAsia"/>
                <w:kern w:val="0"/>
                <w:sz w:val="24"/>
              </w:rPr>
              <w:t>-10</w:t>
            </w:r>
          </w:p>
        </w:tc>
        <w:tc>
          <w:tcPr>
            <w:tcW w:w="1601" w:type="dxa"/>
            <w:tcBorders>
              <w:bottom w:val="single" w:sz="4" w:space="0" w:color="auto"/>
            </w:tcBorders>
            <w:shd w:val="clear" w:color="auto" w:fill="auto"/>
            <w:noWrap/>
            <w:vAlign w:val="center"/>
          </w:tcPr>
          <w:p w:rsidR="007B796B" w:rsidRPr="000E7406" w:rsidRDefault="007B796B" w:rsidP="00570E6F">
            <w:pPr>
              <w:widowControl/>
              <w:spacing w:line="276" w:lineRule="auto"/>
              <w:jc w:val="center"/>
              <w:rPr>
                <w:rFonts w:ascii="宋体" w:hAnsi="宋体" w:cs="宋体"/>
                <w:kern w:val="0"/>
                <w:sz w:val="24"/>
              </w:rPr>
            </w:pPr>
            <w:r>
              <w:rPr>
                <w:rFonts w:ascii="宋体" w:hAnsi="宋体" w:cs="宋体" w:hint="eastAsia"/>
                <w:kern w:val="0"/>
                <w:sz w:val="24"/>
              </w:rPr>
              <w:t>-20</w:t>
            </w:r>
          </w:p>
        </w:tc>
      </w:tr>
      <w:tr w:rsidR="007B796B" w:rsidRPr="000E7406" w:rsidTr="00570E6F">
        <w:trPr>
          <w:trHeight w:val="340"/>
          <w:jc w:val="center"/>
        </w:trPr>
        <w:tc>
          <w:tcPr>
            <w:tcW w:w="2526" w:type="dxa"/>
            <w:shd w:val="clear" w:color="auto" w:fill="auto"/>
            <w:noWrap/>
            <w:vAlign w:val="center"/>
          </w:tcPr>
          <w:p w:rsidR="007B796B" w:rsidRPr="000E7406" w:rsidRDefault="007B796B" w:rsidP="00570E6F">
            <w:pPr>
              <w:widowControl/>
              <w:spacing w:line="276" w:lineRule="auto"/>
              <w:jc w:val="center"/>
              <w:rPr>
                <w:rFonts w:ascii="宋体" w:hAnsi="宋体" w:cs="宋体"/>
                <w:kern w:val="0"/>
                <w:sz w:val="24"/>
              </w:rPr>
            </w:pPr>
            <w:r>
              <w:rPr>
                <w:rFonts w:ascii="宋体" w:hAnsi="宋体" w:cs="宋体" w:hint="eastAsia"/>
                <w:kern w:val="0"/>
                <w:sz w:val="24"/>
              </w:rPr>
              <w:t>极限减薄率/%</w:t>
            </w:r>
          </w:p>
        </w:tc>
        <w:tc>
          <w:tcPr>
            <w:tcW w:w="1827" w:type="dxa"/>
            <w:shd w:val="clear" w:color="auto" w:fill="auto"/>
            <w:noWrap/>
            <w:vAlign w:val="center"/>
          </w:tcPr>
          <w:p w:rsidR="007B796B" w:rsidRPr="000E7406" w:rsidRDefault="007B796B" w:rsidP="00570E6F">
            <w:pPr>
              <w:widowControl/>
              <w:spacing w:line="276" w:lineRule="auto"/>
              <w:jc w:val="center"/>
              <w:rPr>
                <w:rFonts w:ascii="宋体" w:hAnsi="宋体" w:cs="宋体"/>
                <w:kern w:val="0"/>
                <w:sz w:val="24"/>
              </w:rPr>
            </w:pPr>
            <w:r>
              <w:rPr>
                <w:rFonts w:ascii="宋体" w:hAnsi="宋体" w:cs="宋体" w:hint="eastAsia"/>
                <w:kern w:val="0"/>
                <w:sz w:val="24"/>
              </w:rPr>
              <w:t>44.0</w:t>
            </w:r>
          </w:p>
        </w:tc>
        <w:tc>
          <w:tcPr>
            <w:tcW w:w="1417" w:type="dxa"/>
            <w:shd w:val="clear" w:color="auto" w:fill="auto"/>
            <w:noWrap/>
            <w:vAlign w:val="center"/>
          </w:tcPr>
          <w:p w:rsidR="007B796B" w:rsidRPr="000E7406" w:rsidRDefault="00E210E7" w:rsidP="00570E6F">
            <w:pPr>
              <w:widowControl/>
              <w:spacing w:line="276" w:lineRule="auto"/>
              <w:jc w:val="center"/>
              <w:rPr>
                <w:rFonts w:ascii="宋体" w:hAnsi="宋体" w:cs="宋体"/>
                <w:kern w:val="0"/>
                <w:sz w:val="24"/>
              </w:rPr>
            </w:pPr>
            <w:r>
              <w:rPr>
                <w:rFonts w:ascii="宋体" w:hAnsi="宋体" w:cs="宋体" w:hint="eastAsia"/>
                <w:kern w:val="0"/>
                <w:sz w:val="24"/>
              </w:rPr>
              <w:t>60.0</w:t>
            </w:r>
          </w:p>
        </w:tc>
        <w:tc>
          <w:tcPr>
            <w:tcW w:w="1601" w:type="dxa"/>
            <w:tcBorders>
              <w:top w:val="single" w:sz="4" w:space="0" w:color="auto"/>
            </w:tcBorders>
            <w:shd w:val="clear" w:color="auto" w:fill="auto"/>
            <w:noWrap/>
            <w:vAlign w:val="center"/>
          </w:tcPr>
          <w:p w:rsidR="007B796B" w:rsidRPr="000E7406" w:rsidRDefault="00E210E7" w:rsidP="00570E6F">
            <w:pPr>
              <w:widowControl/>
              <w:spacing w:line="276" w:lineRule="auto"/>
              <w:jc w:val="center"/>
              <w:rPr>
                <w:rFonts w:ascii="宋体" w:hAnsi="宋体" w:cs="宋体"/>
                <w:kern w:val="0"/>
                <w:sz w:val="24"/>
              </w:rPr>
            </w:pPr>
            <w:r>
              <w:rPr>
                <w:rFonts w:ascii="宋体" w:hAnsi="宋体" w:cs="宋体" w:hint="eastAsia"/>
                <w:kern w:val="0"/>
                <w:sz w:val="24"/>
              </w:rPr>
              <w:t>46.0</w:t>
            </w:r>
          </w:p>
        </w:tc>
      </w:tr>
    </w:tbl>
    <w:p w:rsidR="00D0198F" w:rsidRDefault="007B796B" w:rsidP="007B796B">
      <w:pPr>
        <w:spacing w:line="276" w:lineRule="auto"/>
        <w:ind w:firstLineChars="200" w:firstLine="420"/>
        <w:jc w:val="center"/>
        <w:rPr>
          <w:sz w:val="24"/>
        </w:rPr>
      </w:pPr>
      <w:r>
        <w:rPr>
          <w:rFonts w:ascii="Times New Roman" w:hAnsi="Times New Roman"/>
          <w:noProof/>
          <w:szCs w:val="21"/>
        </w:rPr>
        <w:lastRenderedPageBreak/>
        <w:drawing>
          <wp:inline distT="0" distB="0" distL="0" distR="0">
            <wp:extent cx="2510155" cy="1932305"/>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6"/>
                    <pic:cNvPicPr>
                      <a:picLocks noChangeAspect="1" noChangeArrowheads="1"/>
                    </pic:cNvPicPr>
                  </pic:nvPicPr>
                  <pic:blipFill>
                    <a:blip r:embed="rId15">
                      <a:extLst>
                        <a:ext uri="{28A0092B-C50C-407E-A947-70E740481C1C}">
                          <a14:useLocalDpi xmlns:a14="http://schemas.microsoft.com/office/drawing/2010/main" val="0"/>
                        </a:ext>
                      </a:extLst>
                    </a:blip>
                    <a:srcRect l="554" t="2249" r="9953" b="2672"/>
                    <a:stretch>
                      <a:fillRect/>
                    </a:stretch>
                  </pic:blipFill>
                  <pic:spPr bwMode="auto">
                    <a:xfrm>
                      <a:off x="0" y="0"/>
                      <a:ext cx="2510155" cy="1932305"/>
                    </a:xfrm>
                    <a:prstGeom prst="rect">
                      <a:avLst/>
                    </a:prstGeom>
                    <a:noFill/>
                    <a:ln>
                      <a:noFill/>
                    </a:ln>
                  </pic:spPr>
                </pic:pic>
              </a:graphicData>
            </a:graphic>
          </wp:inline>
        </w:drawing>
      </w:r>
    </w:p>
    <w:p w:rsidR="00D0198F" w:rsidRPr="000E1115" w:rsidRDefault="00D0198F" w:rsidP="00D0198F">
      <w:pPr>
        <w:spacing w:line="276" w:lineRule="auto"/>
        <w:ind w:firstLineChars="200" w:firstLine="420"/>
        <w:jc w:val="center"/>
        <w:rPr>
          <w:szCs w:val="21"/>
        </w:rPr>
      </w:pPr>
      <w:r>
        <w:rPr>
          <w:rFonts w:hint="eastAsia"/>
          <w:szCs w:val="21"/>
        </w:rPr>
        <w:t>图</w:t>
      </w:r>
      <w:r w:rsidR="007B796B">
        <w:rPr>
          <w:rFonts w:hint="eastAsia"/>
          <w:szCs w:val="21"/>
        </w:rPr>
        <w:t>3</w:t>
      </w:r>
      <w:r>
        <w:rPr>
          <w:rFonts w:hint="eastAsia"/>
          <w:szCs w:val="21"/>
        </w:rPr>
        <w:t>.5</w:t>
      </w:r>
      <w:r w:rsidR="007B796B" w:rsidRPr="00CE3E86">
        <w:rPr>
          <w:rFonts w:ascii="Times New Roman" w:hAnsi="Times New Roman"/>
          <w:szCs w:val="21"/>
        </w:rPr>
        <w:t>偏离率和最大减薄率的关系</w:t>
      </w:r>
    </w:p>
    <w:p w:rsidR="009A20DB" w:rsidRDefault="009A20DB" w:rsidP="009A20DB">
      <w:pPr>
        <w:spacing w:beforeLines="50" w:before="156" w:afterLines="50" w:after="156" w:line="276" w:lineRule="auto"/>
        <w:rPr>
          <w:sz w:val="24"/>
        </w:rPr>
      </w:pPr>
      <w:r>
        <w:rPr>
          <w:rFonts w:hint="eastAsia"/>
          <w:sz w:val="24"/>
        </w:rPr>
        <w:t>3-6</w:t>
      </w:r>
      <w:r>
        <w:rPr>
          <w:rFonts w:hint="eastAsia"/>
          <w:sz w:val="24"/>
        </w:rPr>
        <w:t>摩擦系数对材料可旋性——极限减薄率</w:t>
      </w:r>
      <w:r w:rsidRPr="00D0198F">
        <w:rPr>
          <w:rFonts w:hint="eastAsia"/>
          <w:sz w:val="24"/>
        </w:rPr>
        <w:t>η</w:t>
      </w:r>
      <w:r w:rsidRPr="000E7406">
        <w:rPr>
          <w:rFonts w:hint="eastAsia"/>
          <w:sz w:val="24"/>
        </w:rPr>
        <w:t>的影响</w:t>
      </w:r>
      <w:r>
        <w:rPr>
          <w:rFonts w:hint="eastAsia"/>
          <w:sz w:val="24"/>
        </w:rPr>
        <w:t>，其他参数保持默认（默认值为板料厚度</w:t>
      </w:r>
      <w:r w:rsidR="00BE7DDA">
        <w:rPr>
          <w:rFonts w:hint="eastAsia"/>
          <w:sz w:val="24"/>
        </w:rPr>
        <w:t>1</w:t>
      </w:r>
      <w:bookmarkStart w:id="0" w:name="_GoBack"/>
      <w:bookmarkEnd w:id="0"/>
      <w:r>
        <w:rPr>
          <w:rFonts w:hint="eastAsia"/>
          <w:sz w:val="24"/>
        </w:rPr>
        <w:t>mm</w:t>
      </w:r>
      <w:r>
        <w:rPr>
          <w:rFonts w:hint="eastAsia"/>
          <w:sz w:val="24"/>
        </w:rPr>
        <w:t>，旋轮进给率</w:t>
      </w:r>
      <w:r>
        <w:rPr>
          <w:rFonts w:hint="eastAsia"/>
          <w:sz w:val="24"/>
        </w:rPr>
        <w:t>0.425mm/r</w:t>
      </w:r>
      <w:r>
        <w:rPr>
          <w:rFonts w:hint="eastAsia"/>
          <w:sz w:val="24"/>
        </w:rPr>
        <w:t>，旋轮圆角半径</w:t>
      </w:r>
      <w:r>
        <w:rPr>
          <w:rFonts w:hint="eastAsia"/>
          <w:sz w:val="24"/>
        </w:rPr>
        <w:t>4mm</w:t>
      </w:r>
      <w:r>
        <w:rPr>
          <w:rFonts w:hint="eastAsia"/>
          <w:sz w:val="24"/>
        </w:rPr>
        <w:t>，旋轮攻角</w:t>
      </w:r>
      <w:r>
        <w:rPr>
          <w:rFonts w:hint="eastAsia"/>
          <w:sz w:val="24"/>
        </w:rPr>
        <w:t>30</w:t>
      </w:r>
      <w:r w:rsidRPr="00D0198F">
        <w:rPr>
          <w:rFonts w:hint="eastAsia"/>
          <w:sz w:val="24"/>
          <w:vertAlign w:val="superscript"/>
        </w:rPr>
        <w:t>o</w:t>
      </w:r>
      <w:r>
        <w:rPr>
          <w:rFonts w:hint="eastAsia"/>
          <w:sz w:val="24"/>
        </w:rPr>
        <w:t>，偏离正弦率</w:t>
      </w:r>
      <w:r>
        <w:rPr>
          <w:rFonts w:hint="eastAsia"/>
          <w:sz w:val="24"/>
        </w:rPr>
        <w:t>0</w:t>
      </w:r>
      <w:r>
        <w:rPr>
          <w:rFonts w:hint="eastAsia"/>
          <w:sz w:val="24"/>
        </w:rPr>
        <w:t>，摩擦系数</w:t>
      </w:r>
      <w:r>
        <w:rPr>
          <w:rFonts w:hint="eastAsia"/>
          <w:sz w:val="24"/>
        </w:rPr>
        <w:t>0.1</w:t>
      </w:r>
      <w:r>
        <w:rPr>
          <w:rFonts w:hint="eastAsia"/>
          <w:sz w:val="24"/>
        </w:rPr>
        <w:t>）</w:t>
      </w:r>
    </w:p>
    <w:tbl>
      <w:tblPr>
        <w:tblW w:w="7371"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526"/>
        <w:gridCol w:w="1827"/>
        <w:gridCol w:w="1417"/>
        <w:gridCol w:w="1601"/>
      </w:tblGrid>
      <w:tr w:rsidR="00E210E7" w:rsidRPr="000E7406" w:rsidTr="00570E6F">
        <w:trPr>
          <w:trHeight w:val="340"/>
          <w:jc w:val="center"/>
        </w:trPr>
        <w:tc>
          <w:tcPr>
            <w:tcW w:w="2526" w:type="dxa"/>
            <w:shd w:val="clear" w:color="auto" w:fill="auto"/>
            <w:noWrap/>
            <w:vAlign w:val="center"/>
          </w:tcPr>
          <w:p w:rsidR="00E210E7" w:rsidRPr="000E7406" w:rsidRDefault="00E210E7" w:rsidP="00570E6F">
            <w:pPr>
              <w:widowControl/>
              <w:spacing w:line="276" w:lineRule="auto"/>
              <w:ind w:firstLine="480"/>
              <w:jc w:val="center"/>
              <w:rPr>
                <w:rFonts w:ascii="宋体" w:hAnsi="宋体" w:cs="宋体"/>
                <w:kern w:val="0"/>
                <w:sz w:val="24"/>
              </w:rPr>
            </w:pPr>
            <w:r w:rsidRPr="000E7406">
              <w:rPr>
                <w:rFonts w:ascii="宋体" w:hAnsi="宋体" w:cs="宋体" w:hint="eastAsia"/>
                <w:kern w:val="0"/>
                <w:sz w:val="24"/>
              </w:rPr>
              <w:t>实验次数</w:t>
            </w:r>
          </w:p>
        </w:tc>
        <w:tc>
          <w:tcPr>
            <w:tcW w:w="1827" w:type="dxa"/>
            <w:shd w:val="clear" w:color="auto" w:fill="auto"/>
            <w:noWrap/>
            <w:vAlign w:val="center"/>
          </w:tcPr>
          <w:p w:rsidR="00E210E7" w:rsidRPr="000E7406" w:rsidRDefault="00E210E7" w:rsidP="00570E6F">
            <w:pPr>
              <w:widowControl/>
              <w:spacing w:line="276" w:lineRule="auto"/>
              <w:jc w:val="center"/>
              <w:rPr>
                <w:rFonts w:ascii="宋体" w:hAnsi="宋体" w:cs="宋体"/>
                <w:kern w:val="0"/>
                <w:sz w:val="24"/>
              </w:rPr>
            </w:pPr>
            <w:r w:rsidRPr="000E7406">
              <w:rPr>
                <w:rFonts w:ascii="宋体" w:hAnsi="宋体" w:cs="宋体" w:hint="eastAsia"/>
                <w:kern w:val="0"/>
                <w:sz w:val="24"/>
              </w:rPr>
              <w:t>1</w:t>
            </w:r>
          </w:p>
        </w:tc>
        <w:tc>
          <w:tcPr>
            <w:tcW w:w="1417" w:type="dxa"/>
            <w:shd w:val="clear" w:color="auto" w:fill="auto"/>
            <w:noWrap/>
            <w:vAlign w:val="center"/>
          </w:tcPr>
          <w:p w:rsidR="00E210E7" w:rsidRPr="000E7406" w:rsidRDefault="00E210E7" w:rsidP="00570E6F">
            <w:pPr>
              <w:widowControl/>
              <w:spacing w:line="276" w:lineRule="auto"/>
              <w:jc w:val="center"/>
              <w:rPr>
                <w:rFonts w:ascii="宋体" w:hAnsi="宋体" w:cs="宋体"/>
                <w:kern w:val="0"/>
                <w:sz w:val="24"/>
              </w:rPr>
            </w:pPr>
            <w:r w:rsidRPr="000E7406">
              <w:rPr>
                <w:rFonts w:ascii="宋体" w:hAnsi="宋体" w:cs="宋体" w:hint="eastAsia"/>
                <w:kern w:val="0"/>
                <w:sz w:val="24"/>
              </w:rPr>
              <w:t>2</w:t>
            </w:r>
          </w:p>
        </w:tc>
        <w:tc>
          <w:tcPr>
            <w:tcW w:w="1601" w:type="dxa"/>
            <w:tcBorders>
              <w:bottom w:val="single" w:sz="4" w:space="0" w:color="auto"/>
            </w:tcBorders>
            <w:shd w:val="clear" w:color="auto" w:fill="auto"/>
            <w:noWrap/>
            <w:vAlign w:val="center"/>
          </w:tcPr>
          <w:p w:rsidR="00E210E7" w:rsidRPr="000E7406" w:rsidRDefault="00E210E7" w:rsidP="00570E6F">
            <w:pPr>
              <w:widowControl/>
              <w:spacing w:line="276" w:lineRule="auto"/>
              <w:jc w:val="center"/>
              <w:rPr>
                <w:rFonts w:ascii="宋体" w:hAnsi="宋体" w:cs="宋体"/>
                <w:kern w:val="0"/>
                <w:sz w:val="24"/>
              </w:rPr>
            </w:pPr>
            <w:r w:rsidRPr="000E7406">
              <w:rPr>
                <w:rFonts w:ascii="宋体" w:hAnsi="宋体" w:cs="宋体" w:hint="eastAsia"/>
                <w:kern w:val="0"/>
                <w:sz w:val="24"/>
              </w:rPr>
              <w:t>3</w:t>
            </w:r>
          </w:p>
        </w:tc>
      </w:tr>
      <w:tr w:rsidR="00E210E7" w:rsidRPr="000E7406" w:rsidTr="00570E6F">
        <w:trPr>
          <w:trHeight w:val="340"/>
          <w:jc w:val="center"/>
        </w:trPr>
        <w:tc>
          <w:tcPr>
            <w:tcW w:w="2526" w:type="dxa"/>
            <w:shd w:val="clear" w:color="auto" w:fill="auto"/>
            <w:noWrap/>
            <w:vAlign w:val="center"/>
          </w:tcPr>
          <w:p w:rsidR="00E210E7" w:rsidRPr="007B796B" w:rsidRDefault="00E210E7" w:rsidP="00E210E7">
            <w:pPr>
              <w:widowControl/>
              <w:spacing w:line="276" w:lineRule="auto"/>
              <w:jc w:val="center"/>
              <w:rPr>
                <w:kern w:val="0"/>
                <w:sz w:val="24"/>
              </w:rPr>
            </w:pPr>
            <w:r>
              <w:rPr>
                <w:rFonts w:hint="eastAsia"/>
                <w:sz w:val="24"/>
              </w:rPr>
              <w:t>摩擦系数</w:t>
            </w:r>
            <w:r>
              <w:rPr>
                <w:rFonts w:hint="eastAsia"/>
                <w:kern w:val="0"/>
                <w:sz w:val="24"/>
              </w:rPr>
              <w:t>/</w:t>
            </w:r>
          </w:p>
        </w:tc>
        <w:tc>
          <w:tcPr>
            <w:tcW w:w="1827" w:type="dxa"/>
            <w:shd w:val="clear" w:color="auto" w:fill="auto"/>
            <w:noWrap/>
            <w:vAlign w:val="center"/>
          </w:tcPr>
          <w:p w:rsidR="00E210E7" w:rsidRPr="000E7406" w:rsidRDefault="00E210E7" w:rsidP="00570E6F">
            <w:pPr>
              <w:widowControl/>
              <w:spacing w:line="276" w:lineRule="auto"/>
              <w:jc w:val="center"/>
              <w:rPr>
                <w:rFonts w:ascii="宋体" w:hAnsi="宋体" w:cs="宋体"/>
                <w:kern w:val="0"/>
                <w:sz w:val="24"/>
              </w:rPr>
            </w:pPr>
            <w:r>
              <w:rPr>
                <w:rFonts w:ascii="宋体" w:hAnsi="宋体" w:cs="宋体" w:hint="eastAsia"/>
                <w:kern w:val="0"/>
                <w:sz w:val="24"/>
              </w:rPr>
              <w:t>0.05</w:t>
            </w:r>
          </w:p>
        </w:tc>
        <w:tc>
          <w:tcPr>
            <w:tcW w:w="1417" w:type="dxa"/>
            <w:shd w:val="clear" w:color="auto" w:fill="auto"/>
            <w:noWrap/>
            <w:vAlign w:val="center"/>
          </w:tcPr>
          <w:p w:rsidR="00E210E7" w:rsidRPr="000E7406" w:rsidRDefault="00E210E7" w:rsidP="00570E6F">
            <w:pPr>
              <w:widowControl/>
              <w:spacing w:line="276" w:lineRule="auto"/>
              <w:jc w:val="center"/>
              <w:rPr>
                <w:rFonts w:ascii="宋体" w:hAnsi="宋体" w:cs="宋体"/>
                <w:kern w:val="0"/>
                <w:sz w:val="24"/>
              </w:rPr>
            </w:pPr>
            <w:r>
              <w:rPr>
                <w:rFonts w:ascii="宋体" w:hAnsi="宋体" w:cs="宋体" w:hint="eastAsia"/>
                <w:kern w:val="0"/>
                <w:sz w:val="24"/>
              </w:rPr>
              <w:t>0.1</w:t>
            </w:r>
          </w:p>
        </w:tc>
        <w:tc>
          <w:tcPr>
            <w:tcW w:w="1601" w:type="dxa"/>
            <w:tcBorders>
              <w:bottom w:val="single" w:sz="4" w:space="0" w:color="auto"/>
            </w:tcBorders>
            <w:shd w:val="clear" w:color="auto" w:fill="auto"/>
            <w:noWrap/>
            <w:vAlign w:val="center"/>
          </w:tcPr>
          <w:p w:rsidR="00E210E7" w:rsidRPr="000E7406" w:rsidRDefault="00E210E7" w:rsidP="00570E6F">
            <w:pPr>
              <w:widowControl/>
              <w:spacing w:line="276" w:lineRule="auto"/>
              <w:jc w:val="center"/>
              <w:rPr>
                <w:rFonts w:ascii="宋体" w:hAnsi="宋体" w:cs="宋体"/>
                <w:kern w:val="0"/>
                <w:sz w:val="24"/>
              </w:rPr>
            </w:pPr>
            <w:r>
              <w:rPr>
                <w:rFonts w:ascii="宋体" w:hAnsi="宋体" w:cs="宋体" w:hint="eastAsia"/>
                <w:kern w:val="0"/>
                <w:sz w:val="24"/>
              </w:rPr>
              <w:t>0.2</w:t>
            </w:r>
          </w:p>
        </w:tc>
      </w:tr>
      <w:tr w:rsidR="00E210E7" w:rsidRPr="000E7406" w:rsidTr="00570E6F">
        <w:trPr>
          <w:trHeight w:val="340"/>
          <w:jc w:val="center"/>
        </w:trPr>
        <w:tc>
          <w:tcPr>
            <w:tcW w:w="2526" w:type="dxa"/>
            <w:shd w:val="clear" w:color="auto" w:fill="auto"/>
            <w:noWrap/>
            <w:vAlign w:val="center"/>
          </w:tcPr>
          <w:p w:rsidR="00E210E7" w:rsidRPr="000E7406" w:rsidRDefault="00E210E7" w:rsidP="00570E6F">
            <w:pPr>
              <w:widowControl/>
              <w:spacing w:line="276" w:lineRule="auto"/>
              <w:ind w:firstLine="480"/>
              <w:jc w:val="center"/>
              <w:rPr>
                <w:rFonts w:ascii="宋体" w:hAnsi="宋体" w:cs="宋体"/>
                <w:kern w:val="0"/>
                <w:sz w:val="24"/>
              </w:rPr>
            </w:pPr>
            <w:r>
              <w:rPr>
                <w:rFonts w:ascii="宋体" w:hAnsi="宋体" w:cs="宋体" w:hint="eastAsia"/>
                <w:kern w:val="0"/>
                <w:sz w:val="24"/>
              </w:rPr>
              <w:t>极限减薄率/%</w:t>
            </w:r>
          </w:p>
        </w:tc>
        <w:tc>
          <w:tcPr>
            <w:tcW w:w="1827" w:type="dxa"/>
            <w:shd w:val="clear" w:color="auto" w:fill="auto"/>
            <w:noWrap/>
            <w:vAlign w:val="center"/>
          </w:tcPr>
          <w:p w:rsidR="00E210E7" w:rsidRPr="000E7406" w:rsidRDefault="00E210E7" w:rsidP="00570E6F">
            <w:pPr>
              <w:widowControl/>
              <w:spacing w:line="276" w:lineRule="auto"/>
              <w:jc w:val="center"/>
              <w:rPr>
                <w:rFonts w:ascii="宋体" w:hAnsi="宋体" w:cs="宋体"/>
                <w:kern w:val="0"/>
                <w:sz w:val="24"/>
              </w:rPr>
            </w:pPr>
            <w:r>
              <w:rPr>
                <w:rFonts w:ascii="宋体" w:hAnsi="宋体" w:cs="宋体" w:hint="eastAsia"/>
                <w:kern w:val="0"/>
                <w:sz w:val="24"/>
              </w:rPr>
              <w:t>44.0</w:t>
            </w:r>
          </w:p>
        </w:tc>
        <w:tc>
          <w:tcPr>
            <w:tcW w:w="1417" w:type="dxa"/>
            <w:shd w:val="clear" w:color="auto" w:fill="auto"/>
            <w:noWrap/>
            <w:vAlign w:val="center"/>
          </w:tcPr>
          <w:p w:rsidR="00E210E7" w:rsidRPr="000E7406" w:rsidRDefault="00E210E7" w:rsidP="00570E6F">
            <w:pPr>
              <w:widowControl/>
              <w:spacing w:line="276" w:lineRule="auto"/>
              <w:jc w:val="center"/>
              <w:rPr>
                <w:rFonts w:ascii="宋体" w:hAnsi="宋体" w:cs="宋体"/>
                <w:kern w:val="0"/>
                <w:sz w:val="24"/>
              </w:rPr>
            </w:pPr>
            <w:r>
              <w:rPr>
                <w:rFonts w:ascii="宋体" w:hAnsi="宋体" w:cs="宋体" w:hint="eastAsia"/>
                <w:kern w:val="0"/>
                <w:sz w:val="24"/>
              </w:rPr>
              <w:t>60.0</w:t>
            </w:r>
          </w:p>
        </w:tc>
        <w:tc>
          <w:tcPr>
            <w:tcW w:w="1601" w:type="dxa"/>
            <w:tcBorders>
              <w:top w:val="single" w:sz="4" w:space="0" w:color="auto"/>
            </w:tcBorders>
            <w:shd w:val="clear" w:color="auto" w:fill="auto"/>
            <w:noWrap/>
            <w:vAlign w:val="center"/>
          </w:tcPr>
          <w:p w:rsidR="00E210E7" w:rsidRPr="000E7406" w:rsidRDefault="00E210E7" w:rsidP="00570E6F">
            <w:pPr>
              <w:widowControl/>
              <w:spacing w:line="276" w:lineRule="auto"/>
              <w:jc w:val="center"/>
              <w:rPr>
                <w:rFonts w:ascii="宋体" w:hAnsi="宋体" w:cs="宋体"/>
                <w:kern w:val="0"/>
                <w:sz w:val="24"/>
              </w:rPr>
            </w:pPr>
            <w:r>
              <w:rPr>
                <w:rFonts w:ascii="宋体" w:hAnsi="宋体" w:cs="宋体" w:hint="eastAsia"/>
                <w:kern w:val="0"/>
                <w:sz w:val="24"/>
              </w:rPr>
              <w:t>46.0</w:t>
            </w:r>
          </w:p>
        </w:tc>
      </w:tr>
    </w:tbl>
    <w:p w:rsidR="00D0198F" w:rsidRDefault="00E210E7" w:rsidP="00D0198F">
      <w:pPr>
        <w:spacing w:line="276" w:lineRule="auto"/>
        <w:ind w:firstLineChars="200" w:firstLine="480"/>
        <w:jc w:val="center"/>
        <w:rPr>
          <w:sz w:val="24"/>
        </w:rPr>
      </w:pPr>
      <w:r>
        <w:rPr>
          <w:rFonts w:ascii="Times New Roman" w:hAnsi="Times New Roman"/>
          <w:noProof/>
          <w:sz w:val="24"/>
          <w:szCs w:val="24"/>
        </w:rPr>
        <w:drawing>
          <wp:inline distT="0" distB="0" distL="0" distR="0">
            <wp:extent cx="2553335" cy="1923415"/>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0"/>
                    <pic:cNvPicPr>
                      <a:picLocks noChangeAspect="1" noChangeArrowheads="1"/>
                    </pic:cNvPicPr>
                  </pic:nvPicPr>
                  <pic:blipFill>
                    <a:blip r:embed="rId16" cstate="print">
                      <a:extLst>
                        <a:ext uri="{28A0092B-C50C-407E-A947-70E740481C1C}">
                          <a14:useLocalDpi xmlns:a14="http://schemas.microsoft.com/office/drawing/2010/main" val="0"/>
                        </a:ext>
                      </a:extLst>
                    </a:blip>
                    <a:srcRect l="3340" t="1447" r="2980"/>
                    <a:stretch>
                      <a:fillRect/>
                    </a:stretch>
                  </pic:blipFill>
                  <pic:spPr bwMode="auto">
                    <a:xfrm>
                      <a:off x="0" y="0"/>
                      <a:ext cx="2553335" cy="1923415"/>
                    </a:xfrm>
                    <a:prstGeom prst="rect">
                      <a:avLst/>
                    </a:prstGeom>
                    <a:noFill/>
                    <a:ln>
                      <a:noFill/>
                    </a:ln>
                  </pic:spPr>
                </pic:pic>
              </a:graphicData>
            </a:graphic>
          </wp:inline>
        </w:drawing>
      </w:r>
    </w:p>
    <w:p w:rsidR="00D0198F" w:rsidRPr="00151C0A" w:rsidRDefault="00D0198F" w:rsidP="00D0198F">
      <w:pPr>
        <w:spacing w:line="276" w:lineRule="auto"/>
        <w:ind w:firstLineChars="200" w:firstLine="420"/>
        <w:jc w:val="center"/>
        <w:rPr>
          <w:szCs w:val="21"/>
        </w:rPr>
      </w:pPr>
      <w:r>
        <w:rPr>
          <w:rFonts w:hint="eastAsia"/>
          <w:szCs w:val="21"/>
        </w:rPr>
        <w:t>图</w:t>
      </w:r>
      <w:r w:rsidR="00E210E7">
        <w:rPr>
          <w:rFonts w:hint="eastAsia"/>
          <w:szCs w:val="21"/>
        </w:rPr>
        <w:t>3</w:t>
      </w:r>
      <w:r>
        <w:rPr>
          <w:rFonts w:hint="eastAsia"/>
          <w:szCs w:val="21"/>
        </w:rPr>
        <w:t>.6</w:t>
      </w:r>
      <w:r w:rsidR="00E210E7" w:rsidRPr="00CE3E86">
        <w:rPr>
          <w:rFonts w:ascii="Times New Roman" w:hAnsi="Times New Roman"/>
          <w:szCs w:val="21"/>
        </w:rPr>
        <w:t>摩擦系数和最大减薄率的关系</w:t>
      </w:r>
    </w:p>
    <w:p w:rsidR="00B130AD" w:rsidRPr="00D0198F" w:rsidRDefault="00B130AD" w:rsidP="007B796B">
      <w:pPr>
        <w:pStyle w:val="a3"/>
        <w:numPr>
          <w:ilvl w:val="0"/>
          <w:numId w:val="1"/>
        </w:numPr>
        <w:ind w:firstLineChars="0"/>
        <w:rPr>
          <w:b/>
          <w:sz w:val="32"/>
          <w:szCs w:val="32"/>
        </w:rPr>
      </w:pPr>
      <w:r w:rsidRPr="00D0198F">
        <w:rPr>
          <w:rFonts w:hint="eastAsia"/>
          <w:b/>
          <w:sz w:val="32"/>
          <w:szCs w:val="32"/>
        </w:rPr>
        <w:t>实验评估</w:t>
      </w:r>
    </w:p>
    <w:p w:rsidR="007100F9" w:rsidRDefault="006A6BCB" w:rsidP="00B130AD">
      <w:pPr>
        <w:pStyle w:val="a3"/>
        <w:spacing w:line="300" w:lineRule="auto"/>
        <w:ind w:firstLine="480"/>
        <w:rPr>
          <w:rFonts w:ascii="Times New Roman" w:hAnsi="宋体"/>
          <w:sz w:val="24"/>
          <w:szCs w:val="24"/>
        </w:rPr>
      </w:pPr>
      <w:r>
        <w:rPr>
          <w:rFonts w:ascii="Times New Roman" w:hAnsi="宋体" w:hint="eastAsia"/>
          <w:sz w:val="24"/>
          <w:szCs w:val="24"/>
        </w:rPr>
        <w:t>根据所得到的结果，</w:t>
      </w:r>
      <w:proofErr w:type="gramStart"/>
      <w:r>
        <w:rPr>
          <w:rFonts w:ascii="Times New Roman" w:hAnsi="宋体" w:hint="eastAsia"/>
          <w:sz w:val="24"/>
          <w:szCs w:val="24"/>
        </w:rPr>
        <w:t>作出</w:t>
      </w:r>
      <w:proofErr w:type="gramEnd"/>
      <w:r>
        <w:rPr>
          <w:rFonts w:ascii="Times New Roman" w:hAnsi="宋体" w:hint="eastAsia"/>
          <w:sz w:val="24"/>
          <w:szCs w:val="24"/>
        </w:rPr>
        <w:t>了</w:t>
      </w:r>
      <w:r>
        <w:rPr>
          <w:rFonts w:ascii="Times New Roman" w:hAnsi="宋体" w:hint="eastAsia"/>
          <w:sz w:val="24"/>
          <w:szCs w:val="24"/>
        </w:rPr>
        <w:t>origin</w:t>
      </w:r>
      <w:r>
        <w:rPr>
          <w:rFonts w:ascii="Times New Roman" w:hAnsi="宋体" w:hint="eastAsia"/>
          <w:sz w:val="24"/>
          <w:szCs w:val="24"/>
        </w:rPr>
        <w:t>的绘制图。</w:t>
      </w:r>
      <w:r w:rsidR="00B130AD" w:rsidRPr="00B130AD">
        <w:rPr>
          <w:rFonts w:ascii="Times New Roman" w:hAnsi="宋体" w:hint="eastAsia"/>
          <w:sz w:val="24"/>
          <w:szCs w:val="24"/>
        </w:rPr>
        <w:t>在本次实验中</w:t>
      </w:r>
      <w:r>
        <w:rPr>
          <w:rFonts w:ascii="Times New Roman" w:hAnsi="宋体" w:hint="eastAsia"/>
          <w:sz w:val="24"/>
          <w:szCs w:val="24"/>
        </w:rPr>
        <w:t>，每个因素都进行了三种数据的实验，较为科学的统计出了</w:t>
      </w:r>
      <w:r>
        <w:rPr>
          <w:rFonts w:ascii="Times New Roman" w:hAnsi="宋体" w:hint="eastAsia"/>
          <w:sz w:val="24"/>
          <w:szCs w:val="24"/>
        </w:rPr>
        <w:t>6</w:t>
      </w:r>
      <w:r>
        <w:rPr>
          <w:rFonts w:ascii="Times New Roman" w:hAnsi="宋体" w:hint="eastAsia"/>
          <w:sz w:val="24"/>
          <w:szCs w:val="24"/>
        </w:rPr>
        <w:t>个工艺参数对强力旋压</w:t>
      </w:r>
      <w:proofErr w:type="gramStart"/>
      <w:r>
        <w:rPr>
          <w:rFonts w:ascii="Times New Roman" w:hAnsi="宋体" w:hint="eastAsia"/>
          <w:sz w:val="24"/>
          <w:szCs w:val="24"/>
        </w:rPr>
        <w:t>可旋性的</w:t>
      </w:r>
      <w:proofErr w:type="gramEnd"/>
      <w:r>
        <w:rPr>
          <w:rFonts w:ascii="Times New Roman" w:hAnsi="宋体" w:hint="eastAsia"/>
          <w:sz w:val="24"/>
          <w:szCs w:val="24"/>
        </w:rPr>
        <w:t>影响，本次实验可以合理的分析金属材料的可旋性。</w:t>
      </w:r>
    </w:p>
    <w:p w:rsidR="00B130AD" w:rsidRDefault="007100F9" w:rsidP="00B130AD">
      <w:pPr>
        <w:pStyle w:val="a3"/>
        <w:spacing w:line="300" w:lineRule="auto"/>
        <w:ind w:firstLine="480"/>
        <w:rPr>
          <w:rFonts w:ascii="Times New Roman" w:hAnsi="宋体"/>
          <w:sz w:val="24"/>
          <w:szCs w:val="24"/>
        </w:rPr>
      </w:pPr>
      <w:r>
        <w:rPr>
          <w:rFonts w:ascii="Times New Roman" w:hAnsi="宋体" w:hint="eastAsia"/>
          <w:sz w:val="24"/>
          <w:szCs w:val="24"/>
        </w:rPr>
        <w:t>本次实验室也存在</w:t>
      </w:r>
      <w:r w:rsidR="006A6BCB">
        <w:rPr>
          <w:rFonts w:ascii="Times New Roman" w:hAnsi="宋体" w:hint="eastAsia"/>
          <w:sz w:val="24"/>
          <w:szCs w:val="24"/>
        </w:rPr>
        <w:t>一些不足，</w:t>
      </w:r>
      <w:r>
        <w:rPr>
          <w:rFonts w:ascii="Times New Roman" w:hAnsi="宋体" w:hint="eastAsia"/>
          <w:sz w:val="24"/>
          <w:szCs w:val="24"/>
        </w:rPr>
        <w:t>在实验优化中</w:t>
      </w:r>
      <w:r w:rsidR="006A6BCB">
        <w:rPr>
          <w:rFonts w:ascii="Times New Roman" w:hAnsi="宋体" w:hint="eastAsia"/>
          <w:sz w:val="24"/>
          <w:szCs w:val="24"/>
        </w:rPr>
        <w:t>未进行重复</w:t>
      </w:r>
      <w:r>
        <w:rPr>
          <w:rFonts w:ascii="Times New Roman" w:hAnsi="宋体" w:hint="eastAsia"/>
          <w:sz w:val="24"/>
          <w:szCs w:val="24"/>
        </w:rPr>
        <w:t>实验，实验的偶然性较大，需要对数据进行筛选。为了节约时间和成本，有</w:t>
      </w:r>
      <w:r w:rsidR="006A6BCB">
        <w:rPr>
          <w:rFonts w:ascii="Times New Roman" w:hAnsi="宋体" w:hint="eastAsia"/>
          <w:sz w:val="24"/>
          <w:szCs w:val="24"/>
        </w:rPr>
        <w:t>一些</w:t>
      </w:r>
      <w:r>
        <w:rPr>
          <w:rFonts w:ascii="Times New Roman" w:hAnsi="宋体" w:hint="eastAsia"/>
          <w:sz w:val="24"/>
          <w:szCs w:val="24"/>
        </w:rPr>
        <w:t>无法保持稳定的</w:t>
      </w:r>
      <w:r w:rsidR="006A6BCB">
        <w:rPr>
          <w:rFonts w:ascii="Times New Roman" w:hAnsi="宋体" w:hint="eastAsia"/>
          <w:sz w:val="24"/>
          <w:szCs w:val="24"/>
        </w:rPr>
        <w:t>工艺参数</w:t>
      </w:r>
      <w:r>
        <w:rPr>
          <w:rFonts w:ascii="Times New Roman" w:hAnsi="宋体" w:hint="eastAsia"/>
          <w:sz w:val="24"/>
          <w:szCs w:val="24"/>
        </w:rPr>
        <w:t>如旋轮转速</w:t>
      </w:r>
      <w:r w:rsidR="006A6BCB">
        <w:rPr>
          <w:rFonts w:ascii="Times New Roman" w:hAnsi="宋体" w:hint="eastAsia"/>
          <w:sz w:val="24"/>
          <w:szCs w:val="24"/>
        </w:rPr>
        <w:t>未</w:t>
      </w:r>
      <w:r>
        <w:rPr>
          <w:rFonts w:ascii="Times New Roman" w:hAnsi="宋体" w:hint="eastAsia"/>
          <w:sz w:val="24"/>
          <w:szCs w:val="24"/>
        </w:rPr>
        <w:t>考虑在内，这可能是实验存在一点不足。</w:t>
      </w:r>
    </w:p>
    <w:p w:rsidR="0083410E" w:rsidRDefault="007100F9" w:rsidP="007100F9">
      <w:pPr>
        <w:pStyle w:val="a3"/>
        <w:spacing w:line="300" w:lineRule="auto"/>
        <w:ind w:firstLine="480"/>
        <w:rPr>
          <w:rFonts w:ascii="Times New Roman" w:hAnsi="宋体"/>
          <w:sz w:val="24"/>
          <w:szCs w:val="24"/>
        </w:rPr>
      </w:pPr>
      <w:r>
        <w:rPr>
          <w:rFonts w:ascii="Times New Roman" w:hAnsi="宋体" w:hint="eastAsia"/>
          <w:sz w:val="24"/>
          <w:szCs w:val="24"/>
        </w:rPr>
        <w:t>总之，本次实验</w:t>
      </w:r>
      <w:r w:rsidRPr="007100F9">
        <w:rPr>
          <w:rFonts w:ascii="Times New Roman" w:hAnsi="宋体"/>
          <w:sz w:val="24"/>
          <w:szCs w:val="24"/>
        </w:rPr>
        <w:t>研究了不同的工艺参数，包括进给率、旋轮攻角、旋轮圆角半径、偏离率、板料厚度和摩擦系数多个参数对成形过程中的极限减薄率的影响规律。结果表明：随着进给率、板料厚度、摩擦系数的增大和旋轮圆角半径的减小，成形过程中的等效应力和等效应变增大；当旋轮攻角选取合适的值和偏离正</w:t>
      </w:r>
      <w:r w:rsidRPr="007100F9">
        <w:rPr>
          <w:rFonts w:ascii="Times New Roman" w:hAnsi="宋体"/>
          <w:sz w:val="24"/>
          <w:szCs w:val="24"/>
        </w:rPr>
        <w:lastRenderedPageBreak/>
        <w:t>弦率在负值时，铝合金极限减薄率达到最大，此时铝合金</w:t>
      </w:r>
      <w:proofErr w:type="gramStart"/>
      <w:r w:rsidRPr="007100F9">
        <w:rPr>
          <w:rFonts w:ascii="Times New Roman" w:hAnsi="宋体"/>
          <w:sz w:val="24"/>
          <w:szCs w:val="24"/>
        </w:rPr>
        <w:t>强旋可旋性</w:t>
      </w:r>
      <w:proofErr w:type="gramEnd"/>
      <w:r w:rsidRPr="007100F9">
        <w:rPr>
          <w:rFonts w:ascii="Times New Roman" w:hAnsi="宋体"/>
          <w:sz w:val="24"/>
          <w:szCs w:val="24"/>
        </w:rPr>
        <w:t>最好；随着摩擦系数</w:t>
      </w:r>
      <w:r w:rsidRPr="007100F9">
        <w:rPr>
          <w:rFonts w:ascii="Times New Roman" w:hAnsi="宋体" w:hint="eastAsia"/>
          <w:sz w:val="24"/>
          <w:szCs w:val="24"/>
        </w:rPr>
        <w:t>和</w:t>
      </w:r>
      <w:proofErr w:type="gramStart"/>
      <w:r w:rsidRPr="007100F9">
        <w:rPr>
          <w:rFonts w:ascii="Times New Roman" w:hAnsi="宋体" w:hint="eastAsia"/>
          <w:sz w:val="24"/>
          <w:szCs w:val="24"/>
        </w:rPr>
        <w:t>进</w:t>
      </w:r>
      <w:r w:rsidRPr="007100F9">
        <w:rPr>
          <w:rFonts w:ascii="Times New Roman" w:hAnsi="宋体"/>
          <w:sz w:val="24"/>
          <w:szCs w:val="24"/>
        </w:rPr>
        <w:t>给率的</w:t>
      </w:r>
      <w:proofErr w:type="gramEnd"/>
      <w:r w:rsidRPr="007100F9">
        <w:rPr>
          <w:rFonts w:ascii="Times New Roman" w:hAnsi="宋体"/>
          <w:sz w:val="24"/>
          <w:szCs w:val="24"/>
        </w:rPr>
        <w:t>增加，</w:t>
      </w:r>
      <w:r w:rsidRPr="007100F9">
        <w:rPr>
          <w:rFonts w:ascii="Times New Roman" w:hAnsi="宋体" w:hint="eastAsia"/>
          <w:sz w:val="24"/>
          <w:szCs w:val="24"/>
        </w:rPr>
        <w:t>板料厚度的减小，</w:t>
      </w:r>
      <w:r w:rsidRPr="007100F9">
        <w:rPr>
          <w:rFonts w:ascii="Times New Roman" w:hAnsi="宋体"/>
          <w:sz w:val="24"/>
          <w:szCs w:val="24"/>
        </w:rPr>
        <w:t>铝合金</w:t>
      </w:r>
      <w:proofErr w:type="gramStart"/>
      <w:r w:rsidRPr="007100F9">
        <w:rPr>
          <w:rFonts w:ascii="Times New Roman" w:hAnsi="宋体"/>
          <w:sz w:val="24"/>
          <w:szCs w:val="24"/>
        </w:rPr>
        <w:t>可旋性变好</w:t>
      </w:r>
      <w:proofErr w:type="gramEnd"/>
      <w:r w:rsidRPr="007100F9">
        <w:rPr>
          <w:rFonts w:ascii="Times New Roman" w:hAnsi="宋体"/>
          <w:sz w:val="24"/>
          <w:szCs w:val="24"/>
        </w:rPr>
        <w:t>，而厚度不均匀性恶化；旋轮圆角对</w:t>
      </w:r>
      <w:proofErr w:type="gramStart"/>
      <w:r w:rsidRPr="007100F9">
        <w:rPr>
          <w:rFonts w:ascii="Times New Roman" w:hAnsi="宋体"/>
          <w:sz w:val="24"/>
          <w:szCs w:val="24"/>
        </w:rPr>
        <w:t>可旋性没有</w:t>
      </w:r>
      <w:proofErr w:type="gramEnd"/>
      <w:r w:rsidRPr="007100F9">
        <w:rPr>
          <w:rFonts w:ascii="Times New Roman" w:hAnsi="宋体"/>
          <w:sz w:val="24"/>
          <w:szCs w:val="24"/>
        </w:rPr>
        <w:t>太大的影响，然而随着旋轮圆角的增大，厚度不均匀性变差</w:t>
      </w:r>
      <w:r>
        <w:rPr>
          <w:rFonts w:ascii="Times New Roman" w:hAnsi="宋体" w:hint="eastAsia"/>
          <w:sz w:val="24"/>
          <w:szCs w:val="24"/>
        </w:rPr>
        <w:t>。</w:t>
      </w:r>
    </w:p>
    <w:p w:rsidR="0083410E" w:rsidRDefault="0083410E" w:rsidP="007100F9">
      <w:pPr>
        <w:pStyle w:val="a3"/>
        <w:spacing w:line="300" w:lineRule="auto"/>
        <w:ind w:firstLine="480"/>
        <w:rPr>
          <w:rFonts w:ascii="Times New Roman" w:hAnsi="宋体"/>
          <w:sz w:val="24"/>
          <w:szCs w:val="24"/>
        </w:rPr>
      </w:pPr>
      <w:r>
        <w:rPr>
          <w:rFonts w:ascii="Times New Roman" w:hAnsi="宋体" w:hint="eastAsia"/>
          <w:sz w:val="24"/>
          <w:szCs w:val="24"/>
        </w:rPr>
        <w:t>因果图如下：</w:t>
      </w:r>
    </w:p>
    <w:p w:rsidR="007100F9" w:rsidRPr="005368EE" w:rsidRDefault="0083410E" w:rsidP="005368EE">
      <w:pPr>
        <w:spacing w:line="300" w:lineRule="auto"/>
        <w:rPr>
          <w:rFonts w:ascii="Times New Roman" w:hAnsi="宋体"/>
          <w:sz w:val="24"/>
          <w:szCs w:val="24"/>
        </w:rPr>
      </w:pPr>
      <w:r>
        <w:rPr>
          <w:noProof/>
        </w:rPr>
        <w:drawing>
          <wp:inline distT="0" distB="0" distL="0" distR="0" wp14:anchorId="434BAA36" wp14:editId="48CDC3CA">
            <wp:extent cx="5274310" cy="2693927"/>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693927"/>
                    </a:xfrm>
                    <a:prstGeom prst="rect">
                      <a:avLst/>
                    </a:prstGeom>
                  </pic:spPr>
                </pic:pic>
              </a:graphicData>
            </a:graphic>
          </wp:inline>
        </w:drawing>
      </w:r>
    </w:p>
    <w:p w:rsidR="007100F9" w:rsidRPr="007100F9" w:rsidRDefault="007100F9" w:rsidP="007100F9">
      <w:pPr>
        <w:pStyle w:val="a3"/>
        <w:ind w:firstLineChars="0" w:firstLine="0"/>
        <w:jc w:val="center"/>
        <w:rPr>
          <w:b/>
          <w:sz w:val="32"/>
          <w:szCs w:val="32"/>
        </w:rPr>
      </w:pPr>
      <w:r w:rsidRPr="007100F9">
        <w:rPr>
          <w:rFonts w:hint="eastAsia"/>
          <w:b/>
          <w:sz w:val="32"/>
          <w:szCs w:val="32"/>
        </w:rPr>
        <w:t>参考文献</w:t>
      </w:r>
    </w:p>
    <w:p w:rsidR="004D3FB3" w:rsidRDefault="007100F9" w:rsidP="007100F9">
      <w:pPr>
        <w:autoSpaceDE w:val="0"/>
        <w:autoSpaceDN w:val="0"/>
        <w:adjustRightInd w:val="0"/>
        <w:spacing w:line="300" w:lineRule="auto"/>
        <w:rPr>
          <w:rFonts w:ascii="Times New Roman" w:hAnsi="Times New Roman"/>
          <w:color w:val="000000"/>
          <w:kern w:val="0"/>
          <w:szCs w:val="21"/>
        </w:rPr>
      </w:pPr>
      <w:r w:rsidRPr="007100F9">
        <w:rPr>
          <w:rFonts w:ascii="Times New Roman" w:hAnsi="Times New Roman" w:hint="eastAsia"/>
          <w:color w:val="000000"/>
          <w:kern w:val="0"/>
          <w:szCs w:val="21"/>
        </w:rPr>
        <w:t>[1]</w:t>
      </w:r>
      <w:r w:rsidRPr="007100F9">
        <w:rPr>
          <w:rFonts w:ascii="Times New Roman" w:hAnsi="Times New Roman"/>
          <w:color w:val="000000"/>
          <w:kern w:val="0"/>
          <w:szCs w:val="21"/>
        </w:rPr>
        <w:t xml:space="preserve"> </w:t>
      </w:r>
      <w:r w:rsidRPr="00CE3E86">
        <w:rPr>
          <w:rFonts w:ascii="Times New Roman" w:hAnsi="Times New Roman"/>
          <w:color w:val="000000"/>
          <w:kern w:val="0"/>
          <w:szCs w:val="21"/>
        </w:rPr>
        <w:t>耿艳青</w:t>
      </w:r>
      <w:r w:rsidRPr="00CE3E86">
        <w:rPr>
          <w:rFonts w:ascii="Times New Roman" w:hAnsi="Times New Roman"/>
          <w:color w:val="000000"/>
          <w:kern w:val="0"/>
          <w:szCs w:val="21"/>
        </w:rPr>
        <w:t xml:space="preserve">. </w:t>
      </w:r>
      <w:r w:rsidRPr="00CE3E86">
        <w:rPr>
          <w:rFonts w:ascii="Times New Roman" w:hAnsi="Times New Roman"/>
          <w:color w:val="000000"/>
          <w:kern w:val="0"/>
          <w:szCs w:val="21"/>
        </w:rPr>
        <w:t>多道次普通旋压成形工艺试验及数值模拟研究</w:t>
      </w:r>
      <w:r w:rsidRPr="00CE3E86">
        <w:rPr>
          <w:rFonts w:ascii="Times New Roman" w:hAnsi="Times New Roman"/>
          <w:color w:val="000000"/>
          <w:kern w:val="0"/>
          <w:szCs w:val="21"/>
        </w:rPr>
        <w:t xml:space="preserve">[D]. </w:t>
      </w:r>
      <w:r w:rsidRPr="00CE3E86">
        <w:rPr>
          <w:rFonts w:ascii="Times New Roman" w:hAnsi="Times New Roman"/>
          <w:color w:val="000000"/>
          <w:kern w:val="0"/>
          <w:szCs w:val="21"/>
        </w:rPr>
        <w:t>南昌航空大学，</w:t>
      </w:r>
      <w:r w:rsidRPr="00CE3E86">
        <w:rPr>
          <w:rFonts w:ascii="Times New Roman" w:hAnsi="Times New Roman"/>
          <w:color w:val="000000"/>
          <w:kern w:val="0"/>
          <w:szCs w:val="21"/>
        </w:rPr>
        <w:t xml:space="preserve"> 2012.</w:t>
      </w:r>
    </w:p>
    <w:p w:rsidR="007100F9" w:rsidRPr="00CE3E86" w:rsidRDefault="004D3FB3" w:rsidP="007100F9">
      <w:pPr>
        <w:autoSpaceDE w:val="0"/>
        <w:autoSpaceDN w:val="0"/>
        <w:adjustRightInd w:val="0"/>
        <w:spacing w:line="300" w:lineRule="auto"/>
        <w:rPr>
          <w:rFonts w:ascii="Times New Roman" w:hAnsi="Times New Roman"/>
          <w:color w:val="000000"/>
          <w:kern w:val="0"/>
          <w:szCs w:val="21"/>
        </w:rPr>
      </w:pPr>
      <w:r>
        <w:rPr>
          <w:rFonts w:ascii="Times New Roman" w:hAnsi="Times New Roman" w:hint="eastAsia"/>
          <w:color w:val="000000"/>
          <w:kern w:val="0"/>
          <w:szCs w:val="21"/>
        </w:rPr>
        <w:t>[2]</w:t>
      </w:r>
      <w:r w:rsidR="0083410E" w:rsidRPr="0083410E">
        <w:rPr>
          <w:rFonts w:ascii="Arial" w:hAnsi="Arial" w:cs="Arial"/>
          <w:color w:val="222222"/>
          <w:sz w:val="20"/>
          <w:szCs w:val="20"/>
          <w:shd w:val="clear" w:color="auto" w:fill="FFFFFF"/>
        </w:rPr>
        <w:t xml:space="preserve"> </w:t>
      </w:r>
      <w:r w:rsidR="0083410E">
        <w:rPr>
          <w:rFonts w:ascii="Arial" w:hAnsi="Arial" w:cs="Arial"/>
          <w:color w:val="222222"/>
          <w:sz w:val="20"/>
          <w:szCs w:val="20"/>
          <w:shd w:val="clear" w:color="auto" w:fill="FFFFFF"/>
        </w:rPr>
        <w:t xml:space="preserve">Wang L, Long H. A study of effects of roller path profiles on tool forces and part wall thickness variation in conventional metal </w:t>
      </w:r>
      <w:proofErr w:type="gramStart"/>
      <w:r w:rsidR="0083410E">
        <w:rPr>
          <w:rFonts w:ascii="Arial" w:hAnsi="Arial" w:cs="Arial"/>
          <w:color w:val="222222"/>
          <w:sz w:val="20"/>
          <w:szCs w:val="20"/>
          <w:shd w:val="clear" w:color="auto" w:fill="FFFFFF"/>
        </w:rPr>
        <w:t>spinning[</w:t>
      </w:r>
      <w:proofErr w:type="gramEnd"/>
      <w:r w:rsidR="0083410E">
        <w:rPr>
          <w:rFonts w:ascii="Arial" w:hAnsi="Arial" w:cs="Arial"/>
          <w:color w:val="222222"/>
          <w:sz w:val="20"/>
          <w:szCs w:val="20"/>
          <w:shd w:val="clear" w:color="auto" w:fill="FFFFFF"/>
        </w:rPr>
        <w:t>J]. Journal of Materials Processing Technology, 2011, 211(12): 2140-2151</w:t>
      </w:r>
    </w:p>
    <w:sectPr w:rsidR="007100F9" w:rsidRPr="00CE3E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599" w:rsidRDefault="008D6599" w:rsidP="00D0198F">
      <w:r>
        <w:separator/>
      </w:r>
    </w:p>
  </w:endnote>
  <w:endnote w:type="continuationSeparator" w:id="0">
    <w:p w:rsidR="008D6599" w:rsidRDefault="008D6599" w:rsidP="00D01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599" w:rsidRDefault="008D6599" w:rsidP="00D0198F">
      <w:r>
        <w:separator/>
      </w:r>
    </w:p>
  </w:footnote>
  <w:footnote w:type="continuationSeparator" w:id="0">
    <w:p w:rsidR="008D6599" w:rsidRDefault="008D6599" w:rsidP="00D019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EB2DD2"/>
    <w:multiLevelType w:val="hybridMultilevel"/>
    <w:tmpl w:val="453EC998"/>
    <w:lvl w:ilvl="0" w:tplc="13B2153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F000A6B"/>
    <w:multiLevelType w:val="hybridMultilevel"/>
    <w:tmpl w:val="984E5E04"/>
    <w:lvl w:ilvl="0" w:tplc="18E6A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974"/>
    <w:rsid w:val="000C5502"/>
    <w:rsid w:val="001052B8"/>
    <w:rsid w:val="00450536"/>
    <w:rsid w:val="00475586"/>
    <w:rsid w:val="004D3FB3"/>
    <w:rsid w:val="005368EE"/>
    <w:rsid w:val="006A6BCB"/>
    <w:rsid w:val="007100F9"/>
    <w:rsid w:val="007B796B"/>
    <w:rsid w:val="0083410E"/>
    <w:rsid w:val="008D6599"/>
    <w:rsid w:val="009A20DB"/>
    <w:rsid w:val="00A00843"/>
    <w:rsid w:val="00B130AD"/>
    <w:rsid w:val="00BE7DDA"/>
    <w:rsid w:val="00C30E93"/>
    <w:rsid w:val="00D0198F"/>
    <w:rsid w:val="00E210E7"/>
    <w:rsid w:val="00F43F63"/>
    <w:rsid w:val="00FB1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3F63"/>
    <w:pPr>
      <w:ind w:firstLineChars="200" w:firstLine="420"/>
    </w:pPr>
  </w:style>
  <w:style w:type="paragraph" w:styleId="a4">
    <w:name w:val="Balloon Text"/>
    <w:basedOn w:val="a"/>
    <w:link w:val="Char"/>
    <w:uiPriority w:val="99"/>
    <w:semiHidden/>
    <w:unhideWhenUsed/>
    <w:rsid w:val="00F43F63"/>
    <w:rPr>
      <w:sz w:val="18"/>
      <w:szCs w:val="18"/>
    </w:rPr>
  </w:style>
  <w:style w:type="character" w:customStyle="1" w:styleId="Char">
    <w:name w:val="批注框文本 Char"/>
    <w:basedOn w:val="a0"/>
    <w:link w:val="a4"/>
    <w:uiPriority w:val="99"/>
    <w:semiHidden/>
    <w:rsid w:val="00F43F63"/>
    <w:rPr>
      <w:sz w:val="18"/>
      <w:szCs w:val="18"/>
    </w:rPr>
  </w:style>
  <w:style w:type="paragraph" w:styleId="a5">
    <w:name w:val="header"/>
    <w:basedOn w:val="a"/>
    <w:link w:val="Char0"/>
    <w:uiPriority w:val="99"/>
    <w:unhideWhenUsed/>
    <w:rsid w:val="00D01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0198F"/>
    <w:rPr>
      <w:sz w:val="18"/>
      <w:szCs w:val="18"/>
    </w:rPr>
  </w:style>
  <w:style w:type="paragraph" w:styleId="a6">
    <w:name w:val="footer"/>
    <w:basedOn w:val="a"/>
    <w:link w:val="Char1"/>
    <w:uiPriority w:val="99"/>
    <w:unhideWhenUsed/>
    <w:rsid w:val="00D0198F"/>
    <w:pPr>
      <w:tabs>
        <w:tab w:val="center" w:pos="4153"/>
        <w:tab w:val="right" w:pos="8306"/>
      </w:tabs>
      <w:snapToGrid w:val="0"/>
      <w:jc w:val="left"/>
    </w:pPr>
    <w:rPr>
      <w:sz w:val="18"/>
      <w:szCs w:val="18"/>
    </w:rPr>
  </w:style>
  <w:style w:type="character" w:customStyle="1" w:styleId="Char1">
    <w:name w:val="页脚 Char"/>
    <w:basedOn w:val="a0"/>
    <w:link w:val="a6"/>
    <w:uiPriority w:val="99"/>
    <w:rsid w:val="00D0198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3F63"/>
    <w:pPr>
      <w:ind w:firstLineChars="200" w:firstLine="420"/>
    </w:pPr>
  </w:style>
  <w:style w:type="paragraph" w:styleId="a4">
    <w:name w:val="Balloon Text"/>
    <w:basedOn w:val="a"/>
    <w:link w:val="Char"/>
    <w:uiPriority w:val="99"/>
    <w:semiHidden/>
    <w:unhideWhenUsed/>
    <w:rsid w:val="00F43F63"/>
    <w:rPr>
      <w:sz w:val="18"/>
      <w:szCs w:val="18"/>
    </w:rPr>
  </w:style>
  <w:style w:type="character" w:customStyle="1" w:styleId="Char">
    <w:name w:val="批注框文本 Char"/>
    <w:basedOn w:val="a0"/>
    <w:link w:val="a4"/>
    <w:uiPriority w:val="99"/>
    <w:semiHidden/>
    <w:rsid w:val="00F43F63"/>
    <w:rPr>
      <w:sz w:val="18"/>
      <w:szCs w:val="18"/>
    </w:rPr>
  </w:style>
  <w:style w:type="paragraph" w:styleId="a5">
    <w:name w:val="header"/>
    <w:basedOn w:val="a"/>
    <w:link w:val="Char0"/>
    <w:uiPriority w:val="99"/>
    <w:unhideWhenUsed/>
    <w:rsid w:val="00D01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0198F"/>
    <w:rPr>
      <w:sz w:val="18"/>
      <w:szCs w:val="18"/>
    </w:rPr>
  </w:style>
  <w:style w:type="paragraph" w:styleId="a6">
    <w:name w:val="footer"/>
    <w:basedOn w:val="a"/>
    <w:link w:val="Char1"/>
    <w:uiPriority w:val="99"/>
    <w:unhideWhenUsed/>
    <w:rsid w:val="00D0198F"/>
    <w:pPr>
      <w:tabs>
        <w:tab w:val="center" w:pos="4153"/>
        <w:tab w:val="right" w:pos="8306"/>
      </w:tabs>
      <w:snapToGrid w:val="0"/>
      <w:jc w:val="left"/>
    </w:pPr>
    <w:rPr>
      <w:sz w:val="18"/>
      <w:szCs w:val="18"/>
    </w:rPr>
  </w:style>
  <w:style w:type="character" w:customStyle="1" w:styleId="Char1">
    <w:name w:val="页脚 Char"/>
    <w:basedOn w:val="a0"/>
    <w:link w:val="a6"/>
    <w:uiPriority w:val="99"/>
    <w:rsid w:val="00D019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3E54B-FC5E-4F12-8255-E8459124D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dc:creator>
  <cp:lastModifiedBy>TX</cp:lastModifiedBy>
  <cp:revision>12</cp:revision>
  <cp:lastPrinted>2013-09-24T06:19:00Z</cp:lastPrinted>
  <dcterms:created xsi:type="dcterms:W3CDTF">2013-09-24T05:33:00Z</dcterms:created>
  <dcterms:modified xsi:type="dcterms:W3CDTF">2013-11-28T06:46:00Z</dcterms:modified>
</cp:coreProperties>
</file>