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A055E" w14:textId="3AB016C6" w:rsidR="0058686D" w:rsidRDefault="00434445" w:rsidP="00434445">
      <w:pPr>
        <w:pStyle w:val="a3"/>
      </w:pPr>
      <w:r w:rsidRPr="00434445">
        <w:t>Log Percentiles</w:t>
      </w:r>
      <w:r>
        <w:t xml:space="preserve"> – </w:t>
      </w:r>
      <w:r>
        <w:rPr>
          <w:rFonts w:hint="eastAsia"/>
        </w:rPr>
        <w:t>Version</w:t>
      </w:r>
      <w:r>
        <w:t xml:space="preserve"> </w:t>
      </w:r>
      <w:r w:rsidR="00B52DD9">
        <w:rPr>
          <w:rFonts w:hint="eastAsia"/>
        </w:rPr>
        <w:t>2</w:t>
      </w:r>
    </w:p>
    <w:p w14:paraId="27BD1612" w14:textId="77777777" w:rsidR="00434445" w:rsidRPr="00434445" w:rsidRDefault="00434445" w:rsidP="00434445">
      <w:pPr>
        <w:pStyle w:val="2"/>
      </w:pPr>
      <w:r w:rsidRPr="00434445">
        <w:t>Prerequisites</w:t>
      </w:r>
    </w:p>
    <w:p w14:paraId="44DA8341" w14:textId="3C30FFC8" w:rsidR="00434445" w:rsidRDefault="00434445" w:rsidP="004344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DK8 or later</w:t>
      </w:r>
    </w:p>
    <w:p w14:paraId="3ED1805C" w14:textId="0D1F6686" w:rsidR="00434445" w:rsidRDefault="00434445" w:rsidP="0043444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pache Maven</w:t>
      </w:r>
    </w:p>
    <w:p w14:paraId="2FCCCAAD" w14:textId="74E2A861" w:rsidR="00434445" w:rsidRDefault="00434445" w:rsidP="00434445">
      <w:pPr>
        <w:pStyle w:val="a5"/>
        <w:numPr>
          <w:ilvl w:val="0"/>
          <w:numId w:val="1"/>
        </w:numPr>
        <w:ind w:firstLineChars="0"/>
      </w:pPr>
      <w:r w:rsidRPr="00434445">
        <w:t>Ensure JAVA_HOME environment variable is set and points to your JDK installation</w:t>
      </w:r>
    </w:p>
    <w:p w14:paraId="36628FCB" w14:textId="5914F3DF" w:rsidR="0064762D" w:rsidRDefault="0064762D" w:rsidP="0064762D">
      <w:pPr>
        <w:pStyle w:val="2"/>
      </w:pPr>
      <w:r>
        <w:rPr>
          <w:rFonts w:hint="eastAsia"/>
        </w:rPr>
        <w:t>S</w:t>
      </w:r>
      <w:r>
        <w:t>olution</w:t>
      </w:r>
    </w:p>
    <w:p w14:paraId="13DC96A5" w14:textId="0B545B52" w:rsidR="002D5DCC" w:rsidRDefault="002D5DCC" w:rsidP="002D5DCC">
      <w:r w:rsidRPr="002D5DCC">
        <w:t xml:space="preserve">For many real-world, distributed input sources, it’s computationally or operationally impractical to load all access logs into single JVM, but still possible to </w:t>
      </w:r>
      <w:r w:rsidR="00883C9A">
        <w:t>process</w:t>
      </w:r>
      <w:r w:rsidRPr="002D5DCC">
        <w:t xml:space="preserve"> log file</w:t>
      </w:r>
      <w:r>
        <w:t xml:space="preserve"> </w:t>
      </w:r>
      <w:r>
        <w:rPr>
          <w:rFonts w:hint="eastAsia"/>
        </w:rPr>
        <w:t>on</w:t>
      </w:r>
      <w:r>
        <w:t>e by one</w:t>
      </w:r>
      <w:r w:rsidRPr="002D5DCC">
        <w:t xml:space="preserve"> continuously until we finish all</w:t>
      </w:r>
      <w:r>
        <w:rPr>
          <w:rFonts w:hint="eastAsia"/>
        </w:rPr>
        <w:t>.</w:t>
      </w:r>
    </w:p>
    <w:p w14:paraId="1FB0368F" w14:textId="77777777" w:rsidR="002D5DCC" w:rsidRPr="00883C9A" w:rsidRDefault="002D5DCC" w:rsidP="002D5DCC">
      <w:pPr>
        <w:rPr>
          <w:rFonts w:hint="eastAsia"/>
        </w:rPr>
      </w:pPr>
    </w:p>
    <w:p w14:paraId="69EBE6C6" w14:textId="0325D84E" w:rsidR="002D5DCC" w:rsidRDefault="002D5DCC" w:rsidP="002D5DCC">
      <w:r>
        <w:rPr>
          <w:rFonts w:hint="eastAsia"/>
        </w:rPr>
        <w:t>B</w:t>
      </w:r>
      <w:r>
        <w:t xml:space="preserve">efore we dive into </w:t>
      </w:r>
      <w:proofErr w:type="gramStart"/>
      <w:r>
        <w:t>spark(</w:t>
      </w:r>
      <w:proofErr w:type="gramEnd"/>
      <w:r>
        <w:t>Version 3)</w:t>
      </w:r>
      <w:r w:rsidR="00883C9A">
        <w:t xml:space="preserve">, I will demonstrate how we tackle this problem(sorting) in a general way. First, we need to get a response-time’s range sample by walking through all access logs then distribute each log </w:t>
      </w:r>
      <w:r w:rsidR="004912BF">
        <w:t xml:space="preserve">into the correct shuffle file </w:t>
      </w:r>
      <w:r w:rsidR="00883C9A">
        <w:t>by comparing its response time with sample value. We call this as “shuffle”</w:t>
      </w:r>
      <w:r w:rsidR="004912BF">
        <w:t>. After finishing shuffle stage, we would have lots of shuffle files named by (shuffle-</w:t>
      </w:r>
      <w:proofErr w:type="gramStart"/>
      <w:r w:rsidR="004912BF">
        <w:t>prefix)+</w:t>
      </w:r>
      <w:proofErr w:type="gramEnd"/>
      <w:r w:rsidR="004912BF">
        <w:t>(partition-index)</w:t>
      </w:r>
    </w:p>
    <w:p w14:paraId="5DE7E8B3" w14:textId="39757E60" w:rsidR="004912BF" w:rsidRDefault="004912BF" w:rsidP="002D5DCC">
      <w:pPr>
        <w:rPr>
          <w:rFonts w:hint="eastAsia"/>
        </w:rPr>
      </w:pPr>
      <w:r>
        <w:rPr>
          <w:noProof/>
        </w:rPr>
        <w:drawing>
          <wp:inline distT="0" distB="0" distL="0" distR="0" wp14:anchorId="6B7E0137" wp14:editId="47A82780">
            <wp:extent cx="5274310" cy="1228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6D85" w14:textId="725BDF00" w:rsidR="004912BF" w:rsidRDefault="00750767" w:rsidP="002D5DCC">
      <w:r>
        <w:rPr>
          <w:rFonts w:hint="eastAsia"/>
        </w:rPr>
        <w:t>I</w:t>
      </w:r>
      <w:r>
        <w:t xml:space="preserve">n this case, the </w:t>
      </w:r>
      <w:r w:rsidRPr="00750767">
        <w:t>minimum</w:t>
      </w:r>
      <w:r>
        <w:t xml:space="preserve"> in “</w:t>
      </w:r>
      <w:r w:rsidRPr="00750767">
        <w:t>shuffle-419582215430092875.1</w:t>
      </w:r>
      <w:r>
        <w:t>” is greater than the maximum in “</w:t>
      </w:r>
      <w:r w:rsidRPr="00750767">
        <w:t>shuffle-2643539211248345623.0</w:t>
      </w:r>
      <w:r>
        <w:t xml:space="preserve">” for we distribute log message by range </w:t>
      </w:r>
      <w:proofErr w:type="spellStart"/>
      <w:r>
        <w:t>partition</w:t>
      </w:r>
      <w:r w:rsidR="003930E9">
        <w:t>er</w:t>
      </w:r>
      <w:proofErr w:type="spellEnd"/>
      <w:r w:rsidR="003930E9">
        <w:t xml:space="preserve">. So, </w:t>
      </w:r>
      <w:r w:rsidR="003930E9" w:rsidRPr="003930E9">
        <w:t>the last item in the last partition</w:t>
      </w:r>
      <w:r w:rsidR="003930E9">
        <w:t>(</w:t>
      </w:r>
      <w:r w:rsidR="003930E9" w:rsidRPr="003930E9">
        <w:t>shuffle-8043437578107158796.5</w:t>
      </w:r>
      <w:r w:rsidR="003930E9">
        <w:t>)</w:t>
      </w:r>
      <w:r w:rsidR="003930E9" w:rsidRPr="003930E9">
        <w:t xml:space="preserve"> receives the largest </w:t>
      </w:r>
      <w:r w:rsidR="003930E9">
        <w:t>number.</w:t>
      </w:r>
    </w:p>
    <w:p w14:paraId="7E7B2E28" w14:textId="4986E947" w:rsidR="003930E9" w:rsidRDefault="003930E9" w:rsidP="002D5DCC"/>
    <w:p w14:paraId="57B02062" w14:textId="01F1B2CE" w:rsidR="003930E9" w:rsidRPr="003930E9" w:rsidRDefault="003930E9" w:rsidP="002D5DCC">
      <w:pPr>
        <w:rPr>
          <w:rFonts w:hint="eastAsia"/>
        </w:rPr>
      </w:pPr>
      <w:r>
        <w:rPr>
          <w:rFonts w:hint="eastAsia"/>
        </w:rPr>
        <w:t>T</w:t>
      </w:r>
      <w:r>
        <w:t xml:space="preserve">hen we sort log by response time in </w:t>
      </w:r>
      <w:proofErr w:type="spellStart"/>
      <w:r>
        <w:t>asc</w:t>
      </w:r>
      <w:proofErr w:type="spellEnd"/>
      <w:r>
        <w:t xml:space="preserve"> order within every shuffle file and use a counter to record how many records in every shuffle file</w:t>
      </w:r>
    </w:p>
    <w:p w14:paraId="2992C53A" w14:textId="7EA5116A" w:rsidR="007F0590" w:rsidRDefault="007F0590" w:rsidP="0064762D"/>
    <w:p w14:paraId="5CF70191" w14:textId="44495675" w:rsidR="00F93246" w:rsidRDefault="007F0590" w:rsidP="003930E9">
      <w:pPr>
        <w:rPr>
          <w:rFonts w:hint="eastAsia"/>
        </w:rPr>
      </w:pPr>
      <w:r>
        <w:rPr>
          <w:rFonts w:hint="eastAsia"/>
        </w:rPr>
        <w:t>L</w:t>
      </w:r>
      <w:r>
        <w:t xml:space="preserve">et’s suppose </w:t>
      </w:r>
      <w:r w:rsidR="0099126B">
        <w:t xml:space="preserve">that </w:t>
      </w:r>
      <w:r>
        <w:t xml:space="preserve">N is the length of list, so the </w:t>
      </w:r>
      <w:r w:rsidR="00E87731">
        <w:t>target</w:t>
      </w:r>
      <w:r>
        <w:t xml:space="preserve"> of </w:t>
      </w:r>
      <w:r w:rsidRPr="007F0590">
        <w:t>90% of requests</w:t>
      </w:r>
      <w:r>
        <w:t xml:space="preserve"> is</w:t>
      </w:r>
      <w:r w:rsidR="000122B9">
        <w:t xml:space="preserve"> (0.9 * N), </w:t>
      </w:r>
      <w:r w:rsidR="00E87731">
        <w:t xml:space="preserve">Then we need to locate in which shuffle file </w:t>
      </w:r>
      <w:r w:rsidR="00F93246">
        <w:t>the</w:t>
      </w:r>
      <w:r w:rsidR="00E87731">
        <w:t xml:space="preserve"> </w:t>
      </w:r>
      <w:r w:rsidR="00F93246">
        <w:t>target</w:t>
      </w:r>
      <w:r w:rsidR="00E87731">
        <w:t xml:space="preserve"> is. The algorithm is very straightforward,</w:t>
      </w:r>
      <w:r w:rsidR="00E87731">
        <w:rPr>
          <w:rFonts w:hint="eastAsia"/>
        </w:rPr>
        <w:t xml:space="preserve"> </w:t>
      </w:r>
      <w:r w:rsidR="00E87731">
        <w:t xml:space="preserve">we initialize an int variable “current” as the </w:t>
      </w:r>
      <w:r w:rsidR="00F93246">
        <w:t>(</w:t>
      </w:r>
      <w:r w:rsidR="00E87731">
        <w:t>number of logs in shuffle file 0</w:t>
      </w:r>
      <w:r w:rsidR="00F93246">
        <w:t>)</w:t>
      </w:r>
      <w:r w:rsidR="00E87731">
        <w:t>, then compare with our target</w:t>
      </w:r>
      <w:r w:rsidR="00F93246">
        <w:t xml:space="preserve">. If current &lt; target means that the target is not in this shuffle file, then we set current = current + (number of logs in shuffle file 1) then compare them again. Eventually we could locate </w:t>
      </w:r>
      <w:r w:rsidR="0045431B">
        <w:t>the correct shuffle file. And the line number is: {(number of logs in current shuffle file) – (current - target)}</w:t>
      </w:r>
    </w:p>
    <w:p w14:paraId="74C063D4" w14:textId="007257A8" w:rsidR="007F0590" w:rsidRDefault="009524A3" w:rsidP="0064762D">
      <w:r>
        <w:lastRenderedPageBreak/>
        <w:t xml:space="preserve">Then we </w:t>
      </w:r>
      <w:r w:rsidR="00A33CC5">
        <w:t>compute</w:t>
      </w:r>
      <w:r>
        <w:t xml:space="preserve"> 95% and 99% in the same way.</w:t>
      </w:r>
    </w:p>
    <w:p w14:paraId="3D99785C" w14:textId="43AB4155" w:rsidR="00AB5F87" w:rsidRDefault="00AB5F87" w:rsidP="0064762D"/>
    <w:p w14:paraId="1BF62C01" w14:textId="2A81F18D" w:rsidR="00AB5F87" w:rsidRPr="00AB5F87" w:rsidRDefault="00AB5F87" w:rsidP="0064762D">
      <w:pPr>
        <w:rPr>
          <w:rFonts w:hint="eastAsia"/>
        </w:rPr>
      </w:pPr>
      <w:r>
        <w:t>Ordering in spark is quite similar as this except spark does in parallel.</w:t>
      </w:r>
    </w:p>
    <w:p w14:paraId="6FB58370" w14:textId="0C16E53D" w:rsidR="00A44F85" w:rsidRDefault="00F0580D" w:rsidP="00A44F85">
      <w:pPr>
        <w:pStyle w:val="2"/>
      </w:pPr>
      <w:r>
        <w:t>Configuration</w:t>
      </w:r>
    </w:p>
    <w:p w14:paraId="4F012106" w14:textId="7AD798DD" w:rsidR="00CD2F52" w:rsidRPr="00CD2F52" w:rsidRDefault="00CD2F52" w:rsidP="00CD2F52">
      <w:r>
        <w:t>C</w:t>
      </w:r>
      <w:r w:rsidRPr="00CD2F52">
        <w:t>onfigurations and defaults are discussed in more detail below.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02"/>
        <w:gridCol w:w="3837"/>
        <w:gridCol w:w="950"/>
        <w:gridCol w:w="1507"/>
      </w:tblGrid>
      <w:tr w:rsidR="00CD2F52" w14:paraId="18753A6A" w14:textId="77777777" w:rsidTr="00536455">
        <w:tc>
          <w:tcPr>
            <w:tcW w:w="1703" w:type="dxa"/>
          </w:tcPr>
          <w:p w14:paraId="431A206F" w14:textId="2C28A4CE" w:rsidR="00CD2F52" w:rsidRPr="00CD5073" w:rsidRDefault="00CD5073" w:rsidP="00CD5073">
            <w:pPr>
              <w:jc w:val="center"/>
            </w:pPr>
            <w:r>
              <w:t>NAME</w:t>
            </w:r>
          </w:p>
        </w:tc>
        <w:tc>
          <w:tcPr>
            <w:tcW w:w="4339" w:type="dxa"/>
          </w:tcPr>
          <w:p w14:paraId="5C5B1113" w14:textId="54031DCF" w:rsidR="00CD2F52" w:rsidRDefault="00CD5073" w:rsidP="00CD5073">
            <w:pPr>
              <w:jc w:val="center"/>
            </w:pPr>
            <w:r w:rsidRPr="00CD5073">
              <w:t>DESCRIPTION</w:t>
            </w:r>
          </w:p>
        </w:tc>
        <w:tc>
          <w:tcPr>
            <w:tcW w:w="899" w:type="dxa"/>
          </w:tcPr>
          <w:p w14:paraId="2CAADC12" w14:textId="4B824137" w:rsidR="00CD2F52" w:rsidRDefault="00CD5073" w:rsidP="00CD5073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55" w:type="dxa"/>
          </w:tcPr>
          <w:p w14:paraId="31C97409" w14:textId="5F033642" w:rsidR="00CD2F52" w:rsidRDefault="00CD5073" w:rsidP="00CD5073">
            <w:pPr>
              <w:jc w:val="center"/>
            </w:pPr>
            <w:r>
              <w:rPr>
                <w:rFonts w:hint="eastAsia"/>
              </w:rPr>
              <w:t>D</w:t>
            </w:r>
            <w:r>
              <w:t>EFAULT</w:t>
            </w:r>
          </w:p>
        </w:tc>
      </w:tr>
      <w:tr w:rsidR="00CD2F52" w14:paraId="2E0010C3" w14:textId="77777777" w:rsidTr="00536455">
        <w:tc>
          <w:tcPr>
            <w:tcW w:w="1703" w:type="dxa"/>
          </w:tcPr>
          <w:p w14:paraId="644EB060" w14:textId="5C0B37E6" w:rsidR="00CD2F52" w:rsidRDefault="00CD5073" w:rsidP="00A44F85">
            <w:proofErr w:type="spellStart"/>
            <w:r w:rsidRPr="00CD5073">
              <w:t>log.dir</w:t>
            </w:r>
            <w:proofErr w:type="spellEnd"/>
          </w:p>
        </w:tc>
        <w:tc>
          <w:tcPr>
            <w:tcW w:w="4339" w:type="dxa"/>
          </w:tcPr>
          <w:p w14:paraId="3DA79B1E" w14:textId="77777777" w:rsidR="00CD2F52" w:rsidRDefault="00CD5073" w:rsidP="00A44F85">
            <w:r>
              <w:t>The access log folder path</w:t>
            </w:r>
          </w:p>
          <w:p w14:paraId="39D131BC" w14:textId="4C870F16" w:rsidR="00CD5073" w:rsidRDefault="00CD5073" w:rsidP="00A44F85">
            <w:r>
              <w:t>You can change it with “—</w:t>
            </w:r>
            <w:proofErr w:type="spellStart"/>
            <w:r>
              <w:t>log.dir</w:t>
            </w:r>
            <w:proofErr w:type="spellEnd"/>
            <w:r>
              <w:t>=/path/to/log”</w:t>
            </w:r>
          </w:p>
        </w:tc>
        <w:tc>
          <w:tcPr>
            <w:tcW w:w="899" w:type="dxa"/>
          </w:tcPr>
          <w:p w14:paraId="296DD17D" w14:textId="6FE28AA1" w:rsidR="00CD2F52" w:rsidRPr="00CD5073" w:rsidRDefault="00CD5073" w:rsidP="00A44F85">
            <w:r>
              <w:t>String</w:t>
            </w:r>
          </w:p>
        </w:tc>
        <w:tc>
          <w:tcPr>
            <w:tcW w:w="1355" w:type="dxa"/>
          </w:tcPr>
          <w:p w14:paraId="750A7A3B" w14:textId="4E3D1FFE" w:rsidR="00CD2F52" w:rsidRDefault="00CD5073" w:rsidP="00A44F85">
            <w:r w:rsidRPr="00CD5073">
              <w:t>/var/log/</w:t>
            </w:r>
            <w:proofErr w:type="spellStart"/>
            <w:r w:rsidRPr="00CD5073">
              <w:t>httpd</w:t>
            </w:r>
            <w:proofErr w:type="spellEnd"/>
          </w:p>
        </w:tc>
      </w:tr>
      <w:tr w:rsidR="00536455" w14:paraId="5B180098" w14:textId="77777777" w:rsidTr="00536455">
        <w:tc>
          <w:tcPr>
            <w:tcW w:w="1703" w:type="dxa"/>
          </w:tcPr>
          <w:p w14:paraId="6327C091" w14:textId="6651711B" w:rsidR="00536455" w:rsidRPr="00CD5073" w:rsidRDefault="00536455" w:rsidP="00A44F85">
            <w:proofErr w:type="spellStart"/>
            <w:proofErr w:type="gramStart"/>
            <w:r w:rsidRPr="00536455">
              <w:t>shuffle.partitions</w:t>
            </w:r>
            <w:proofErr w:type="spellEnd"/>
            <w:proofErr w:type="gramEnd"/>
          </w:p>
        </w:tc>
        <w:tc>
          <w:tcPr>
            <w:tcW w:w="4339" w:type="dxa"/>
          </w:tcPr>
          <w:p w14:paraId="07135FC2" w14:textId="39869B34" w:rsidR="00536455" w:rsidRDefault="00536455" w:rsidP="00A44F85">
            <w:r>
              <w:t>Number of partitions</w:t>
            </w:r>
          </w:p>
        </w:tc>
        <w:tc>
          <w:tcPr>
            <w:tcW w:w="899" w:type="dxa"/>
          </w:tcPr>
          <w:p w14:paraId="0D4D4A3B" w14:textId="6219EB83" w:rsidR="00536455" w:rsidRDefault="00536455" w:rsidP="00A44F8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55" w:type="dxa"/>
          </w:tcPr>
          <w:p w14:paraId="6925681D" w14:textId="176CEBBD" w:rsidR="00536455" w:rsidRPr="00CD5073" w:rsidRDefault="00536455" w:rsidP="00A44F85">
            <w:r>
              <w:rPr>
                <w:rFonts w:hint="eastAsia"/>
              </w:rPr>
              <w:t>5</w:t>
            </w:r>
          </w:p>
        </w:tc>
      </w:tr>
      <w:tr w:rsidR="00536455" w14:paraId="39129A60" w14:textId="77777777" w:rsidTr="00536455">
        <w:tc>
          <w:tcPr>
            <w:tcW w:w="1703" w:type="dxa"/>
          </w:tcPr>
          <w:p w14:paraId="399D86E0" w14:textId="719CF5FC" w:rsidR="00536455" w:rsidRPr="00536455" w:rsidRDefault="00536455" w:rsidP="00A44F85">
            <w:proofErr w:type="spellStart"/>
            <w:r w:rsidRPr="00536455">
              <w:t>shuffle.dir</w:t>
            </w:r>
            <w:proofErr w:type="spellEnd"/>
          </w:p>
        </w:tc>
        <w:tc>
          <w:tcPr>
            <w:tcW w:w="4339" w:type="dxa"/>
          </w:tcPr>
          <w:p w14:paraId="6B4BFEE9" w14:textId="61035C2F" w:rsidR="00536455" w:rsidRDefault="00536455" w:rsidP="00A44F85">
            <w:r>
              <w:t>Temp shuffle folder</w:t>
            </w:r>
          </w:p>
        </w:tc>
        <w:tc>
          <w:tcPr>
            <w:tcW w:w="899" w:type="dxa"/>
          </w:tcPr>
          <w:p w14:paraId="5D7F320B" w14:textId="06CEA0FD" w:rsidR="00536455" w:rsidRDefault="00536455" w:rsidP="00A44F8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5" w:type="dxa"/>
          </w:tcPr>
          <w:p w14:paraId="73AFC482" w14:textId="0A136CC9" w:rsidR="00536455" w:rsidRDefault="00536455" w:rsidP="00A44F85">
            <w:pPr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tmp</w:t>
            </w:r>
            <w:proofErr w:type="spellEnd"/>
            <w:r>
              <w:t>/</w:t>
            </w:r>
            <w:r w:rsidRPr="00536455">
              <w:t>shuffles</w:t>
            </w:r>
          </w:p>
        </w:tc>
      </w:tr>
      <w:tr w:rsidR="00536455" w14:paraId="2F9258B5" w14:textId="77777777" w:rsidTr="00536455">
        <w:tc>
          <w:tcPr>
            <w:tcW w:w="1703" w:type="dxa"/>
          </w:tcPr>
          <w:p w14:paraId="46F045DA" w14:textId="5F9A1CC7" w:rsidR="00536455" w:rsidRPr="00536455" w:rsidRDefault="00536455" w:rsidP="00A44F85">
            <w:proofErr w:type="spellStart"/>
            <w:proofErr w:type="gramStart"/>
            <w:r w:rsidRPr="00536455">
              <w:t>shuffle.prefix</w:t>
            </w:r>
            <w:proofErr w:type="spellEnd"/>
            <w:proofErr w:type="gramEnd"/>
          </w:p>
        </w:tc>
        <w:tc>
          <w:tcPr>
            <w:tcW w:w="4339" w:type="dxa"/>
          </w:tcPr>
          <w:p w14:paraId="0AB4A46D" w14:textId="1A5A8062" w:rsidR="00536455" w:rsidRDefault="00536455" w:rsidP="00A44F85">
            <w:r>
              <w:t>Prefix of shuffle files</w:t>
            </w:r>
          </w:p>
        </w:tc>
        <w:tc>
          <w:tcPr>
            <w:tcW w:w="899" w:type="dxa"/>
          </w:tcPr>
          <w:p w14:paraId="4F14901C" w14:textId="20F03023" w:rsidR="00536455" w:rsidRDefault="00536455" w:rsidP="00A44F8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5" w:type="dxa"/>
          </w:tcPr>
          <w:p w14:paraId="62E969F2" w14:textId="6D6C9FAC" w:rsidR="00536455" w:rsidRDefault="00E534C0" w:rsidP="00A44F85">
            <w:pPr>
              <w:rPr>
                <w:rFonts w:hint="eastAsia"/>
              </w:rPr>
            </w:pPr>
            <w:r>
              <w:t>s</w:t>
            </w:r>
            <w:r w:rsidR="00536455">
              <w:t>huffle-</w:t>
            </w:r>
          </w:p>
        </w:tc>
      </w:tr>
      <w:tr w:rsidR="00103956" w14:paraId="0BD91F43" w14:textId="77777777" w:rsidTr="00536455">
        <w:tc>
          <w:tcPr>
            <w:tcW w:w="1703" w:type="dxa"/>
          </w:tcPr>
          <w:p w14:paraId="2838BEC6" w14:textId="169FBF1B" w:rsidR="00103956" w:rsidRPr="00536455" w:rsidRDefault="00103956" w:rsidP="00A44F85">
            <w:proofErr w:type="spellStart"/>
            <w:proofErr w:type="gramStart"/>
            <w:r w:rsidRPr="00103956">
              <w:t>shuffle.deleteOnExit</w:t>
            </w:r>
            <w:proofErr w:type="spellEnd"/>
            <w:proofErr w:type="gramEnd"/>
          </w:p>
        </w:tc>
        <w:tc>
          <w:tcPr>
            <w:tcW w:w="4339" w:type="dxa"/>
          </w:tcPr>
          <w:p w14:paraId="23FB8C12" w14:textId="320E3780" w:rsidR="00103956" w:rsidRDefault="00103956" w:rsidP="00A44F85">
            <w:r>
              <w:t>Whether delete shuffle files after finish execution</w:t>
            </w:r>
          </w:p>
        </w:tc>
        <w:tc>
          <w:tcPr>
            <w:tcW w:w="899" w:type="dxa"/>
          </w:tcPr>
          <w:p w14:paraId="043955BA" w14:textId="086B4DA2" w:rsidR="00103956" w:rsidRDefault="00103956" w:rsidP="00A44F85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1355" w:type="dxa"/>
          </w:tcPr>
          <w:p w14:paraId="269A631D" w14:textId="19FDDB65" w:rsidR="00103956" w:rsidRDefault="00103956" w:rsidP="00A44F85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6F6B0DFF" w14:textId="0B04991D" w:rsidR="00F0580D" w:rsidRDefault="00F0580D" w:rsidP="00F0580D">
      <w:pPr>
        <w:pStyle w:val="2"/>
      </w:pPr>
      <w:r>
        <w:rPr>
          <w:rFonts w:hint="eastAsia"/>
        </w:rPr>
        <w:t>E</w:t>
      </w:r>
      <w:r>
        <w:t>xecute</w:t>
      </w:r>
    </w:p>
    <w:p w14:paraId="25CB27F0" w14:textId="7A9742AE" w:rsidR="00A44F85" w:rsidRDefault="003F5CA1" w:rsidP="00A44F85">
      <w:r>
        <w:t>Compile source code by maven</w:t>
      </w:r>
      <w:r w:rsidR="00666D1A">
        <w:t xml:space="preserve"> or use pre-compiled jar file in target folder</w:t>
      </w:r>
      <w:r>
        <w:t xml:space="preserve">, then run the jar file in </w:t>
      </w:r>
      <w:proofErr w:type="gramStart"/>
      <w:r w:rsidR="008535B7">
        <w:t>console</w:t>
      </w:r>
      <w:r w:rsidR="00C20B4D">
        <w:t>(</w:t>
      </w:r>
      <w:proofErr w:type="gramEnd"/>
      <w:r w:rsidR="00C20B4D" w:rsidRPr="005F6163">
        <w:t xml:space="preserve">change </w:t>
      </w:r>
      <w:r w:rsidR="00E126A9" w:rsidRPr="00E126A9">
        <w:rPr>
          <w:b/>
        </w:rPr>
        <w:t>--</w:t>
      </w:r>
      <w:proofErr w:type="spellStart"/>
      <w:r w:rsidR="00C20B4D" w:rsidRPr="005F6163">
        <w:rPr>
          <w:b/>
        </w:rPr>
        <w:t>shuffle.deleteOnExit</w:t>
      </w:r>
      <w:proofErr w:type="spellEnd"/>
      <w:r w:rsidR="00C20B4D" w:rsidRPr="005F6163">
        <w:rPr>
          <w:b/>
        </w:rPr>
        <w:t>=false</w:t>
      </w:r>
      <w:r w:rsidR="00C20B4D" w:rsidRPr="005F6163">
        <w:t xml:space="preserve"> if you want to see what had happened during shuffle stage.</w:t>
      </w:r>
      <w:r w:rsidR="00C20B4D">
        <w:t>)</w:t>
      </w:r>
      <w:bookmarkStart w:id="0" w:name="_GoBack"/>
      <w:bookmarkEnd w:id="0"/>
    </w:p>
    <w:p w14:paraId="68EDC216" w14:textId="27EC8AE7" w:rsidR="005D5249" w:rsidRPr="005D5249" w:rsidRDefault="005D5249" w:rsidP="00A44F85">
      <w:pPr>
        <w:rPr>
          <w:rStyle w:val="a7"/>
        </w:rPr>
      </w:pPr>
      <w:r w:rsidRPr="005D5249">
        <w:rPr>
          <w:rStyle w:val="a7"/>
        </w:rPr>
        <w:t>java -jar percentiles-v2-1.jar --</w:t>
      </w:r>
      <w:proofErr w:type="spellStart"/>
      <w:r w:rsidRPr="005D5249">
        <w:rPr>
          <w:rStyle w:val="a7"/>
        </w:rPr>
        <w:t>log.dir</w:t>
      </w:r>
      <w:proofErr w:type="spellEnd"/>
      <w:r w:rsidRPr="005D5249">
        <w:rPr>
          <w:rStyle w:val="a7"/>
        </w:rPr>
        <w:t>=C:\work\var\log\httpd --</w:t>
      </w:r>
      <w:proofErr w:type="spellStart"/>
      <w:r w:rsidRPr="005D5249">
        <w:rPr>
          <w:rStyle w:val="a7"/>
        </w:rPr>
        <w:t>shuffle.dir</w:t>
      </w:r>
      <w:proofErr w:type="spellEnd"/>
      <w:r w:rsidRPr="005D5249">
        <w:rPr>
          <w:rStyle w:val="a7"/>
        </w:rPr>
        <w:t>=C:\work\var\log\shuffles --</w:t>
      </w:r>
      <w:proofErr w:type="spellStart"/>
      <w:proofErr w:type="gramStart"/>
      <w:r w:rsidRPr="005D5249">
        <w:rPr>
          <w:rStyle w:val="a7"/>
        </w:rPr>
        <w:t>shuffle.deleteOnExit</w:t>
      </w:r>
      <w:proofErr w:type="spellEnd"/>
      <w:proofErr w:type="gramEnd"/>
      <w:r w:rsidRPr="005D5249">
        <w:rPr>
          <w:rStyle w:val="a7"/>
        </w:rPr>
        <w:t>=false</w:t>
      </w:r>
    </w:p>
    <w:p w14:paraId="7C143953" w14:textId="4D70B468" w:rsidR="003F5CA1" w:rsidRPr="00A44F85" w:rsidRDefault="00D112C5" w:rsidP="00A44F85">
      <w:r>
        <w:rPr>
          <w:noProof/>
        </w:rPr>
        <w:drawing>
          <wp:inline distT="0" distB="0" distL="0" distR="0" wp14:anchorId="77C5DF15" wp14:editId="10C50DBA">
            <wp:extent cx="5274310" cy="1475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CA1" w:rsidRPr="00A44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5E5B64"/>
    <w:multiLevelType w:val="hybridMultilevel"/>
    <w:tmpl w:val="87B472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BC"/>
    <w:rsid w:val="000122B9"/>
    <w:rsid w:val="00103956"/>
    <w:rsid w:val="00201F0C"/>
    <w:rsid w:val="002D5DCC"/>
    <w:rsid w:val="00315389"/>
    <w:rsid w:val="003930E9"/>
    <w:rsid w:val="003A500B"/>
    <w:rsid w:val="003E62B8"/>
    <w:rsid w:val="003F5CA1"/>
    <w:rsid w:val="0041127A"/>
    <w:rsid w:val="00434445"/>
    <w:rsid w:val="0045431B"/>
    <w:rsid w:val="004912BF"/>
    <w:rsid w:val="00536455"/>
    <w:rsid w:val="005452D3"/>
    <w:rsid w:val="0058686D"/>
    <w:rsid w:val="005A63B3"/>
    <w:rsid w:val="005C4DF8"/>
    <w:rsid w:val="005D5249"/>
    <w:rsid w:val="005F6163"/>
    <w:rsid w:val="0064762D"/>
    <w:rsid w:val="00666D1A"/>
    <w:rsid w:val="00700893"/>
    <w:rsid w:val="00750767"/>
    <w:rsid w:val="007D1407"/>
    <w:rsid w:val="007F0590"/>
    <w:rsid w:val="008535B7"/>
    <w:rsid w:val="00883C9A"/>
    <w:rsid w:val="009524A3"/>
    <w:rsid w:val="0099126B"/>
    <w:rsid w:val="00A33CC5"/>
    <w:rsid w:val="00A44F85"/>
    <w:rsid w:val="00AA0182"/>
    <w:rsid w:val="00AB5F87"/>
    <w:rsid w:val="00B52DD9"/>
    <w:rsid w:val="00B712BD"/>
    <w:rsid w:val="00BC13BC"/>
    <w:rsid w:val="00C20B4D"/>
    <w:rsid w:val="00C60702"/>
    <w:rsid w:val="00CD2F52"/>
    <w:rsid w:val="00CD5073"/>
    <w:rsid w:val="00D112C5"/>
    <w:rsid w:val="00DA4672"/>
    <w:rsid w:val="00E126A9"/>
    <w:rsid w:val="00E534C0"/>
    <w:rsid w:val="00E87731"/>
    <w:rsid w:val="00F0580D"/>
    <w:rsid w:val="00F93246"/>
    <w:rsid w:val="00FD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0882"/>
  <w15:chartTrackingRefBased/>
  <w15:docId w15:val="{15B64FC7-0DEA-49D8-AD31-F05BA4AE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44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44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4344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44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344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444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4344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44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34445"/>
    <w:pPr>
      <w:ind w:firstLineChars="200" w:firstLine="420"/>
    </w:pPr>
  </w:style>
  <w:style w:type="table" w:styleId="a6">
    <w:name w:val="Table Grid"/>
    <w:basedOn w:val="a1"/>
    <w:uiPriority w:val="39"/>
    <w:rsid w:val="00CD2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5D52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海清 付</dc:creator>
  <cp:keywords/>
  <dc:description/>
  <cp:lastModifiedBy>海清 付</cp:lastModifiedBy>
  <cp:revision>178</cp:revision>
  <dcterms:created xsi:type="dcterms:W3CDTF">2018-12-09T10:54:00Z</dcterms:created>
  <dcterms:modified xsi:type="dcterms:W3CDTF">2018-12-09T13:37:00Z</dcterms:modified>
</cp:coreProperties>
</file>