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83E4602" w14:textId="77777777" w:rsidR="008C542C" w:rsidRDefault="00155902">
      <w:pPr>
        <w:pStyle w:val="NoSpacing"/>
        <w:jc w:val="center"/>
        <w:rPr>
          <w:sz w:val="56"/>
          <w:lang w:val="en-GB"/>
        </w:rPr>
      </w:pPr>
      <w:r>
        <w:rPr>
          <w:sz w:val="56"/>
          <w:lang w:val="en-GB"/>
        </w:rPr>
        <w:t xml:space="preserve">SADC Medicines </w:t>
      </w:r>
      <w:r w:rsidR="008C542C">
        <w:rPr>
          <w:sz w:val="56"/>
          <w:lang w:val="en-GB"/>
        </w:rPr>
        <w:t xml:space="preserve">Procurement </w:t>
      </w:r>
      <w:r>
        <w:rPr>
          <w:sz w:val="56"/>
          <w:lang w:val="en-GB"/>
        </w:rPr>
        <w:t>Information and Work Sharing</w:t>
      </w:r>
    </w:p>
    <w:p w14:paraId="58106908" w14:textId="77777777" w:rsidR="008C542C" w:rsidRDefault="00155902" w:rsidP="00F65F2D">
      <w:pPr>
        <w:pStyle w:val="NoSpacing"/>
        <w:jc w:val="center"/>
        <w:rPr>
          <w:b/>
          <w:sz w:val="32"/>
          <w:lang w:val="en-GB"/>
        </w:rPr>
      </w:pPr>
      <w:r>
        <w:rPr>
          <w:b/>
          <w:sz w:val="32"/>
          <w:lang w:val="en-GB"/>
        </w:rPr>
        <w:t>Manual</w:t>
      </w:r>
    </w:p>
    <w:p w14:paraId="089A3B7D" w14:textId="77777777" w:rsidR="00AB7CEB" w:rsidRDefault="00AB7CEB" w:rsidP="00F65F2D">
      <w:pPr>
        <w:pStyle w:val="NoSpacing"/>
        <w:jc w:val="center"/>
        <w:rPr>
          <w:b/>
          <w:sz w:val="32"/>
          <w:lang w:val="en-GB"/>
        </w:rPr>
      </w:pPr>
    </w:p>
    <w:p w14:paraId="1FE8ED40" w14:textId="439343EF" w:rsidR="00AB7CEB" w:rsidRPr="00AB7CEB" w:rsidRDefault="00470A90" w:rsidP="00AB7CEB">
      <w:pPr>
        <w:pStyle w:val="NoSpacing"/>
        <w:jc w:val="center"/>
        <w:rPr>
          <w:sz w:val="28"/>
          <w:lang w:val="en-GB"/>
        </w:rPr>
      </w:pPr>
      <w:r>
        <w:rPr>
          <w:sz w:val="28"/>
          <w:lang w:val="en-GB"/>
        </w:rPr>
        <w:t>Version 3.0</w:t>
      </w:r>
    </w:p>
    <w:p w14:paraId="45E264A0" w14:textId="77777777" w:rsidR="00AB7CEB" w:rsidRDefault="00AB7CEB" w:rsidP="00F65F2D">
      <w:pPr>
        <w:pStyle w:val="NoSpacing"/>
        <w:jc w:val="center"/>
        <w:rPr>
          <w:lang w:val="en-GB"/>
        </w:rPr>
      </w:pPr>
    </w:p>
    <w:p w14:paraId="193B26B1" w14:textId="77777777" w:rsidR="008C542C" w:rsidRDefault="008C542C">
      <w:pPr>
        <w:pStyle w:val="NoSpacing"/>
        <w:rPr>
          <w:lang w:val="en-GB"/>
        </w:rPr>
      </w:pPr>
    </w:p>
    <w:p w14:paraId="0D48229B" w14:textId="77777777" w:rsidR="00F65F2D" w:rsidRDefault="00F65F2D" w:rsidP="00F65F2D"/>
    <w:p w14:paraId="236440AB" w14:textId="77777777" w:rsidR="00B35583" w:rsidRDefault="00B35583">
      <w:pPr>
        <w:pStyle w:val="NoSpacing"/>
        <w:jc w:val="center"/>
        <w:rPr>
          <w:b/>
          <w:sz w:val="28"/>
          <w:lang w:val="en-GB"/>
        </w:rPr>
      </w:pPr>
    </w:p>
    <w:p w14:paraId="5811A7FA" w14:textId="77777777" w:rsidR="00B35583" w:rsidRDefault="00B35583">
      <w:pPr>
        <w:pStyle w:val="NoSpacing"/>
        <w:jc w:val="center"/>
        <w:rPr>
          <w:b/>
          <w:sz w:val="28"/>
          <w:lang w:val="en-GB"/>
        </w:rPr>
      </w:pPr>
    </w:p>
    <w:p w14:paraId="38660314" w14:textId="77777777" w:rsidR="00B35583" w:rsidRDefault="00B35583">
      <w:pPr>
        <w:pStyle w:val="NoSpacing"/>
        <w:jc w:val="center"/>
        <w:rPr>
          <w:b/>
          <w:sz w:val="28"/>
          <w:lang w:val="en-GB"/>
        </w:rPr>
      </w:pPr>
    </w:p>
    <w:p w14:paraId="3C90E743" w14:textId="77777777" w:rsidR="00B35583" w:rsidRDefault="00B35583">
      <w:pPr>
        <w:pStyle w:val="NoSpacing"/>
        <w:jc w:val="center"/>
        <w:rPr>
          <w:b/>
          <w:sz w:val="28"/>
          <w:lang w:val="en-GB"/>
        </w:rPr>
      </w:pPr>
    </w:p>
    <w:p w14:paraId="1E04DCBE" w14:textId="77777777" w:rsidR="00B35583" w:rsidRDefault="00B35583">
      <w:pPr>
        <w:pStyle w:val="NoSpacing"/>
        <w:jc w:val="center"/>
        <w:rPr>
          <w:b/>
          <w:sz w:val="28"/>
          <w:lang w:val="en-GB"/>
        </w:rPr>
      </w:pPr>
    </w:p>
    <w:p w14:paraId="3B9531FA" w14:textId="77777777" w:rsidR="00B35583" w:rsidRDefault="00B35583">
      <w:pPr>
        <w:pStyle w:val="NoSpacing"/>
        <w:jc w:val="center"/>
        <w:rPr>
          <w:b/>
          <w:sz w:val="28"/>
          <w:lang w:val="en-GB"/>
        </w:rPr>
      </w:pPr>
    </w:p>
    <w:p w14:paraId="65AB0C33" w14:textId="77777777" w:rsidR="004E4232" w:rsidRDefault="004E4232">
      <w:pPr>
        <w:pStyle w:val="NoSpacing"/>
        <w:jc w:val="center"/>
        <w:rPr>
          <w:b/>
          <w:sz w:val="28"/>
          <w:lang w:val="en-GB"/>
        </w:rPr>
      </w:pPr>
    </w:p>
    <w:p w14:paraId="6DFFEC32" w14:textId="77777777" w:rsidR="004E4232" w:rsidRDefault="004E4232">
      <w:pPr>
        <w:pStyle w:val="NoSpacing"/>
        <w:jc w:val="center"/>
        <w:rPr>
          <w:b/>
          <w:sz w:val="28"/>
          <w:lang w:val="en-GB"/>
        </w:rPr>
      </w:pPr>
    </w:p>
    <w:p w14:paraId="0E153B0B" w14:textId="77777777" w:rsidR="004E4232" w:rsidRDefault="004E4232">
      <w:pPr>
        <w:pStyle w:val="NoSpacing"/>
        <w:jc w:val="center"/>
        <w:rPr>
          <w:b/>
          <w:sz w:val="28"/>
          <w:lang w:val="en-GB"/>
        </w:rPr>
      </w:pPr>
    </w:p>
    <w:p w14:paraId="5F86D8A8" w14:textId="77777777" w:rsidR="004E4232" w:rsidRDefault="004E4232">
      <w:pPr>
        <w:pStyle w:val="NoSpacing"/>
        <w:jc w:val="center"/>
        <w:rPr>
          <w:b/>
          <w:sz w:val="28"/>
          <w:lang w:val="en-GB"/>
        </w:rPr>
      </w:pPr>
    </w:p>
    <w:p w14:paraId="53327FB2" w14:textId="77777777" w:rsidR="004E4232" w:rsidRDefault="004E4232">
      <w:pPr>
        <w:pStyle w:val="NoSpacing"/>
        <w:jc w:val="center"/>
        <w:rPr>
          <w:b/>
          <w:sz w:val="28"/>
          <w:lang w:val="en-GB"/>
        </w:rPr>
      </w:pPr>
    </w:p>
    <w:p w14:paraId="5359A143" w14:textId="77777777" w:rsidR="004E4232" w:rsidRDefault="004E4232">
      <w:pPr>
        <w:pStyle w:val="NoSpacing"/>
        <w:jc w:val="center"/>
        <w:rPr>
          <w:b/>
          <w:sz w:val="28"/>
          <w:lang w:val="en-GB"/>
        </w:rPr>
      </w:pPr>
    </w:p>
    <w:p w14:paraId="308C59C3" w14:textId="77777777" w:rsidR="004E4232" w:rsidRDefault="004E4232">
      <w:pPr>
        <w:pStyle w:val="NoSpacing"/>
        <w:jc w:val="center"/>
        <w:rPr>
          <w:b/>
          <w:sz w:val="28"/>
          <w:lang w:val="en-GB"/>
        </w:rPr>
      </w:pPr>
    </w:p>
    <w:p w14:paraId="135C6030" w14:textId="77777777" w:rsidR="00AB7CEB" w:rsidRDefault="00AB7CEB">
      <w:pPr>
        <w:pStyle w:val="NoSpacing"/>
        <w:jc w:val="center"/>
        <w:rPr>
          <w:b/>
          <w:sz w:val="28"/>
          <w:lang w:val="en-GB"/>
        </w:rPr>
      </w:pPr>
    </w:p>
    <w:p w14:paraId="59E2DCD0" w14:textId="77777777" w:rsidR="00AB7CEB" w:rsidRDefault="00AB7CEB">
      <w:pPr>
        <w:pStyle w:val="NoSpacing"/>
        <w:jc w:val="center"/>
        <w:rPr>
          <w:b/>
          <w:sz w:val="28"/>
          <w:lang w:val="en-GB"/>
        </w:rPr>
      </w:pPr>
    </w:p>
    <w:p w14:paraId="6F3E0D6C" w14:textId="77777777" w:rsidR="00AB7CEB" w:rsidRDefault="00AB7CEB">
      <w:pPr>
        <w:pStyle w:val="NoSpacing"/>
        <w:jc w:val="center"/>
        <w:rPr>
          <w:b/>
          <w:sz w:val="28"/>
          <w:lang w:val="en-GB"/>
        </w:rPr>
      </w:pPr>
    </w:p>
    <w:p w14:paraId="3A95DDB9" w14:textId="77777777" w:rsidR="00AB7CEB" w:rsidRDefault="00AB7CEB">
      <w:pPr>
        <w:pStyle w:val="NoSpacing"/>
        <w:jc w:val="center"/>
        <w:rPr>
          <w:b/>
          <w:sz w:val="28"/>
          <w:lang w:val="en-GB"/>
        </w:rPr>
      </w:pPr>
    </w:p>
    <w:p w14:paraId="2267D4DB" w14:textId="77777777" w:rsidR="00AB7CEB" w:rsidRDefault="00AB7CEB">
      <w:pPr>
        <w:pStyle w:val="NoSpacing"/>
        <w:jc w:val="center"/>
        <w:rPr>
          <w:b/>
          <w:sz w:val="28"/>
          <w:lang w:val="en-GB"/>
        </w:rPr>
      </w:pPr>
    </w:p>
    <w:p w14:paraId="045D9673" w14:textId="77777777" w:rsidR="00AB7CEB" w:rsidRDefault="00AB7CEB">
      <w:pPr>
        <w:pStyle w:val="NoSpacing"/>
        <w:jc w:val="center"/>
        <w:rPr>
          <w:b/>
          <w:sz w:val="28"/>
          <w:lang w:val="en-GB"/>
        </w:rPr>
      </w:pPr>
    </w:p>
    <w:p w14:paraId="156178CC" w14:textId="77777777" w:rsidR="00AB7CEB" w:rsidRDefault="00AB7CEB">
      <w:pPr>
        <w:pStyle w:val="NoSpacing"/>
        <w:jc w:val="center"/>
        <w:rPr>
          <w:b/>
          <w:sz w:val="28"/>
          <w:lang w:val="en-GB"/>
        </w:rPr>
      </w:pPr>
    </w:p>
    <w:p w14:paraId="5763D45E" w14:textId="77777777" w:rsidR="00AB7CEB" w:rsidRDefault="00AB7CEB">
      <w:pPr>
        <w:pStyle w:val="NoSpacing"/>
        <w:jc w:val="center"/>
        <w:rPr>
          <w:b/>
          <w:sz w:val="28"/>
          <w:lang w:val="en-GB"/>
        </w:rPr>
      </w:pPr>
    </w:p>
    <w:p w14:paraId="2BD70513" w14:textId="77777777" w:rsidR="00AB7CEB" w:rsidRDefault="00AB7CEB">
      <w:pPr>
        <w:pStyle w:val="NoSpacing"/>
        <w:jc w:val="center"/>
        <w:rPr>
          <w:b/>
          <w:sz w:val="28"/>
          <w:lang w:val="en-GB"/>
        </w:rPr>
      </w:pPr>
    </w:p>
    <w:p w14:paraId="72EA6518" w14:textId="77777777" w:rsidR="00AB7CEB" w:rsidRDefault="00AB7CEB">
      <w:pPr>
        <w:pStyle w:val="NoSpacing"/>
        <w:jc w:val="center"/>
        <w:rPr>
          <w:b/>
          <w:sz w:val="28"/>
          <w:lang w:val="en-GB"/>
        </w:rPr>
      </w:pPr>
    </w:p>
    <w:p w14:paraId="057C15DA" w14:textId="77777777" w:rsidR="00AB7CEB" w:rsidRDefault="00AB7CEB">
      <w:pPr>
        <w:pStyle w:val="NoSpacing"/>
        <w:jc w:val="center"/>
        <w:rPr>
          <w:b/>
          <w:sz w:val="28"/>
          <w:lang w:val="en-GB"/>
        </w:rPr>
      </w:pPr>
    </w:p>
    <w:p w14:paraId="045EFB41" w14:textId="77777777" w:rsidR="00AB7CEB" w:rsidRDefault="00AB7CEB">
      <w:pPr>
        <w:pStyle w:val="NoSpacing"/>
        <w:jc w:val="center"/>
        <w:rPr>
          <w:b/>
          <w:sz w:val="28"/>
          <w:lang w:val="en-GB"/>
        </w:rPr>
      </w:pPr>
    </w:p>
    <w:p w14:paraId="4AD9A2C9" w14:textId="4C4FEB27" w:rsidR="008C542C" w:rsidRDefault="008C542C">
      <w:pPr>
        <w:pStyle w:val="NoSpacing"/>
        <w:jc w:val="center"/>
        <w:rPr>
          <w:b/>
          <w:sz w:val="28"/>
          <w:lang w:val="en-GB"/>
        </w:rPr>
      </w:pPr>
      <w:r>
        <w:rPr>
          <w:b/>
          <w:sz w:val="28"/>
          <w:lang w:val="en-GB"/>
        </w:rPr>
        <w:t xml:space="preserve">Draft – </w:t>
      </w:r>
      <w:r w:rsidR="009D22D2">
        <w:rPr>
          <w:b/>
          <w:sz w:val="28"/>
          <w:lang w:val="en-GB"/>
        </w:rPr>
        <w:t>10 December</w:t>
      </w:r>
      <w:r w:rsidR="00155902">
        <w:rPr>
          <w:b/>
          <w:sz w:val="28"/>
          <w:lang w:val="en-GB"/>
        </w:rPr>
        <w:t xml:space="preserve"> 2014</w:t>
      </w:r>
    </w:p>
    <w:p w14:paraId="1A46DF60" w14:textId="77777777" w:rsidR="008C542C" w:rsidRDefault="008C542C">
      <w:pPr>
        <w:pStyle w:val="NoSpacing"/>
        <w:rPr>
          <w:lang w:val="en-GB"/>
        </w:rPr>
      </w:pPr>
    </w:p>
    <w:p w14:paraId="2BF41DFF" w14:textId="77777777" w:rsidR="008C542C" w:rsidRDefault="008C542C">
      <w:pPr>
        <w:pStyle w:val="NoSpacing"/>
        <w:jc w:val="left"/>
        <w:rPr>
          <w:lang w:val="en-GB"/>
        </w:rPr>
      </w:pPr>
    </w:p>
    <w:p w14:paraId="4F2F9B59" w14:textId="77777777" w:rsidR="008C542C" w:rsidRDefault="008C542C">
      <w:pPr>
        <w:pStyle w:val="NoSpacing"/>
        <w:jc w:val="left"/>
        <w:rPr>
          <w:lang w:val="en-GB"/>
        </w:rPr>
      </w:pPr>
      <w:r>
        <w:rPr>
          <w:lang w:val="en-GB"/>
        </w:rPr>
        <w:t xml:space="preserve">Compiled by SARPAM (www.sarpam.net). </w:t>
      </w:r>
    </w:p>
    <w:p w14:paraId="70678BC2" w14:textId="5A39224B" w:rsidR="008C542C" w:rsidRDefault="008C542C">
      <w:r>
        <w:t>Comments</w:t>
      </w:r>
      <w:r>
        <w:rPr>
          <w:rFonts w:eastAsia="Calibri"/>
        </w:rPr>
        <w:t xml:space="preserve"> </w:t>
      </w:r>
      <w:r>
        <w:t>are</w:t>
      </w:r>
      <w:r>
        <w:rPr>
          <w:rFonts w:eastAsia="Calibri"/>
        </w:rPr>
        <w:t xml:space="preserve"> </w:t>
      </w:r>
      <w:r>
        <w:t>welcome,</w:t>
      </w:r>
      <w:r>
        <w:rPr>
          <w:rFonts w:eastAsia="Calibri"/>
        </w:rPr>
        <w:t xml:space="preserve"> </w:t>
      </w:r>
      <w:r>
        <w:t>and</w:t>
      </w:r>
      <w:r>
        <w:rPr>
          <w:rFonts w:eastAsia="Calibri"/>
        </w:rPr>
        <w:t xml:space="preserve"> </w:t>
      </w:r>
      <w:r>
        <w:t>should</w:t>
      </w:r>
      <w:r>
        <w:rPr>
          <w:rFonts w:eastAsia="Calibri"/>
        </w:rPr>
        <w:t xml:space="preserve"> </w:t>
      </w:r>
      <w:r>
        <w:t>be</w:t>
      </w:r>
      <w:r>
        <w:rPr>
          <w:rFonts w:eastAsia="Calibri"/>
        </w:rPr>
        <w:t xml:space="preserve"> </w:t>
      </w:r>
      <w:r>
        <w:t>sent</w:t>
      </w:r>
      <w:r>
        <w:rPr>
          <w:rFonts w:eastAsia="Calibri"/>
        </w:rPr>
        <w:t xml:space="preserve"> </w:t>
      </w:r>
      <w:r>
        <w:t>to:</w:t>
      </w:r>
      <w:r>
        <w:rPr>
          <w:rFonts w:eastAsia="Calibri"/>
        </w:rPr>
        <w:t xml:space="preserve"> </w:t>
      </w:r>
      <w:r w:rsidR="009D22D2">
        <w:t>SADC Pooled Procurement Interim Management Team</w:t>
      </w:r>
      <w:r w:rsidR="00155902">
        <w:t xml:space="preserve"> </w:t>
      </w:r>
    </w:p>
    <w:p w14:paraId="4F6976EE" w14:textId="77777777" w:rsidR="008C542C" w:rsidRDefault="008C542C"/>
    <w:p w14:paraId="1C046034" w14:textId="77777777" w:rsidR="008C542C" w:rsidRDefault="008C542C">
      <w:pPr>
        <w:sectPr w:rsidR="008C542C">
          <w:pgSz w:w="11906" w:h="16838"/>
          <w:pgMar w:top="1134" w:right="1134" w:bottom="1134" w:left="1134" w:header="720" w:footer="720" w:gutter="0"/>
          <w:cols w:space="720"/>
          <w:docGrid w:linePitch="360"/>
        </w:sectPr>
      </w:pPr>
      <w:bookmarkStart w:id="0" w:name="_GoBack"/>
      <w:bookmarkEnd w:id="0"/>
    </w:p>
    <w:p w14:paraId="6EEB7943" w14:textId="77777777" w:rsidR="008C542C" w:rsidRDefault="008C542C">
      <w:pPr>
        <w:pStyle w:val="SubHeading"/>
        <w:jc w:val="left"/>
      </w:pPr>
      <w:r>
        <w:lastRenderedPageBreak/>
        <w:t>Acknowledgements</w:t>
      </w:r>
    </w:p>
    <w:p w14:paraId="5A97FF64" w14:textId="41E6E8E4" w:rsidR="00C27958" w:rsidRDefault="00C27958" w:rsidP="00C27958">
      <w:r>
        <w:t>Since the 1</w:t>
      </w:r>
      <w:r w:rsidRPr="00C27958">
        <w:rPr>
          <w:vertAlign w:val="superscript"/>
        </w:rPr>
        <w:t>st</w:t>
      </w:r>
      <w:r>
        <w:t xml:space="preserve"> design and launch of what is now called the SADC Medicines Database </w:t>
      </w:r>
      <w:r w:rsidR="00AB7CEB">
        <w:t xml:space="preserve">in 2012 </w:t>
      </w:r>
      <w:r>
        <w:t xml:space="preserve">numerous changes have been made based on comments of users and stakeholders </w:t>
      </w:r>
      <w:r w:rsidR="00F65F2D">
        <w:t xml:space="preserve">from all SADC countries and beyond </w:t>
      </w:r>
      <w:r>
        <w:t xml:space="preserve">over the two years of its existence. It would be too much to ask to name all the contributors but one could say that it has become a real SADC product. </w:t>
      </w:r>
      <w:r w:rsidR="009D22D2">
        <w:t xml:space="preserve"> The version 3</w:t>
      </w:r>
      <w:r w:rsidR="00AB7CEB">
        <w:t xml:space="preserve"> of the Manual is meant to follow the same path, i.e. to be tested together with the two regional e-platforms for medicines procurement information and work sharing that it describes: </w:t>
      </w:r>
    </w:p>
    <w:p w14:paraId="142D8981" w14:textId="73298ED7" w:rsidR="00AB7CEB" w:rsidRDefault="00AB7CEB" w:rsidP="0050693F">
      <w:pPr>
        <w:numPr>
          <w:ilvl w:val="0"/>
          <w:numId w:val="19"/>
        </w:numPr>
      </w:pPr>
      <w:r>
        <w:t xml:space="preserve">SADC Medicines Database (SMD at </w:t>
      </w:r>
      <w:hyperlink r:id="rId8" w:history="1">
        <w:r>
          <w:rPr>
            <w:rStyle w:val="Hyperlink"/>
          </w:rPr>
          <w:t>http://med-db.medicines.sadc.int/</w:t>
        </w:r>
      </w:hyperlink>
      <w:r>
        <w:t>); and</w:t>
      </w:r>
    </w:p>
    <w:p w14:paraId="66089ACC" w14:textId="14F17D54" w:rsidR="00AB7CEB" w:rsidRDefault="00AB7CEB" w:rsidP="0050693F">
      <w:pPr>
        <w:numPr>
          <w:ilvl w:val="0"/>
          <w:numId w:val="19"/>
        </w:numPr>
      </w:pPr>
      <w:r>
        <w:t>SADC Pooled Procurement Network (</w:t>
      </w:r>
      <w:r w:rsidR="00FF0CD3">
        <w:t>PPN</w:t>
      </w:r>
      <w:r>
        <w:t xml:space="preserve"> at </w:t>
      </w:r>
      <w:hyperlink r:id="rId9" w:history="1">
        <w:r w:rsidR="001F1322" w:rsidRPr="00D62582">
          <w:rPr>
            <w:rStyle w:val="Hyperlink"/>
          </w:rPr>
          <w:t>http://ecs.sadc.int/ppn/</w:t>
        </w:r>
      </w:hyperlink>
      <w:r w:rsidR="001F1322">
        <w:t xml:space="preserve">) </w:t>
      </w:r>
    </w:p>
    <w:p w14:paraId="0F61B35F" w14:textId="77777777" w:rsidR="001F1322" w:rsidRDefault="001F1322" w:rsidP="001F1322"/>
    <w:p w14:paraId="73277DA4" w14:textId="42816F29" w:rsidR="00196310" w:rsidRDefault="00577634" w:rsidP="00AB7CEB">
      <w:r>
        <w:t xml:space="preserve">Thanks to </w:t>
      </w:r>
      <w:r w:rsidR="00196310">
        <w:t>DFID</w:t>
      </w:r>
      <w:r w:rsidR="009D22D2">
        <w:t xml:space="preserve"> for its</w:t>
      </w:r>
      <w:r w:rsidR="00196310">
        <w:t xml:space="preserve"> financial support </w:t>
      </w:r>
      <w:r w:rsidR="009D22D2">
        <w:t>to make the SMD and PPN a reality.</w:t>
      </w:r>
    </w:p>
    <w:p w14:paraId="4D0BEE3E" w14:textId="77777777" w:rsidR="00196310" w:rsidRDefault="00196310" w:rsidP="00AB7CEB"/>
    <w:p w14:paraId="5DBFAF7E" w14:textId="77777777" w:rsidR="00AB7CEB" w:rsidRDefault="00AB7CEB" w:rsidP="00AB7CEB">
      <w:r>
        <w:t xml:space="preserve">All users are invited to send comments to </w:t>
      </w:r>
    </w:p>
    <w:p w14:paraId="1DBC4EFD" w14:textId="77777777" w:rsidR="00AB7CEB" w:rsidRDefault="00AB7CEB" w:rsidP="00AB7CEB"/>
    <w:p w14:paraId="7A924657" w14:textId="77777777" w:rsidR="009D22D2" w:rsidRDefault="009D22D2" w:rsidP="009D22D2">
      <w:r>
        <w:t xml:space="preserve">SADC Pooled Procurement Interim Management Team </w:t>
      </w:r>
    </w:p>
    <w:p w14:paraId="25F5DCB8" w14:textId="58A17EA0" w:rsidR="00AB7CEB" w:rsidRDefault="009D22D2" w:rsidP="00AB7CEB">
      <w:r>
        <w:t>10 December 2014</w:t>
      </w:r>
    </w:p>
    <w:p w14:paraId="642156E2" w14:textId="77777777" w:rsidR="00AB7CEB" w:rsidRDefault="00AB7CEB" w:rsidP="00AB7CEB"/>
    <w:p w14:paraId="6E0F0659" w14:textId="77777777" w:rsidR="00AB7CEB" w:rsidRDefault="00AB7CEB" w:rsidP="00C27958"/>
    <w:p w14:paraId="517373E6" w14:textId="77777777" w:rsidR="008C542C" w:rsidRDefault="008C542C"/>
    <w:p w14:paraId="55322A3A" w14:textId="77777777" w:rsidR="008C542C" w:rsidRDefault="008C542C"/>
    <w:p w14:paraId="008ACD96" w14:textId="77777777" w:rsidR="008C542C" w:rsidRDefault="008C542C"/>
    <w:p w14:paraId="67FDB726" w14:textId="77777777" w:rsidR="008C542C" w:rsidRDefault="00431453">
      <w:pPr>
        <w:pStyle w:val="SubHeading"/>
        <w:jc w:val="left"/>
        <w:sectPr w:rsidR="008C542C">
          <w:pgSz w:w="11906" w:h="16838"/>
          <w:pgMar w:top="1134" w:right="1134" w:bottom="1134" w:left="1134" w:header="720" w:footer="720" w:gutter="0"/>
          <w:cols w:space="720"/>
          <w:docGrid w:linePitch="360"/>
        </w:sectPr>
      </w:pPr>
      <w:r>
        <w:br w:type="page"/>
      </w:r>
      <w:r w:rsidR="008C542C">
        <w:lastRenderedPageBreak/>
        <w:t>Table</w:t>
      </w:r>
      <w:r w:rsidR="008C542C">
        <w:rPr>
          <w:rFonts w:eastAsia="Arial"/>
        </w:rPr>
        <w:t xml:space="preserve"> </w:t>
      </w:r>
      <w:r w:rsidR="008C542C">
        <w:t>of</w:t>
      </w:r>
      <w:r w:rsidR="008C542C">
        <w:rPr>
          <w:rFonts w:eastAsia="Arial"/>
        </w:rPr>
        <w:t xml:space="preserve"> </w:t>
      </w:r>
      <w:r w:rsidR="008C542C">
        <w:t>Content</w:t>
      </w:r>
    </w:p>
    <w:p w14:paraId="4E503351" w14:textId="77777777" w:rsidR="00470A90" w:rsidRDefault="005C589D">
      <w:pPr>
        <w:pStyle w:val="TOC1"/>
        <w:tabs>
          <w:tab w:val="left" w:pos="566"/>
          <w:tab w:val="right" w:pos="9628"/>
        </w:tabs>
        <w:rPr>
          <w:rFonts w:asciiTheme="minorHAnsi" w:eastAsiaTheme="minorEastAsia" w:hAnsiTheme="minorHAnsi" w:cstheme="minorBidi"/>
          <w:noProof/>
          <w:lang w:eastAsia="en-GB"/>
        </w:rPr>
      </w:pPr>
      <w:r>
        <w:lastRenderedPageBreak/>
        <w:fldChar w:fldCharType="begin"/>
      </w:r>
      <w:r>
        <w:instrText xml:space="preserve"> TOC \o "1-5" </w:instrText>
      </w:r>
      <w:r>
        <w:fldChar w:fldCharType="separate"/>
      </w:r>
      <w:r w:rsidR="00470A90" w:rsidRPr="00E8503E">
        <w:rPr>
          <w:rFonts w:ascii="Symbol" w:hAnsi="Symbol" w:cs="Symbol"/>
          <w:noProof/>
        </w:rPr>
        <w:t>1.</w:t>
      </w:r>
      <w:r w:rsidR="00470A90">
        <w:rPr>
          <w:rFonts w:asciiTheme="minorHAnsi" w:eastAsiaTheme="minorEastAsia" w:hAnsiTheme="minorHAnsi" w:cstheme="minorBidi"/>
          <w:noProof/>
          <w:lang w:eastAsia="en-GB"/>
        </w:rPr>
        <w:tab/>
      </w:r>
      <w:r w:rsidR="00470A90">
        <w:rPr>
          <w:noProof/>
        </w:rPr>
        <w:t>Introduction</w:t>
      </w:r>
      <w:r w:rsidR="00470A90">
        <w:rPr>
          <w:noProof/>
        </w:rPr>
        <w:tab/>
      </w:r>
      <w:r w:rsidR="00470A90">
        <w:rPr>
          <w:noProof/>
        </w:rPr>
        <w:fldChar w:fldCharType="begin"/>
      </w:r>
      <w:r w:rsidR="00470A90">
        <w:rPr>
          <w:noProof/>
        </w:rPr>
        <w:instrText xml:space="preserve"> PAGEREF _Toc405170171 \h </w:instrText>
      </w:r>
      <w:r w:rsidR="00470A90">
        <w:rPr>
          <w:noProof/>
        </w:rPr>
      </w:r>
      <w:r w:rsidR="00470A90">
        <w:rPr>
          <w:noProof/>
        </w:rPr>
        <w:fldChar w:fldCharType="separate"/>
      </w:r>
      <w:r w:rsidR="00470A90">
        <w:rPr>
          <w:noProof/>
        </w:rPr>
        <w:t>5</w:t>
      </w:r>
      <w:r w:rsidR="00470A90">
        <w:rPr>
          <w:noProof/>
        </w:rPr>
        <w:fldChar w:fldCharType="end"/>
      </w:r>
    </w:p>
    <w:p w14:paraId="75CD82EA" w14:textId="77777777" w:rsidR="00470A90" w:rsidRDefault="00470A90">
      <w:pPr>
        <w:pStyle w:val="TOC1"/>
        <w:tabs>
          <w:tab w:val="left" w:pos="566"/>
          <w:tab w:val="right" w:pos="9628"/>
        </w:tabs>
        <w:rPr>
          <w:rFonts w:asciiTheme="minorHAnsi" w:eastAsiaTheme="minorEastAsia" w:hAnsiTheme="minorHAnsi" w:cstheme="minorBidi"/>
          <w:noProof/>
          <w:lang w:eastAsia="en-GB"/>
        </w:rPr>
      </w:pPr>
      <w:r w:rsidRPr="00E8503E">
        <w:rPr>
          <w:rFonts w:ascii="Symbol" w:hAnsi="Symbol" w:cs="Symbol"/>
          <w:noProof/>
        </w:rPr>
        <w:t>2.</w:t>
      </w:r>
      <w:r>
        <w:rPr>
          <w:rFonts w:asciiTheme="minorHAnsi" w:eastAsiaTheme="minorEastAsia" w:hAnsiTheme="minorHAnsi" w:cstheme="minorBidi"/>
          <w:noProof/>
          <w:lang w:eastAsia="en-GB"/>
        </w:rPr>
        <w:tab/>
      </w:r>
      <w:r>
        <w:rPr>
          <w:noProof/>
        </w:rPr>
        <w:t>Users’ access</w:t>
      </w:r>
      <w:r>
        <w:rPr>
          <w:noProof/>
        </w:rPr>
        <w:tab/>
      </w:r>
      <w:r>
        <w:rPr>
          <w:noProof/>
        </w:rPr>
        <w:fldChar w:fldCharType="begin"/>
      </w:r>
      <w:r>
        <w:rPr>
          <w:noProof/>
        </w:rPr>
        <w:instrText xml:space="preserve"> PAGEREF _Toc405170172 \h </w:instrText>
      </w:r>
      <w:r>
        <w:rPr>
          <w:noProof/>
        </w:rPr>
      </w:r>
      <w:r>
        <w:rPr>
          <w:noProof/>
        </w:rPr>
        <w:fldChar w:fldCharType="separate"/>
      </w:r>
      <w:r>
        <w:rPr>
          <w:noProof/>
        </w:rPr>
        <w:t>5</w:t>
      </w:r>
      <w:r>
        <w:rPr>
          <w:noProof/>
        </w:rPr>
        <w:fldChar w:fldCharType="end"/>
      </w:r>
    </w:p>
    <w:p w14:paraId="682438B3" w14:textId="77777777" w:rsidR="00470A90" w:rsidRDefault="00470A90">
      <w:pPr>
        <w:pStyle w:val="TOC1"/>
        <w:tabs>
          <w:tab w:val="left" w:pos="566"/>
          <w:tab w:val="right" w:pos="9628"/>
        </w:tabs>
        <w:rPr>
          <w:rFonts w:asciiTheme="minorHAnsi" w:eastAsiaTheme="minorEastAsia" w:hAnsiTheme="minorHAnsi" w:cstheme="minorBidi"/>
          <w:noProof/>
          <w:lang w:eastAsia="en-GB"/>
        </w:rPr>
      </w:pPr>
      <w:r w:rsidRPr="00E8503E">
        <w:rPr>
          <w:rFonts w:ascii="Symbol" w:hAnsi="Symbol" w:cs="Symbol"/>
          <w:noProof/>
        </w:rPr>
        <w:t>3.</w:t>
      </w:r>
      <w:r>
        <w:rPr>
          <w:rFonts w:asciiTheme="minorHAnsi" w:eastAsiaTheme="minorEastAsia" w:hAnsiTheme="minorHAnsi" w:cstheme="minorBidi"/>
          <w:noProof/>
          <w:lang w:eastAsia="en-GB"/>
        </w:rPr>
        <w:tab/>
      </w:r>
      <w:r>
        <w:rPr>
          <w:noProof/>
        </w:rPr>
        <w:t>SADC Medicines Database</w:t>
      </w:r>
      <w:r>
        <w:rPr>
          <w:noProof/>
        </w:rPr>
        <w:tab/>
      </w:r>
      <w:r>
        <w:rPr>
          <w:noProof/>
        </w:rPr>
        <w:fldChar w:fldCharType="begin"/>
      </w:r>
      <w:r>
        <w:rPr>
          <w:noProof/>
        </w:rPr>
        <w:instrText xml:space="preserve"> PAGEREF _Toc405170173 \h </w:instrText>
      </w:r>
      <w:r>
        <w:rPr>
          <w:noProof/>
        </w:rPr>
      </w:r>
      <w:r>
        <w:rPr>
          <w:noProof/>
        </w:rPr>
        <w:fldChar w:fldCharType="separate"/>
      </w:r>
      <w:r>
        <w:rPr>
          <w:noProof/>
        </w:rPr>
        <w:t>6</w:t>
      </w:r>
      <w:r>
        <w:rPr>
          <w:noProof/>
        </w:rPr>
        <w:fldChar w:fldCharType="end"/>
      </w:r>
    </w:p>
    <w:p w14:paraId="50A0283B" w14:textId="77777777" w:rsidR="00470A90" w:rsidRDefault="00470A90">
      <w:pPr>
        <w:pStyle w:val="TOC2"/>
        <w:tabs>
          <w:tab w:val="left" w:pos="849"/>
        </w:tabs>
        <w:rPr>
          <w:rFonts w:asciiTheme="minorHAnsi" w:eastAsiaTheme="minorEastAsia" w:hAnsiTheme="minorHAnsi" w:cstheme="minorBidi"/>
          <w:noProof/>
          <w:lang w:eastAsia="en-GB"/>
        </w:rPr>
      </w:pPr>
      <w:r w:rsidRPr="00E8503E">
        <w:rPr>
          <w:rFonts w:ascii="Symbol" w:hAnsi="Symbol" w:cs="Symbol"/>
          <w:noProof/>
        </w:rPr>
        <w:t>3.1</w:t>
      </w:r>
      <w:r>
        <w:rPr>
          <w:rFonts w:asciiTheme="minorHAnsi" w:eastAsiaTheme="minorEastAsia" w:hAnsiTheme="minorHAnsi" w:cstheme="minorBidi"/>
          <w:noProof/>
          <w:lang w:eastAsia="en-GB"/>
        </w:rPr>
        <w:tab/>
      </w:r>
      <w:r>
        <w:rPr>
          <w:noProof/>
        </w:rPr>
        <w:t>SMD Objectives</w:t>
      </w:r>
      <w:r>
        <w:rPr>
          <w:noProof/>
        </w:rPr>
        <w:tab/>
      </w:r>
      <w:r>
        <w:rPr>
          <w:noProof/>
        </w:rPr>
        <w:fldChar w:fldCharType="begin"/>
      </w:r>
      <w:r>
        <w:rPr>
          <w:noProof/>
        </w:rPr>
        <w:instrText xml:space="preserve"> PAGEREF _Toc405170174 \h </w:instrText>
      </w:r>
      <w:r>
        <w:rPr>
          <w:noProof/>
        </w:rPr>
      </w:r>
      <w:r>
        <w:rPr>
          <w:noProof/>
        </w:rPr>
        <w:fldChar w:fldCharType="separate"/>
      </w:r>
      <w:r>
        <w:rPr>
          <w:noProof/>
        </w:rPr>
        <w:t>6</w:t>
      </w:r>
      <w:r>
        <w:rPr>
          <w:noProof/>
        </w:rPr>
        <w:fldChar w:fldCharType="end"/>
      </w:r>
    </w:p>
    <w:p w14:paraId="2B344D48" w14:textId="77777777" w:rsidR="00470A90" w:rsidRDefault="00470A90">
      <w:pPr>
        <w:pStyle w:val="TOC2"/>
        <w:tabs>
          <w:tab w:val="left" w:pos="849"/>
        </w:tabs>
        <w:rPr>
          <w:rFonts w:asciiTheme="minorHAnsi" w:eastAsiaTheme="minorEastAsia" w:hAnsiTheme="minorHAnsi" w:cstheme="minorBidi"/>
          <w:noProof/>
          <w:lang w:eastAsia="en-GB"/>
        </w:rPr>
      </w:pPr>
      <w:r w:rsidRPr="00E8503E">
        <w:rPr>
          <w:rFonts w:ascii="Symbol" w:hAnsi="Symbol" w:cs="Symbol"/>
          <w:noProof/>
        </w:rPr>
        <w:t>3.2</w:t>
      </w:r>
      <w:r>
        <w:rPr>
          <w:rFonts w:asciiTheme="minorHAnsi" w:eastAsiaTheme="minorEastAsia" w:hAnsiTheme="minorHAnsi" w:cstheme="minorBidi"/>
          <w:noProof/>
          <w:lang w:eastAsia="en-GB"/>
        </w:rPr>
        <w:tab/>
      </w:r>
      <w:r>
        <w:rPr>
          <w:noProof/>
        </w:rPr>
        <w:t>SMD Datasets</w:t>
      </w:r>
      <w:r>
        <w:rPr>
          <w:noProof/>
        </w:rPr>
        <w:tab/>
      </w:r>
      <w:r>
        <w:rPr>
          <w:noProof/>
        </w:rPr>
        <w:fldChar w:fldCharType="begin"/>
      </w:r>
      <w:r>
        <w:rPr>
          <w:noProof/>
        </w:rPr>
        <w:instrText xml:space="preserve"> PAGEREF _Toc405170175 \h </w:instrText>
      </w:r>
      <w:r>
        <w:rPr>
          <w:noProof/>
        </w:rPr>
      </w:r>
      <w:r>
        <w:rPr>
          <w:noProof/>
        </w:rPr>
        <w:fldChar w:fldCharType="separate"/>
      </w:r>
      <w:r>
        <w:rPr>
          <w:noProof/>
        </w:rPr>
        <w:t>6</w:t>
      </w:r>
      <w:r>
        <w:rPr>
          <w:noProof/>
        </w:rPr>
        <w:fldChar w:fldCharType="end"/>
      </w:r>
    </w:p>
    <w:p w14:paraId="10858193" w14:textId="77777777" w:rsidR="00470A90" w:rsidRDefault="00470A90">
      <w:pPr>
        <w:pStyle w:val="TOC2"/>
        <w:tabs>
          <w:tab w:val="left" w:pos="849"/>
        </w:tabs>
        <w:rPr>
          <w:rFonts w:asciiTheme="minorHAnsi" w:eastAsiaTheme="minorEastAsia" w:hAnsiTheme="minorHAnsi" w:cstheme="minorBidi"/>
          <w:noProof/>
          <w:lang w:eastAsia="en-GB"/>
        </w:rPr>
      </w:pPr>
      <w:r w:rsidRPr="00E8503E">
        <w:rPr>
          <w:rFonts w:ascii="Symbol" w:hAnsi="Symbol" w:cs="Symbol"/>
          <w:noProof/>
        </w:rPr>
        <w:t>3.3</w:t>
      </w:r>
      <w:r>
        <w:rPr>
          <w:rFonts w:asciiTheme="minorHAnsi" w:eastAsiaTheme="minorEastAsia" w:hAnsiTheme="minorHAnsi" w:cstheme="minorBidi"/>
          <w:noProof/>
          <w:lang w:eastAsia="en-GB"/>
        </w:rPr>
        <w:tab/>
      </w:r>
      <w:r>
        <w:rPr>
          <w:noProof/>
        </w:rPr>
        <w:t>SMD Tabs</w:t>
      </w:r>
      <w:r>
        <w:rPr>
          <w:noProof/>
        </w:rPr>
        <w:tab/>
      </w:r>
      <w:r>
        <w:rPr>
          <w:noProof/>
        </w:rPr>
        <w:fldChar w:fldCharType="begin"/>
      </w:r>
      <w:r>
        <w:rPr>
          <w:noProof/>
        </w:rPr>
        <w:instrText xml:space="preserve"> PAGEREF _Toc405170176 \h </w:instrText>
      </w:r>
      <w:r>
        <w:rPr>
          <w:noProof/>
        </w:rPr>
      </w:r>
      <w:r>
        <w:rPr>
          <w:noProof/>
        </w:rPr>
        <w:fldChar w:fldCharType="separate"/>
      </w:r>
      <w:r>
        <w:rPr>
          <w:noProof/>
        </w:rPr>
        <w:t>12</w:t>
      </w:r>
      <w:r>
        <w:rPr>
          <w:noProof/>
        </w:rPr>
        <w:fldChar w:fldCharType="end"/>
      </w:r>
    </w:p>
    <w:p w14:paraId="6CC8A3A4"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3.3.1</w:t>
      </w:r>
      <w:r>
        <w:rPr>
          <w:rFonts w:asciiTheme="minorHAnsi" w:eastAsiaTheme="minorEastAsia" w:hAnsiTheme="minorHAnsi" w:cstheme="minorBidi"/>
          <w:noProof/>
          <w:lang w:eastAsia="en-GB"/>
        </w:rPr>
        <w:tab/>
      </w:r>
      <w:r>
        <w:rPr>
          <w:noProof/>
        </w:rPr>
        <w:t>Home</w:t>
      </w:r>
      <w:r>
        <w:rPr>
          <w:noProof/>
        </w:rPr>
        <w:tab/>
      </w:r>
      <w:r>
        <w:rPr>
          <w:noProof/>
        </w:rPr>
        <w:fldChar w:fldCharType="begin"/>
      </w:r>
      <w:r>
        <w:rPr>
          <w:noProof/>
        </w:rPr>
        <w:instrText xml:space="preserve"> PAGEREF _Toc405170177 \h </w:instrText>
      </w:r>
      <w:r>
        <w:rPr>
          <w:noProof/>
        </w:rPr>
      </w:r>
      <w:r>
        <w:rPr>
          <w:noProof/>
        </w:rPr>
        <w:fldChar w:fldCharType="separate"/>
      </w:r>
      <w:r>
        <w:rPr>
          <w:noProof/>
        </w:rPr>
        <w:t>12</w:t>
      </w:r>
      <w:r>
        <w:rPr>
          <w:noProof/>
        </w:rPr>
        <w:fldChar w:fldCharType="end"/>
      </w:r>
    </w:p>
    <w:p w14:paraId="683AB01B"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3.3.1.1</w:t>
      </w:r>
      <w:r>
        <w:rPr>
          <w:rFonts w:asciiTheme="minorHAnsi" w:eastAsiaTheme="minorEastAsia" w:hAnsiTheme="minorHAnsi" w:cstheme="minorBidi"/>
          <w:noProof/>
          <w:lang w:eastAsia="en-GB"/>
        </w:rPr>
        <w:tab/>
      </w:r>
      <w:r>
        <w:rPr>
          <w:noProof/>
        </w:rPr>
        <w:t>Recent procurements by Member States</w:t>
      </w:r>
      <w:r>
        <w:rPr>
          <w:noProof/>
        </w:rPr>
        <w:tab/>
      </w:r>
      <w:r>
        <w:rPr>
          <w:noProof/>
        </w:rPr>
        <w:fldChar w:fldCharType="begin"/>
      </w:r>
      <w:r>
        <w:rPr>
          <w:noProof/>
        </w:rPr>
        <w:instrText xml:space="preserve"> PAGEREF _Toc405170178 \h </w:instrText>
      </w:r>
      <w:r>
        <w:rPr>
          <w:noProof/>
        </w:rPr>
      </w:r>
      <w:r>
        <w:rPr>
          <w:noProof/>
        </w:rPr>
        <w:fldChar w:fldCharType="separate"/>
      </w:r>
      <w:r>
        <w:rPr>
          <w:noProof/>
        </w:rPr>
        <w:t>13</w:t>
      </w:r>
      <w:r>
        <w:rPr>
          <w:noProof/>
        </w:rPr>
        <w:fldChar w:fldCharType="end"/>
      </w:r>
    </w:p>
    <w:p w14:paraId="2E82DA72" w14:textId="77777777" w:rsidR="00470A90" w:rsidRDefault="00470A90">
      <w:pPr>
        <w:pStyle w:val="TOC3"/>
        <w:tabs>
          <w:tab w:val="left" w:pos="1698"/>
        </w:tabs>
        <w:rPr>
          <w:rFonts w:asciiTheme="minorHAnsi" w:eastAsiaTheme="minorEastAsia" w:hAnsiTheme="minorHAnsi" w:cstheme="minorBidi"/>
          <w:noProof/>
          <w:lang w:eastAsia="en-GB"/>
        </w:rPr>
      </w:pPr>
      <w:r w:rsidRPr="00E8503E">
        <w:rPr>
          <w:rFonts w:ascii="Symbol" w:hAnsi="Symbol" w:cs="Symbol"/>
          <w:noProof/>
        </w:rPr>
        <w:t>3.3.1.1.1</w:t>
      </w:r>
      <w:r>
        <w:rPr>
          <w:rFonts w:asciiTheme="minorHAnsi" w:eastAsiaTheme="minorEastAsia" w:hAnsiTheme="minorHAnsi" w:cstheme="minorBidi"/>
          <w:noProof/>
          <w:lang w:eastAsia="en-GB"/>
        </w:rPr>
        <w:tab/>
      </w:r>
      <w:r>
        <w:rPr>
          <w:noProof/>
        </w:rPr>
        <w:t>Cost calculation tool</w:t>
      </w:r>
      <w:r>
        <w:rPr>
          <w:noProof/>
        </w:rPr>
        <w:tab/>
      </w:r>
      <w:r>
        <w:rPr>
          <w:noProof/>
        </w:rPr>
        <w:fldChar w:fldCharType="begin"/>
      </w:r>
      <w:r>
        <w:rPr>
          <w:noProof/>
        </w:rPr>
        <w:instrText xml:space="preserve"> PAGEREF _Toc405170179 \h </w:instrText>
      </w:r>
      <w:r>
        <w:rPr>
          <w:noProof/>
        </w:rPr>
      </w:r>
      <w:r>
        <w:rPr>
          <w:noProof/>
        </w:rPr>
        <w:fldChar w:fldCharType="separate"/>
      </w:r>
      <w:r>
        <w:rPr>
          <w:noProof/>
        </w:rPr>
        <w:t>14</w:t>
      </w:r>
      <w:r>
        <w:rPr>
          <w:noProof/>
        </w:rPr>
        <w:fldChar w:fldCharType="end"/>
      </w:r>
    </w:p>
    <w:p w14:paraId="6D030AB2" w14:textId="77777777" w:rsidR="00470A90" w:rsidRDefault="00470A90">
      <w:pPr>
        <w:pStyle w:val="TOC3"/>
        <w:tabs>
          <w:tab w:val="left" w:pos="1698"/>
        </w:tabs>
        <w:rPr>
          <w:rFonts w:asciiTheme="minorHAnsi" w:eastAsiaTheme="minorEastAsia" w:hAnsiTheme="minorHAnsi" w:cstheme="minorBidi"/>
          <w:noProof/>
          <w:lang w:eastAsia="en-GB"/>
        </w:rPr>
      </w:pPr>
      <w:r w:rsidRPr="00E8503E">
        <w:rPr>
          <w:rFonts w:ascii="Symbol" w:hAnsi="Symbol" w:cs="Symbol"/>
          <w:noProof/>
        </w:rPr>
        <w:t>3.3.1.1.2</w:t>
      </w:r>
      <w:r>
        <w:rPr>
          <w:rFonts w:asciiTheme="minorHAnsi" w:eastAsiaTheme="minorEastAsia" w:hAnsiTheme="minorHAnsi" w:cstheme="minorBidi"/>
          <w:noProof/>
          <w:lang w:eastAsia="en-GB"/>
        </w:rPr>
        <w:tab/>
      </w:r>
      <w:r>
        <w:rPr>
          <w:noProof/>
        </w:rPr>
        <w:t>Transaction details (login only)</w:t>
      </w:r>
      <w:r>
        <w:rPr>
          <w:noProof/>
        </w:rPr>
        <w:tab/>
      </w:r>
      <w:r>
        <w:rPr>
          <w:noProof/>
        </w:rPr>
        <w:fldChar w:fldCharType="begin"/>
      </w:r>
      <w:r>
        <w:rPr>
          <w:noProof/>
        </w:rPr>
        <w:instrText xml:space="preserve"> PAGEREF _Toc405170180 \h </w:instrText>
      </w:r>
      <w:r>
        <w:rPr>
          <w:noProof/>
        </w:rPr>
      </w:r>
      <w:r>
        <w:rPr>
          <w:noProof/>
        </w:rPr>
        <w:fldChar w:fldCharType="separate"/>
      </w:r>
      <w:r>
        <w:rPr>
          <w:noProof/>
        </w:rPr>
        <w:t>14</w:t>
      </w:r>
      <w:r>
        <w:rPr>
          <w:noProof/>
        </w:rPr>
        <w:fldChar w:fldCharType="end"/>
      </w:r>
    </w:p>
    <w:p w14:paraId="28BE5337"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3.3.2</w:t>
      </w:r>
      <w:r>
        <w:rPr>
          <w:rFonts w:asciiTheme="minorHAnsi" w:eastAsiaTheme="minorEastAsia" w:hAnsiTheme="minorHAnsi" w:cstheme="minorBidi"/>
          <w:noProof/>
          <w:lang w:eastAsia="en-GB"/>
        </w:rPr>
        <w:tab/>
      </w:r>
      <w:r>
        <w:rPr>
          <w:noProof/>
        </w:rPr>
        <w:t>Medicines</w:t>
      </w:r>
      <w:r>
        <w:rPr>
          <w:noProof/>
        </w:rPr>
        <w:tab/>
      </w:r>
      <w:r>
        <w:rPr>
          <w:noProof/>
        </w:rPr>
        <w:fldChar w:fldCharType="begin"/>
      </w:r>
      <w:r>
        <w:rPr>
          <w:noProof/>
        </w:rPr>
        <w:instrText xml:space="preserve"> PAGEREF _Toc405170181 \h </w:instrText>
      </w:r>
      <w:r>
        <w:rPr>
          <w:noProof/>
        </w:rPr>
      </w:r>
      <w:r>
        <w:rPr>
          <w:noProof/>
        </w:rPr>
        <w:fldChar w:fldCharType="separate"/>
      </w:r>
      <w:r>
        <w:rPr>
          <w:noProof/>
        </w:rPr>
        <w:t>15</w:t>
      </w:r>
      <w:r>
        <w:rPr>
          <w:noProof/>
        </w:rPr>
        <w:fldChar w:fldCharType="end"/>
      </w:r>
    </w:p>
    <w:p w14:paraId="288B24E5"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3.3.3</w:t>
      </w:r>
      <w:r>
        <w:rPr>
          <w:rFonts w:asciiTheme="minorHAnsi" w:eastAsiaTheme="minorEastAsia" w:hAnsiTheme="minorHAnsi" w:cstheme="minorBidi"/>
          <w:noProof/>
          <w:lang w:eastAsia="en-GB"/>
        </w:rPr>
        <w:tab/>
      </w:r>
      <w:r>
        <w:rPr>
          <w:noProof/>
        </w:rPr>
        <w:t>Country reports</w:t>
      </w:r>
      <w:r>
        <w:rPr>
          <w:noProof/>
        </w:rPr>
        <w:tab/>
      </w:r>
      <w:r>
        <w:rPr>
          <w:noProof/>
        </w:rPr>
        <w:fldChar w:fldCharType="begin"/>
      </w:r>
      <w:r>
        <w:rPr>
          <w:noProof/>
        </w:rPr>
        <w:instrText xml:space="preserve"> PAGEREF _Toc405170182 \h </w:instrText>
      </w:r>
      <w:r>
        <w:rPr>
          <w:noProof/>
        </w:rPr>
      </w:r>
      <w:r>
        <w:rPr>
          <w:noProof/>
        </w:rPr>
        <w:fldChar w:fldCharType="separate"/>
      </w:r>
      <w:r>
        <w:rPr>
          <w:noProof/>
        </w:rPr>
        <w:t>16</w:t>
      </w:r>
      <w:r>
        <w:rPr>
          <w:noProof/>
        </w:rPr>
        <w:fldChar w:fldCharType="end"/>
      </w:r>
    </w:p>
    <w:p w14:paraId="7D133CB4"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3.3.4</w:t>
      </w:r>
      <w:r>
        <w:rPr>
          <w:rFonts w:asciiTheme="minorHAnsi" w:eastAsiaTheme="minorEastAsia" w:hAnsiTheme="minorHAnsi" w:cstheme="minorBidi"/>
          <w:noProof/>
          <w:lang w:eastAsia="en-GB"/>
        </w:rPr>
        <w:tab/>
      </w:r>
      <w:r>
        <w:rPr>
          <w:noProof/>
        </w:rPr>
        <w:t>Admin (login only)</w:t>
      </w:r>
      <w:r>
        <w:rPr>
          <w:noProof/>
        </w:rPr>
        <w:tab/>
      </w:r>
      <w:r>
        <w:rPr>
          <w:noProof/>
        </w:rPr>
        <w:fldChar w:fldCharType="begin"/>
      </w:r>
      <w:r>
        <w:rPr>
          <w:noProof/>
        </w:rPr>
        <w:instrText xml:space="preserve"> PAGEREF _Toc405170183 \h </w:instrText>
      </w:r>
      <w:r>
        <w:rPr>
          <w:noProof/>
        </w:rPr>
      </w:r>
      <w:r>
        <w:rPr>
          <w:noProof/>
        </w:rPr>
        <w:fldChar w:fldCharType="separate"/>
      </w:r>
      <w:r>
        <w:rPr>
          <w:noProof/>
        </w:rPr>
        <w:t>17</w:t>
      </w:r>
      <w:r>
        <w:rPr>
          <w:noProof/>
        </w:rPr>
        <w:fldChar w:fldCharType="end"/>
      </w:r>
    </w:p>
    <w:p w14:paraId="660CCB96"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3.3.4.1</w:t>
      </w:r>
      <w:r>
        <w:rPr>
          <w:rFonts w:asciiTheme="minorHAnsi" w:eastAsiaTheme="minorEastAsia" w:hAnsiTheme="minorHAnsi" w:cstheme="minorBidi"/>
          <w:noProof/>
          <w:lang w:eastAsia="en-GB"/>
        </w:rPr>
        <w:tab/>
      </w:r>
      <w:r>
        <w:rPr>
          <w:noProof/>
        </w:rPr>
        <w:t>Users (for administrator only)</w:t>
      </w:r>
      <w:r>
        <w:rPr>
          <w:noProof/>
        </w:rPr>
        <w:tab/>
      </w:r>
      <w:r>
        <w:rPr>
          <w:noProof/>
        </w:rPr>
        <w:fldChar w:fldCharType="begin"/>
      </w:r>
      <w:r>
        <w:rPr>
          <w:noProof/>
        </w:rPr>
        <w:instrText xml:space="preserve"> PAGEREF _Toc405170184 \h </w:instrText>
      </w:r>
      <w:r>
        <w:rPr>
          <w:noProof/>
        </w:rPr>
      </w:r>
      <w:r>
        <w:rPr>
          <w:noProof/>
        </w:rPr>
        <w:fldChar w:fldCharType="separate"/>
      </w:r>
      <w:r>
        <w:rPr>
          <w:noProof/>
        </w:rPr>
        <w:t>17</w:t>
      </w:r>
      <w:r>
        <w:rPr>
          <w:noProof/>
        </w:rPr>
        <w:fldChar w:fldCharType="end"/>
      </w:r>
    </w:p>
    <w:p w14:paraId="13EB1F9F"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3.3.4.2</w:t>
      </w:r>
      <w:r>
        <w:rPr>
          <w:rFonts w:asciiTheme="minorHAnsi" w:eastAsiaTheme="minorEastAsia" w:hAnsiTheme="minorHAnsi" w:cstheme="minorBidi"/>
          <w:noProof/>
          <w:lang w:eastAsia="en-GB"/>
        </w:rPr>
        <w:tab/>
      </w:r>
      <w:r>
        <w:rPr>
          <w:noProof/>
        </w:rPr>
        <w:t>Medicines</w:t>
      </w:r>
      <w:r>
        <w:rPr>
          <w:noProof/>
        </w:rPr>
        <w:tab/>
      </w:r>
      <w:r>
        <w:rPr>
          <w:noProof/>
        </w:rPr>
        <w:fldChar w:fldCharType="begin"/>
      </w:r>
      <w:r>
        <w:rPr>
          <w:noProof/>
        </w:rPr>
        <w:instrText xml:space="preserve"> PAGEREF _Toc405170185 \h </w:instrText>
      </w:r>
      <w:r>
        <w:rPr>
          <w:noProof/>
        </w:rPr>
      </w:r>
      <w:r>
        <w:rPr>
          <w:noProof/>
        </w:rPr>
        <w:fldChar w:fldCharType="separate"/>
      </w:r>
      <w:r>
        <w:rPr>
          <w:noProof/>
        </w:rPr>
        <w:t>18</w:t>
      </w:r>
      <w:r>
        <w:rPr>
          <w:noProof/>
        </w:rPr>
        <w:fldChar w:fldCharType="end"/>
      </w:r>
    </w:p>
    <w:p w14:paraId="3E28E057" w14:textId="77777777" w:rsidR="00470A90" w:rsidRDefault="00470A90">
      <w:pPr>
        <w:pStyle w:val="TOC3"/>
        <w:tabs>
          <w:tab w:val="left" w:pos="1698"/>
        </w:tabs>
        <w:rPr>
          <w:rFonts w:asciiTheme="minorHAnsi" w:eastAsiaTheme="minorEastAsia" w:hAnsiTheme="minorHAnsi" w:cstheme="minorBidi"/>
          <w:noProof/>
          <w:lang w:eastAsia="en-GB"/>
        </w:rPr>
      </w:pPr>
      <w:r w:rsidRPr="00E8503E">
        <w:rPr>
          <w:rFonts w:ascii="Symbol" w:hAnsi="Symbol" w:cs="Symbol"/>
          <w:noProof/>
        </w:rPr>
        <w:t>3.3.4.2.1</w:t>
      </w:r>
      <w:r>
        <w:rPr>
          <w:rFonts w:asciiTheme="minorHAnsi" w:eastAsiaTheme="minorEastAsia" w:hAnsiTheme="minorHAnsi" w:cstheme="minorBidi"/>
          <w:noProof/>
          <w:lang w:eastAsia="en-GB"/>
        </w:rPr>
        <w:tab/>
      </w:r>
      <w:r>
        <w:rPr>
          <w:noProof/>
        </w:rPr>
        <w:t>Dosage forms</w:t>
      </w:r>
      <w:r>
        <w:rPr>
          <w:noProof/>
        </w:rPr>
        <w:tab/>
      </w:r>
      <w:r>
        <w:rPr>
          <w:noProof/>
        </w:rPr>
        <w:fldChar w:fldCharType="begin"/>
      </w:r>
      <w:r>
        <w:rPr>
          <w:noProof/>
        </w:rPr>
        <w:instrText xml:space="preserve"> PAGEREF _Toc405170186 \h </w:instrText>
      </w:r>
      <w:r>
        <w:rPr>
          <w:noProof/>
        </w:rPr>
      </w:r>
      <w:r>
        <w:rPr>
          <w:noProof/>
        </w:rPr>
        <w:fldChar w:fldCharType="separate"/>
      </w:r>
      <w:r>
        <w:rPr>
          <w:noProof/>
        </w:rPr>
        <w:t>18</w:t>
      </w:r>
      <w:r>
        <w:rPr>
          <w:noProof/>
        </w:rPr>
        <w:fldChar w:fldCharType="end"/>
      </w:r>
    </w:p>
    <w:p w14:paraId="413351AE" w14:textId="77777777" w:rsidR="00470A90" w:rsidRDefault="00470A90">
      <w:pPr>
        <w:pStyle w:val="TOC3"/>
        <w:tabs>
          <w:tab w:val="left" w:pos="1698"/>
        </w:tabs>
        <w:rPr>
          <w:rFonts w:asciiTheme="minorHAnsi" w:eastAsiaTheme="minorEastAsia" w:hAnsiTheme="minorHAnsi" w:cstheme="minorBidi"/>
          <w:noProof/>
          <w:lang w:eastAsia="en-GB"/>
        </w:rPr>
      </w:pPr>
      <w:r w:rsidRPr="00E8503E">
        <w:rPr>
          <w:rFonts w:ascii="Symbol" w:hAnsi="Symbol" w:cs="Symbol"/>
          <w:noProof/>
        </w:rPr>
        <w:t>3.3.4.2.2</w:t>
      </w:r>
      <w:r>
        <w:rPr>
          <w:rFonts w:asciiTheme="minorHAnsi" w:eastAsiaTheme="minorEastAsia" w:hAnsiTheme="minorHAnsi" w:cstheme="minorBidi"/>
          <w:noProof/>
          <w:lang w:eastAsia="en-GB"/>
        </w:rPr>
        <w:tab/>
      </w:r>
      <w:r>
        <w:rPr>
          <w:noProof/>
        </w:rPr>
        <w:t>Available medicines</w:t>
      </w:r>
      <w:r>
        <w:rPr>
          <w:noProof/>
        </w:rPr>
        <w:tab/>
      </w:r>
      <w:r>
        <w:rPr>
          <w:noProof/>
        </w:rPr>
        <w:fldChar w:fldCharType="begin"/>
      </w:r>
      <w:r>
        <w:rPr>
          <w:noProof/>
        </w:rPr>
        <w:instrText xml:space="preserve"> PAGEREF _Toc405170187 \h </w:instrText>
      </w:r>
      <w:r>
        <w:rPr>
          <w:noProof/>
        </w:rPr>
      </w:r>
      <w:r>
        <w:rPr>
          <w:noProof/>
        </w:rPr>
        <w:fldChar w:fldCharType="separate"/>
      </w:r>
      <w:r>
        <w:rPr>
          <w:noProof/>
        </w:rPr>
        <w:t>19</w:t>
      </w:r>
      <w:r>
        <w:rPr>
          <w:noProof/>
        </w:rPr>
        <w:fldChar w:fldCharType="end"/>
      </w:r>
    </w:p>
    <w:p w14:paraId="68D16583" w14:textId="77777777" w:rsidR="00470A90" w:rsidRDefault="00470A90">
      <w:pPr>
        <w:pStyle w:val="TOC3"/>
        <w:tabs>
          <w:tab w:val="left" w:pos="1698"/>
        </w:tabs>
        <w:rPr>
          <w:rFonts w:asciiTheme="minorHAnsi" w:eastAsiaTheme="minorEastAsia" w:hAnsiTheme="minorHAnsi" w:cstheme="minorBidi"/>
          <w:noProof/>
          <w:lang w:eastAsia="en-GB"/>
        </w:rPr>
      </w:pPr>
      <w:r w:rsidRPr="00E8503E">
        <w:rPr>
          <w:rFonts w:ascii="Symbol" w:hAnsi="Symbol" w:cs="Symbol"/>
          <w:noProof/>
        </w:rPr>
        <w:t>3.3.4.2.3</w:t>
      </w:r>
      <w:r>
        <w:rPr>
          <w:rFonts w:asciiTheme="minorHAnsi" w:eastAsiaTheme="minorEastAsia" w:hAnsiTheme="minorHAnsi" w:cstheme="minorBidi"/>
          <w:noProof/>
          <w:lang w:eastAsia="en-GB"/>
        </w:rPr>
        <w:tab/>
      </w:r>
      <w:r>
        <w:rPr>
          <w:noProof/>
        </w:rPr>
        <w:t>Benchmarks prices</w:t>
      </w:r>
      <w:r>
        <w:rPr>
          <w:noProof/>
        </w:rPr>
        <w:tab/>
      </w:r>
      <w:r>
        <w:rPr>
          <w:noProof/>
        </w:rPr>
        <w:fldChar w:fldCharType="begin"/>
      </w:r>
      <w:r>
        <w:rPr>
          <w:noProof/>
        </w:rPr>
        <w:instrText xml:space="preserve"> PAGEREF _Toc405170188 \h </w:instrText>
      </w:r>
      <w:r>
        <w:rPr>
          <w:noProof/>
        </w:rPr>
      </w:r>
      <w:r>
        <w:rPr>
          <w:noProof/>
        </w:rPr>
        <w:fldChar w:fldCharType="separate"/>
      </w:r>
      <w:r>
        <w:rPr>
          <w:noProof/>
        </w:rPr>
        <w:t>19</w:t>
      </w:r>
      <w:r>
        <w:rPr>
          <w:noProof/>
        </w:rPr>
        <w:fldChar w:fldCharType="end"/>
      </w:r>
    </w:p>
    <w:p w14:paraId="4430429C" w14:textId="77777777" w:rsidR="00470A90" w:rsidRDefault="00470A90">
      <w:pPr>
        <w:pStyle w:val="TOC3"/>
        <w:tabs>
          <w:tab w:val="left" w:pos="1698"/>
        </w:tabs>
        <w:rPr>
          <w:rFonts w:asciiTheme="minorHAnsi" w:eastAsiaTheme="minorEastAsia" w:hAnsiTheme="minorHAnsi" w:cstheme="minorBidi"/>
          <w:noProof/>
          <w:lang w:eastAsia="en-GB"/>
        </w:rPr>
      </w:pPr>
      <w:r w:rsidRPr="00E8503E">
        <w:rPr>
          <w:rFonts w:ascii="Symbol" w:hAnsi="Symbol" w:cs="Symbol"/>
          <w:noProof/>
        </w:rPr>
        <w:t>3.3.4.2.4</w:t>
      </w:r>
      <w:r>
        <w:rPr>
          <w:rFonts w:asciiTheme="minorHAnsi" w:eastAsiaTheme="minorEastAsia" w:hAnsiTheme="minorHAnsi" w:cstheme="minorBidi"/>
          <w:noProof/>
          <w:lang w:eastAsia="en-GB"/>
        </w:rPr>
        <w:tab/>
      </w:r>
      <w:r>
        <w:rPr>
          <w:noProof/>
        </w:rPr>
        <w:t>Form options</w:t>
      </w:r>
      <w:r>
        <w:rPr>
          <w:noProof/>
        </w:rPr>
        <w:tab/>
      </w:r>
      <w:r>
        <w:rPr>
          <w:noProof/>
        </w:rPr>
        <w:fldChar w:fldCharType="begin"/>
      </w:r>
      <w:r>
        <w:rPr>
          <w:noProof/>
        </w:rPr>
        <w:instrText xml:space="preserve"> PAGEREF _Toc405170189 \h </w:instrText>
      </w:r>
      <w:r>
        <w:rPr>
          <w:noProof/>
        </w:rPr>
      </w:r>
      <w:r>
        <w:rPr>
          <w:noProof/>
        </w:rPr>
        <w:fldChar w:fldCharType="separate"/>
      </w:r>
      <w:r>
        <w:rPr>
          <w:noProof/>
        </w:rPr>
        <w:t>19</w:t>
      </w:r>
      <w:r>
        <w:rPr>
          <w:noProof/>
        </w:rPr>
        <w:fldChar w:fldCharType="end"/>
      </w:r>
    </w:p>
    <w:p w14:paraId="0A78235B" w14:textId="77777777" w:rsidR="00470A90" w:rsidRDefault="00470A90">
      <w:pPr>
        <w:pStyle w:val="TOC3"/>
        <w:tabs>
          <w:tab w:val="left" w:pos="1698"/>
        </w:tabs>
        <w:rPr>
          <w:rFonts w:asciiTheme="minorHAnsi" w:eastAsiaTheme="minorEastAsia" w:hAnsiTheme="minorHAnsi" w:cstheme="minorBidi"/>
          <w:noProof/>
          <w:lang w:eastAsia="en-GB"/>
        </w:rPr>
      </w:pPr>
      <w:r w:rsidRPr="00E8503E">
        <w:rPr>
          <w:rFonts w:ascii="Symbol" w:hAnsi="Symbol" w:cs="Symbol"/>
          <w:noProof/>
        </w:rPr>
        <w:t>3.3.4.2.5</w:t>
      </w:r>
      <w:r>
        <w:rPr>
          <w:rFonts w:asciiTheme="minorHAnsi" w:eastAsiaTheme="minorEastAsia" w:hAnsiTheme="minorHAnsi" w:cstheme="minorBidi"/>
          <w:noProof/>
          <w:lang w:eastAsia="en-GB"/>
        </w:rPr>
        <w:tab/>
      </w:r>
      <w:r>
        <w:rPr>
          <w:noProof/>
        </w:rPr>
        <w:t>Incoterms</w:t>
      </w:r>
      <w:r>
        <w:rPr>
          <w:noProof/>
        </w:rPr>
        <w:tab/>
      </w:r>
      <w:r>
        <w:rPr>
          <w:noProof/>
        </w:rPr>
        <w:fldChar w:fldCharType="begin"/>
      </w:r>
      <w:r>
        <w:rPr>
          <w:noProof/>
        </w:rPr>
        <w:instrText xml:space="preserve"> PAGEREF _Toc405170190 \h </w:instrText>
      </w:r>
      <w:r>
        <w:rPr>
          <w:noProof/>
        </w:rPr>
      </w:r>
      <w:r>
        <w:rPr>
          <w:noProof/>
        </w:rPr>
        <w:fldChar w:fldCharType="separate"/>
      </w:r>
      <w:r>
        <w:rPr>
          <w:noProof/>
        </w:rPr>
        <w:t>19</w:t>
      </w:r>
      <w:r>
        <w:rPr>
          <w:noProof/>
        </w:rPr>
        <w:fldChar w:fldCharType="end"/>
      </w:r>
    </w:p>
    <w:p w14:paraId="3DF114E1" w14:textId="77777777" w:rsidR="00470A90" w:rsidRDefault="00470A90">
      <w:pPr>
        <w:pStyle w:val="TOC3"/>
        <w:tabs>
          <w:tab w:val="left" w:pos="1698"/>
        </w:tabs>
        <w:rPr>
          <w:rFonts w:asciiTheme="minorHAnsi" w:eastAsiaTheme="minorEastAsia" w:hAnsiTheme="minorHAnsi" w:cstheme="minorBidi"/>
          <w:noProof/>
          <w:lang w:eastAsia="en-GB"/>
        </w:rPr>
      </w:pPr>
      <w:r w:rsidRPr="00E8503E">
        <w:rPr>
          <w:rFonts w:ascii="Symbol" w:hAnsi="Symbol" w:cs="Symbol"/>
          <w:noProof/>
        </w:rPr>
        <w:t>3.3.4.2.6</w:t>
      </w:r>
      <w:r>
        <w:rPr>
          <w:rFonts w:asciiTheme="minorHAnsi" w:eastAsiaTheme="minorEastAsia" w:hAnsiTheme="minorHAnsi" w:cstheme="minorBidi"/>
          <w:noProof/>
          <w:lang w:eastAsia="en-GB"/>
        </w:rPr>
        <w:tab/>
      </w:r>
      <w:r>
        <w:rPr>
          <w:noProof/>
        </w:rPr>
        <w:t>Unit of Measure</w:t>
      </w:r>
      <w:r>
        <w:rPr>
          <w:noProof/>
        </w:rPr>
        <w:tab/>
      </w:r>
      <w:r>
        <w:rPr>
          <w:noProof/>
        </w:rPr>
        <w:fldChar w:fldCharType="begin"/>
      </w:r>
      <w:r>
        <w:rPr>
          <w:noProof/>
        </w:rPr>
        <w:instrText xml:space="preserve"> PAGEREF _Toc405170191 \h </w:instrText>
      </w:r>
      <w:r>
        <w:rPr>
          <w:noProof/>
        </w:rPr>
      </w:r>
      <w:r>
        <w:rPr>
          <w:noProof/>
        </w:rPr>
        <w:fldChar w:fldCharType="separate"/>
      </w:r>
      <w:r>
        <w:rPr>
          <w:noProof/>
        </w:rPr>
        <w:t>19</w:t>
      </w:r>
      <w:r>
        <w:rPr>
          <w:noProof/>
        </w:rPr>
        <w:fldChar w:fldCharType="end"/>
      </w:r>
    </w:p>
    <w:p w14:paraId="64BAC5C4" w14:textId="77777777" w:rsidR="00470A90" w:rsidRDefault="00470A90">
      <w:pPr>
        <w:pStyle w:val="TOC3"/>
        <w:tabs>
          <w:tab w:val="left" w:pos="1698"/>
        </w:tabs>
        <w:rPr>
          <w:rFonts w:asciiTheme="minorHAnsi" w:eastAsiaTheme="minorEastAsia" w:hAnsiTheme="minorHAnsi" w:cstheme="minorBidi"/>
          <w:noProof/>
          <w:lang w:eastAsia="en-GB"/>
        </w:rPr>
      </w:pPr>
      <w:r w:rsidRPr="00E8503E">
        <w:rPr>
          <w:rFonts w:ascii="Symbol" w:hAnsi="Symbol" w:cs="Symbol"/>
          <w:noProof/>
        </w:rPr>
        <w:t>3.3.4.2.7</w:t>
      </w:r>
      <w:r>
        <w:rPr>
          <w:rFonts w:asciiTheme="minorHAnsi" w:eastAsiaTheme="minorEastAsia" w:hAnsiTheme="minorHAnsi" w:cstheme="minorBidi"/>
          <w:noProof/>
          <w:lang w:eastAsia="en-GB"/>
        </w:rPr>
        <w:tab/>
      </w:r>
      <w:r>
        <w:rPr>
          <w:noProof/>
        </w:rPr>
        <w:t>Containers</w:t>
      </w:r>
      <w:r>
        <w:rPr>
          <w:noProof/>
        </w:rPr>
        <w:tab/>
      </w:r>
      <w:r>
        <w:rPr>
          <w:noProof/>
        </w:rPr>
        <w:fldChar w:fldCharType="begin"/>
      </w:r>
      <w:r>
        <w:rPr>
          <w:noProof/>
        </w:rPr>
        <w:instrText xml:space="preserve"> PAGEREF _Toc405170192 \h </w:instrText>
      </w:r>
      <w:r>
        <w:rPr>
          <w:noProof/>
        </w:rPr>
      </w:r>
      <w:r>
        <w:rPr>
          <w:noProof/>
        </w:rPr>
        <w:fldChar w:fldCharType="separate"/>
      </w:r>
      <w:r>
        <w:rPr>
          <w:noProof/>
        </w:rPr>
        <w:t>19</w:t>
      </w:r>
      <w:r>
        <w:rPr>
          <w:noProof/>
        </w:rPr>
        <w:fldChar w:fldCharType="end"/>
      </w:r>
    </w:p>
    <w:p w14:paraId="6C41DBB9" w14:textId="77777777" w:rsidR="00470A90" w:rsidRDefault="00470A90">
      <w:pPr>
        <w:pStyle w:val="TOC3"/>
        <w:tabs>
          <w:tab w:val="left" w:pos="1698"/>
        </w:tabs>
        <w:rPr>
          <w:rFonts w:asciiTheme="minorHAnsi" w:eastAsiaTheme="minorEastAsia" w:hAnsiTheme="minorHAnsi" w:cstheme="minorBidi"/>
          <w:noProof/>
          <w:lang w:eastAsia="en-GB"/>
        </w:rPr>
      </w:pPr>
      <w:r w:rsidRPr="00E8503E">
        <w:rPr>
          <w:rFonts w:ascii="Symbol" w:hAnsi="Symbol" w:cs="Symbol"/>
          <w:noProof/>
        </w:rPr>
        <w:t>3.3.4.2.8</w:t>
      </w:r>
      <w:r>
        <w:rPr>
          <w:rFonts w:asciiTheme="minorHAnsi" w:eastAsiaTheme="minorEastAsia" w:hAnsiTheme="minorHAnsi" w:cstheme="minorBidi"/>
          <w:noProof/>
          <w:lang w:eastAsia="en-GB"/>
        </w:rPr>
        <w:tab/>
      </w:r>
      <w:r>
        <w:rPr>
          <w:noProof/>
        </w:rPr>
        <w:t>Manufacturer</w:t>
      </w:r>
      <w:r>
        <w:rPr>
          <w:noProof/>
        </w:rPr>
        <w:tab/>
      </w:r>
      <w:r>
        <w:rPr>
          <w:noProof/>
        </w:rPr>
        <w:fldChar w:fldCharType="begin"/>
      </w:r>
      <w:r>
        <w:rPr>
          <w:noProof/>
        </w:rPr>
        <w:instrText xml:space="preserve"> PAGEREF _Toc405170193 \h </w:instrText>
      </w:r>
      <w:r>
        <w:rPr>
          <w:noProof/>
        </w:rPr>
      </w:r>
      <w:r>
        <w:rPr>
          <w:noProof/>
        </w:rPr>
        <w:fldChar w:fldCharType="separate"/>
      </w:r>
      <w:r>
        <w:rPr>
          <w:noProof/>
        </w:rPr>
        <w:t>19</w:t>
      </w:r>
      <w:r>
        <w:rPr>
          <w:noProof/>
        </w:rPr>
        <w:fldChar w:fldCharType="end"/>
      </w:r>
    </w:p>
    <w:p w14:paraId="35973B26" w14:textId="77777777" w:rsidR="00470A90" w:rsidRDefault="00470A90">
      <w:pPr>
        <w:pStyle w:val="TOC3"/>
        <w:tabs>
          <w:tab w:val="left" w:pos="1698"/>
        </w:tabs>
        <w:rPr>
          <w:rFonts w:asciiTheme="minorHAnsi" w:eastAsiaTheme="minorEastAsia" w:hAnsiTheme="minorHAnsi" w:cstheme="minorBidi"/>
          <w:noProof/>
          <w:lang w:eastAsia="en-GB"/>
        </w:rPr>
      </w:pPr>
      <w:r w:rsidRPr="00E8503E">
        <w:rPr>
          <w:rFonts w:ascii="Symbol" w:hAnsi="Symbol" w:cs="Symbol"/>
          <w:noProof/>
        </w:rPr>
        <w:t>3.3.4.2.9</w:t>
      </w:r>
      <w:r>
        <w:rPr>
          <w:rFonts w:asciiTheme="minorHAnsi" w:eastAsiaTheme="minorEastAsia" w:hAnsiTheme="minorHAnsi" w:cstheme="minorBidi"/>
          <w:noProof/>
          <w:lang w:eastAsia="en-GB"/>
        </w:rPr>
        <w:tab/>
      </w:r>
      <w:r>
        <w:rPr>
          <w:noProof/>
        </w:rPr>
        <w:t>Supplier</w:t>
      </w:r>
      <w:r>
        <w:rPr>
          <w:noProof/>
        </w:rPr>
        <w:tab/>
      </w:r>
      <w:r>
        <w:rPr>
          <w:noProof/>
        </w:rPr>
        <w:fldChar w:fldCharType="begin"/>
      </w:r>
      <w:r>
        <w:rPr>
          <w:noProof/>
        </w:rPr>
        <w:instrText xml:space="preserve"> PAGEREF _Toc405170194 \h </w:instrText>
      </w:r>
      <w:r>
        <w:rPr>
          <w:noProof/>
        </w:rPr>
      </w:r>
      <w:r>
        <w:rPr>
          <w:noProof/>
        </w:rPr>
        <w:fldChar w:fldCharType="separate"/>
      </w:r>
      <w:r>
        <w:rPr>
          <w:noProof/>
        </w:rPr>
        <w:t>19</w:t>
      </w:r>
      <w:r>
        <w:rPr>
          <w:noProof/>
        </w:rPr>
        <w:fldChar w:fldCharType="end"/>
      </w:r>
    </w:p>
    <w:p w14:paraId="05C4ECDC" w14:textId="77777777" w:rsidR="00470A90" w:rsidRDefault="00470A90">
      <w:pPr>
        <w:pStyle w:val="TOC3"/>
        <w:tabs>
          <w:tab w:val="left" w:pos="1698"/>
        </w:tabs>
        <w:rPr>
          <w:rFonts w:asciiTheme="minorHAnsi" w:eastAsiaTheme="minorEastAsia" w:hAnsiTheme="minorHAnsi" w:cstheme="minorBidi"/>
          <w:noProof/>
          <w:lang w:eastAsia="en-GB"/>
        </w:rPr>
      </w:pPr>
      <w:r w:rsidRPr="00E8503E">
        <w:rPr>
          <w:rFonts w:ascii="Symbol" w:hAnsi="Symbol" w:cs="Symbol"/>
          <w:noProof/>
        </w:rPr>
        <w:t>3.3.4.2.10</w:t>
      </w:r>
      <w:r>
        <w:rPr>
          <w:rFonts w:asciiTheme="minorHAnsi" w:eastAsiaTheme="minorEastAsia" w:hAnsiTheme="minorHAnsi" w:cstheme="minorBidi"/>
          <w:noProof/>
          <w:lang w:eastAsia="en-GB"/>
        </w:rPr>
        <w:tab/>
      </w:r>
      <w:r>
        <w:rPr>
          <w:noProof/>
        </w:rPr>
        <w:t>Procurements</w:t>
      </w:r>
      <w:r>
        <w:rPr>
          <w:noProof/>
        </w:rPr>
        <w:tab/>
      </w:r>
      <w:r>
        <w:rPr>
          <w:noProof/>
        </w:rPr>
        <w:fldChar w:fldCharType="begin"/>
      </w:r>
      <w:r>
        <w:rPr>
          <w:noProof/>
        </w:rPr>
        <w:instrText xml:space="preserve"> PAGEREF _Toc405170195 \h </w:instrText>
      </w:r>
      <w:r>
        <w:rPr>
          <w:noProof/>
        </w:rPr>
      </w:r>
      <w:r>
        <w:rPr>
          <w:noProof/>
        </w:rPr>
        <w:fldChar w:fldCharType="separate"/>
      </w:r>
      <w:r>
        <w:rPr>
          <w:noProof/>
        </w:rPr>
        <w:t>19</w:t>
      </w:r>
      <w:r>
        <w:rPr>
          <w:noProof/>
        </w:rPr>
        <w:fldChar w:fldCharType="end"/>
      </w:r>
    </w:p>
    <w:p w14:paraId="6EBF7568" w14:textId="77777777" w:rsidR="00470A90" w:rsidRDefault="00470A90">
      <w:pPr>
        <w:pStyle w:val="TOC2"/>
        <w:tabs>
          <w:tab w:val="left" w:pos="849"/>
        </w:tabs>
        <w:rPr>
          <w:rFonts w:asciiTheme="minorHAnsi" w:eastAsiaTheme="minorEastAsia" w:hAnsiTheme="minorHAnsi" w:cstheme="minorBidi"/>
          <w:noProof/>
          <w:lang w:eastAsia="en-GB"/>
        </w:rPr>
      </w:pPr>
      <w:r w:rsidRPr="00E8503E">
        <w:rPr>
          <w:rFonts w:ascii="Symbol" w:hAnsi="Symbol" w:cs="Symbol"/>
          <w:noProof/>
        </w:rPr>
        <w:t>3.4</w:t>
      </w:r>
      <w:r>
        <w:rPr>
          <w:rFonts w:asciiTheme="minorHAnsi" w:eastAsiaTheme="minorEastAsia" w:hAnsiTheme="minorHAnsi" w:cstheme="minorBidi"/>
          <w:noProof/>
          <w:lang w:eastAsia="en-GB"/>
        </w:rPr>
        <w:tab/>
      </w:r>
      <w:r>
        <w:rPr>
          <w:noProof/>
        </w:rPr>
        <w:t>Populating SMD with data and information</w:t>
      </w:r>
      <w:r>
        <w:rPr>
          <w:noProof/>
        </w:rPr>
        <w:tab/>
      </w:r>
      <w:r>
        <w:rPr>
          <w:noProof/>
        </w:rPr>
        <w:fldChar w:fldCharType="begin"/>
      </w:r>
      <w:r>
        <w:rPr>
          <w:noProof/>
        </w:rPr>
        <w:instrText xml:space="preserve"> PAGEREF _Toc405170196 \h </w:instrText>
      </w:r>
      <w:r>
        <w:rPr>
          <w:noProof/>
        </w:rPr>
      </w:r>
      <w:r>
        <w:rPr>
          <w:noProof/>
        </w:rPr>
        <w:fldChar w:fldCharType="separate"/>
      </w:r>
      <w:r>
        <w:rPr>
          <w:noProof/>
        </w:rPr>
        <w:t>19</w:t>
      </w:r>
      <w:r>
        <w:rPr>
          <w:noProof/>
        </w:rPr>
        <w:fldChar w:fldCharType="end"/>
      </w:r>
    </w:p>
    <w:p w14:paraId="42080D8B"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3.4.1</w:t>
      </w:r>
      <w:r>
        <w:rPr>
          <w:rFonts w:asciiTheme="minorHAnsi" w:eastAsiaTheme="minorEastAsia" w:hAnsiTheme="minorHAnsi" w:cstheme="minorBidi"/>
          <w:noProof/>
          <w:lang w:eastAsia="en-GB"/>
        </w:rPr>
        <w:tab/>
      </w:r>
      <w:r>
        <w:rPr>
          <w:noProof/>
        </w:rPr>
        <w:t>Selection of Medicines</w:t>
      </w:r>
      <w:r>
        <w:rPr>
          <w:noProof/>
        </w:rPr>
        <w:tab/>
      </w:r>
      <w:r>
        <w:rPr>
          <w:noProof/>
        </w:rPr>
        <w:fldChar w:fldCharType="begin"/>
      </w:r>
      <w:r>
        <w:rPr>
          <w:noProof/>
        </w:rPr>
        <w:instrText xml:space="preserve"> PAGEREF _Toc405170197 \h </w:instrText>
      </w:r>
      <w:r>
        <w:rPr>
          <w:noProof/>
        </w:rPr>
      </w:r>
      <w:r>
        <w:rPr>
          <w:noProof/>
        </w:rPr>
        <w:fldChar w:fldCharType="separate"/>
      </w:r>
      <w:r>
        <w:rPr>
          <w:noProof/>
        </w:rPr>
        <w:t>19</w:t>
      </w:r>
      <w:r>
        <w:rPr>
          <w:noProof/>
        </w:rPr>
        <w:fldChar w:fldCharType="end"/>
      </w:r>
    </w:p>
    <w:p w14:paraId="49FC6397"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3.4.2</w:t>
      </w:r>
      <w:r>
        <w:rPr>
          <w:rFonts w:asciiTheme="minorHAnsi" w:eastAsiaTheme="minorEastAsia" w:hAnsiTheme="minorHAnsi" w:cstheme="minorBidi"/>
          <w:noProof/>
          <w:lang w:eastAsia="en-GB"/>
        </w:rPr>
        <w:tab/>
      </w:r>
      <w:r>
        <w:rPr>
          <w:noProof/>
        </w:rPr>
        <w:t>Data population modules</w:t>
      </w:r>
      <w:r>
        <w:rPr>
          <w:noProof/>
        </w:rPr>
        <w:tab/>
      </w:r>
      <w:r>
        <w:rPr>
          <w:noProof/>
        </w:rPr>
        <w:fldChar w:fldCharType="begin"/>
      </w:r>
      <w:r>
        <w:rPr>
          <w:noProof/>
        </w:rPr>
        <w:instrText xml:space="preserve"> PAGEREF _Toc405170198 \h </w:instrText>
      </w:r>
      <w:r>
        <w:rPr>
          <w:noProof/>
        </w:rPr>
      </w:r>
      <w:r>
        <w:rPr>
          <w:noProof/>
        </w:rPr>
        <w:fldChar w:fldCharType="separate"/>
      </w:r>
      <w:r>
        <w:rPr>
          <w:noProof/>
        </w:rPr>
        <w:t>20</w:t>
      </w:r>
      <w:r>
        <w:rPr>
          <w:noProof/>
        </w:rPr>
        <w:fldChar w:fldCharType="end"/>
      </w:r>
    </w:p>
    <w:p w14:paraId="72856661"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3.4.3</w:t>
      </w:r>
      <w:r>
        <w:rPr>
          <w:rFonts w:asciiTheme="minorHAnsi" w:eastAsiaTheme="minorEastAsia" w:hAnsiTheme="minorHAnsi" w:cstheme="minorBidi"/>
          <w:noProof/>
          <w:lang w:eastAsia="en-GB"/>
        </w:rPr>
        <w:tab/>
      </w:r>
      <w:r>
        <w:rPr>
          <w:noProof/>
        </w:rPr>
        <w:t>Data validation</w:t>
      </w:r>
      <w:r>
        <w:rPr>
          <w:noProof/>
        </w:rPr>
        <w:tab/>
      </w:r>
      <w:r>
        <w:rPr>
          <w:noProof/>
        </w:rPr>
        <w:fldChar w:fldCharType="begin"/>
      </w:r>
      <w:r>
        <w:rPr>
          <w:noProof/>
        </w:rPr>
        <w:instrText xml:space="preserve"> PAGEREF _Toc405170199 \h </w:instrText>
      </w:r>
      <w:r>
        <w:rPr>
          <w:noProof/>
        </w:rPr>
      </w:r>
      <w:r>
        <w:rPr>
          <w:noProof/>
        </w:rPr>
        <w:fldChar w:fldCharType="separate"/>
      </w:r>
      <w:r>
        <w:rPr>
          <w:noProof/>
        </w:rPr>
        <w:t>20</w:t>
      </w:r>
      <w:r>
        <w:rPr>
          <w:noProof/>
        </w:rPr>
        <w:fldChar w:fldCharType="end"/>
      </w:r>
    </w:p>
    <w:p w14:paraId="02B57EDE" w14:textId="77777777" w:rsidR="00470A90" w:rsidRDefault="00470A90">
      <w:pPr>
        <w:pStyle w:val="TOC2"/>
        <w:tabs>
          <w:tab w:val="left" w:pos="849"/>
        </w:tabs>
        <w:rPr>
          <w:rFonts w:asciiTheme="minorHAnsi" w:eastAsiaTheme="minorEastAsia" w:hAnsiTheme="minorHAnsi" w:cstheme="minorBidi"/>
          <w:noProof/>
          <w:lang w:eastAsia="en-GB"/>
        </w:rPr>
      </w:pPr>
      <w:r w:rsidRPr="00E8503E">
        <w:rPr>
          <w:rFonts w:ascii="Symbol" w:hAnsi="Symbol" w:cs="Symbol"/>
          <w:noProof/>
        </w:rPr>
        <w:t>3.5</w:t>
      </w:r>
      <w:r>
        <w:rPr>
          <w:rFonts w:asciiTheme="minorHAnsi" w:eastAsiaTheme="minorEastAsia" w:hAnsiTheme="minorHAnsi" w:cstheme="minorBidi"/>
          <w:noProof/>
          <w:lang w:eastAsia="en-GB"/>
        </w:rPr>
        <w:tab/>
      </w:r>
      <w:r>
        <w:rPr>
          <w:noProof/>
        </w:rPr>
        <w:t>Stepwise Instructions on How to navigate and manage information on the SMD: What would you like to do?</w:t>
      </w:r>
      <w:r>
        <w:rPr>
          <w:noProof/>
        </w:rPr>
        <w:tab/>
      </w:r>
      <w:r>
        <w:rPr>
          <w:noProof/>
        </w:rPr>
        <w:fldChar w:fldCharType="begin"/>
      </w:r>
      <w:r>
        <w:rPr>
          <w:noProof/>
        </w:rPr>
        <w:instrText xml:space="preserve"> PAGEREF _Toc405170200 \h </w:instrText>
      </w:r>
      <w:r>
        <w:rPr>
          <w:noProof/>
        </w:rPr>
      </w:r>
      <w:r>
        <w:rPr>
          <w:noProof/>
        </w:rPr>
        <w:fldChar w:fldCharType="separate"/>
      </w:r>
      <w:r>
        <w:rPr>
          <w:noProof/>
        </w:rPr>
        <w:t>21</w:t>
      </w:r>
      <w:r>
        <w:rPr>
          <w:noProof/>
        </w:rPr>
        <w:fldChar w:fldCharType="end"/>
      </w:r>
    </w:p>
    <w:p w14:paraId="07D0C638"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3.5.1</w:t>
      </w:r>
      <w:r>
        <w:rPr>
          <w:rFonts w:asciiTheme="minorHAnsi" w:eastAsiaTheme="minorEastAsia" w:hAnsiTheme="minorHAnsi" w:cstheme="minorBidi"/>
          <w:noProof/>
          <w:lang w:eastAsia="en-GB"/>
        </w:rPr>
        <w:tab/>
      </w:r>
      <w:r>
        <w:rPr>
          <w:noProof/>
        </w:rPr>
        <w:t>View prices on the SMD for benchmarking with prices from other countries</w:t>
      </w:r>
      <w:r>
        <w:rPr>
          <w:noProof/>
        </w:rPr>
        <w:tab/>
      </w:r>
      <w:r>
        <w:rPr>
          <w:noProof/>
        </w:rPr>
        <w:fldChar w:fldCharType="begin"/>
      </w:r>
      <w:r>
        <w:rPr>
          <w:noProof/>
        </w:rPr>
        <w:instrText xml:space="preserve"> PAGEREF _Toc405170201 \h </w:instrText>
      </w:r>
      <w:r>
        <w:rPr>
          <w:noProof/>
        </w:rPr>
      </w:r>
      <w:r>
        <w:rPr>
          <w:noProof/>
        </w:rPr>
        <w:fldChar w:fldCharType="separate"/>
      </w:r>
      <w:r>
        <w:rPr>
          <w:noProof/>
        </w:rPr>
        <w:t>21</w:t>
      </w:r>
      <w:r>
        <w:rPr>
          <w:noProof/>
        </w:rPr>
        <w:fldChar w:fldCharType="end"/>
      </w:r>
    </w:p>
    <w:p w14:paraId="6F511554"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3.5.2</w:t>
      </w:r>
      <w:r>
        <w:rPr>
          <w:rFonts w:asciiTheme="minorHAnsi" w:eastAsiaTheme="minorEastAsia" w:hAnsiTheme="minorHAnsi" w:cstheme="minorBidi"/>
          <w:noProof/>
          <w:lang w:eastAsia="en-GB"/>
        </w:rPr>
        <w:tab/>
      </w:r>
      <w:r>
        <w:rPr>
          <w:noProof/>
        </w:rPr>
        <w:t>Check how much money would be saved for a specific quantity of a high value product by comparing with reasonable prices that other countries paid.</w:t>
      </w:r>
      <w:r>
        <w:rPr>
          <w:noProof/>
        </w:rPr>
        <w:tab/>
      </w:r>
      <w:r>
        <w:rPr>
          <w:noProof/>
        </w:rPr>
        <w:fldChar w:fldCharType="begin"/>
      </w:r>
      <w:r>
        <w:rPr>
          <w:noProof/>
        </w:rPr>
        <w:instrText xml:space="preserve"> PAGEREF _Toc405170202 \h </w:instrText>
      </w:r>
      <w:r>
        <w:rPr>
          <w:noProof/>
        </w:rPr>
      </w:r>
      <w:r>
        <w:rPr>
          <w:noProof/>
        </w:rPr>
        <w:fldChar w:fldCharType="separate"/>
      </w:r>
      <w:r>
        <w:rPr>
          <w:noProof/>
        </w:rPr>
        <w:t>21</w:t>
      </w:r>
      <w:r>
        <w:rPr>
          <w:noProof/>
        </w:rPr>
        <w:fldChar w:fldCharType="end"/>
      </w:r>
    </w:p>
    <w:p w14:paraId="14AC3730"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3.5.3</w:t>
      </w:r>
      <w:r>
        <w:rPr>
          <w:rFonts w:asciiTheme="minorHAnsi" w:eastAsiaTheme="minorEastAsia" w:hAnsiTheme="minorHAnsi" w:cstheme="minorBidi"/>
          <w:noProof/>
          <w:lang w:eastAsia="en-GB"/>
        </w:rPr>
        <w:tab/>
      </w:r>
      <w:r>
        <w:rPr>
          <w:noProof/>
        </w:rPr>
        <w:t>Check if the source of a particular product that was supplied to another SADC country at a competitive price is a trusted quality source in the purchasing country (check registration status of the products)</w:t>
      </w:r>
      <w:r>
        <w:rPr>
          <w:noProof/>
        </w:rPr>
        <w:tab/>
      </w:r>
      <w:r>
        <w:rPr>
          <w:noProof/>
        </w:rPr>
        <w:fldChar w:fldCharType="begin"/>
      </w:r>
      <w:r>
        <w:rPr>
          <w:noProof/>
        </w:rPr>
        <w:instrText xml:space="preserve"> PAGEREF _Toc405170203 \h </w:instrText>
      </w:r>
      <w:r>
        <w:rPr>
          <w:noProof/>
        </w:rPr>
      </w:r>
      <w:r>
        <w:rPr>
          <w:noProof/>
        </w:rPr>
        <w:fldChar w:fldCharType="separate"/>
      </w:r>
      <w:r>
        <w:rPr>
          <w:noProof/>
        </w:rPr>
        <w:t>22</w:t>
      </w:r>
      <w:r>
        <w:rPr>
          <w:noProof/>
        </w:rPr>
        <w:fldChar w:fldCharType="end"/>
      </w:r>
    </w:p>
    <w:p w14:paraId="2DCDE48F"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3.5.4</w:t>
      </w:r>
      <w:r>
        <w:rPr>
          <w:rFonts w:asciiTheme="minorHAnsi" w:eastAsiaTheme="minorEastAsia" w:hAnsiTheme="minorHAnsi" w:cstheme="minorBidi"/>
          <w:noProof/>
          <w:lang w:eastAsia="en-GB"/>
        </w:rPr>
        <w:tab/>
      </w:r>
      <w:r>
        <w:rPr>
          <w:noProof/>
        </w:rPr>
        <w:t>Check for a product of interest from any country, details of its procurement transactions including the supplier and manufacturer details. (Note that this function is for registered users only).</w:t>
      </w:r>
      <w:r>
        <w:rPr>
          <w:noProof/>
        </w:rPr>
        <w:tab/>
      </w:r>
      <w:r>
        <w:rPr>
          <w:noProof/>
        </w:rPr>
        <w:fldChar w:fldCharType="begin"/>
      </w:r>
      <w:r>
        <w:rPr>
          <w:noProof/>
        </w:rPr>
        <w:instrText xml:space="preserve"> PAGEREF _Toc405170204 \h </w:instrText>
      </w:r>
      <w:r>
        <w:rPr>
          <w:noProof/>
        </w:rPr>
      </w:r>
      <w:r>
        <w:rPr>
          <w:noProof/>
        </w:rPr>
        <w:fldChar w:fldCharType="separate"/>
      </w:r>
      <w:r>
        <w:rPr>
          <w:noProof/>
        </w:rPr>
        <w:t>22</w:t>
      </w:r>
      <w:r>
        <w:rPr>
          <w:noProof/>
        </w:rPr>
        <w:fldChar w:fldCharType="end"/>
      </w:r>
    </w:p>
    <w:p w14:paraId="4EC61DA9"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3.5.5</w:t>
      </w:r>
      <w:r>
        <w:rPr>
          <w:rFonts w:asciiTheme="minorHAnsi" w:eastAsiaTheme="minorEastAsia" w:hAnsiTheme="minorHAnsi" w:cstheme="minorBidi"/>
          <w:noProof/>
          <w:lang w:eastAsia="en-GB"/>
        </w:rPr>
        <w:tab/>
      </w:r>
      <w:r>
        <w:rPr>
          <w:noProof/>
        </w:rPr>
        <w:t>Find out more about a particular product from the country that contributed its price information by contacting the NMPA officials of that country or via a community discussion</w:t>
      </w:r>
      <w:r>
        <w:rPr>
          <w:noProof/>
        </w:rPr>
        <w:tab/>
      </w:r>
      <w:r>
        <w:rPr>
          <w:noProof/>
        </w:rPr>
        <w:fldChar w:fldCharType="begin"/>
      </w:r>
      <w:r>
        <w:rPr>
          <w:noProof/>
        </w:rPr>
        <w:instrText xml:space="preserve"> PAGEREF _Toc405170205 \h </w:instrText>
      </w:r>
      <w:r>
        <w:rPr>
          <w:noProof/>
        </w:rPr>
      </w:r>
      <w:r>
        <w:rPr>
          <w:noProof/>
        </w:rPr>
        <w:fldChar w:fldCharType="separate"/>
      </w:r>
      <w:r>
        <w:rPr>
          <w:noProof/>
        </w:rPr>
        <w:t>22</w:t>
      </w:r>
      <w:r>
        <w:rPr>
          <w:noProof/>
        </w:rPr>
        <w:fldChar w:fldCharType="end"/>
      </w:r>
    </w:p>
    <w:p w14:paraId="216CC2D3"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3.5.6</w:t>
      </w:r>
      <w:r>
        <w:rPr>
          <w:rFonts w:asciiTheme="minorHAnsi" w:eastAsiaTheme="minorEastAsia" w:hAnsiTheme="minorHAnsi" w:cstheme="minorBidi"/>
          <w:noProof/>
          <w:lang w:eastAsia="en-GB"/>
        </w:rPr>
        <w:tab/>
      </w:r>
      <w:r>
        <w:rPr>
          <w:noProof/>
        </w:rPr>
        <w:t>Find out about other resources with similar objectives to those of SADC Medicines Database</w:t>
      </w:r>
      <w:r>
        <w:rPr>
          <w:noProof/>
        </w:rPr>
        <w:tab/>
      </w:r>
      <w:r>
        <w:rPr>
          <w:noProof/>
        </w:rPr>
        <w:fldChar w:fldCharType="begin"/>
      </w:r>
      <w:r>
        <w:rPr>
          <w:noProof/>
        </w:rPr>
        <w:instrText xml:space="preserve"> PAGEREF _Toc405170206 \h </w:instrText>
      </w:r>
      <w:r>
        <w:rPr>
          <w:noProof/>
        </w:rPr>
      </w:r>
      <w:r>
        <w:rPr>
          <w:noProof/>
        </w:rPr>
        <w:fldChar w:fldCharType="separate"/>
      </w:r>
      <w:r>
        <w:rPr>
          <w:noProof/>
        </w:rPr>
        <w:t>23</w:t>
      </w:r>
      <w:r>
        <w:rPr>
          <w:noProof/>
        </w:rPr>
        <w:fldChar w:fldCharType="end"/>
      </w:r>
    </w:p>
    <w:p w14:paraId="647AD7BD"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3.5.7</w:t>
      </w:r>
      <w:r>
        <w:rPr>
          <w:rFonts w:asciiTheme="minorHAnsi" w:eastAsiaTheme="minorEastAsia" w:hAnsiTheme="minorHAnsi" w:cstheme="minorBidi"/>
          <w:noProof/>
          <w:lang w:eastAsia="en-GB"/>
        </w:rPr>
        <w:tab/>
      </w:r>
      <w:r>
        <w:rPr>
          <w:noProof/>
        </w:rPr>
        <w:t>Find out details about all products that a particular country has purchased recently and has contributed information thereof to the SMD</w:t>
      </w:r>
      <w:r>
        <w:rPr>
          <w:noProof/>
        </w:rPr>
        <w:tab/>
      </w:r>
      <w:r>
        <w:rPr>
          <w:noProof/>
        </w:rPr>
        <w:fldChar w:fldCharType="begin"/>
      </w:r>
      <w:r>
        <w:rPr>
          <w:noProof/>
        </w:rPr>
        <w:instrText xml:space="preserve"> PAGEREF _Toc405170207 \h </w:instrText>
      </w:r>
      <w:r>
        <w:rPr>
          <w:noProof/>
        </w:rPr>
      </w:r>
      <w:r>
        <w:rPr>
          <w:noProof/>
        </w:rPr>
        <w:fldChar w:fldCharType="separate"/>
      </w:r>
      <w:r>
        <w:rPr>
          <w:noProof/>
        </w:rPr>
        <w:t>23</w:t>
      </w:r>
      <w:r>
        <w:rPr>
          <w:noProof/>
        </w:rPr>
        <w:fldChar w:fldCharType="end"/>
      </w:r>
    </w:p>
    <w:p w14:paraId="57B36B9D"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3.5.8</w:t>
      </w:r>
      <w:r>
        <w:rPr>
          <w:rFonts w:asciiTheme="minorHAnsi" w:eastAsiaTheme="minorEastAsia" w:hAnsiTheme="minorHAnsi" w:cstheme="minorBidi"/>
          <w:noProof/>
          <w:lang w:eastAsia="en-GB"/>
        </w:rPr>
        <w:tab/>
      </w:r>
      <w:r>
        <w:rPr>
          <w:noProof/>
        </w:rPr>
        <w:t>Find out details of products that a particular country has historically purchased and contributed their procurement data to the SMD.</w:t>
      </w:r>
      <w:r>
        <w:rPr>
          <w:noProof/>
        </w:rPr>
        <w:tab/>
      </w:r>
      <w:r>
        <w:rPr>
          <w:noProof/>
        </w:rPr>
        <w:fldChar w:fldCharType="begin"/>
      </w:r>
      <w:r>
        <w:rPr>
          <w:noProof/>
        </w:rPr>
        <w:instrText xml:space="preserve"> PAGEREF _Toc405170208 \h </w:instrText>
      </w:r>
      <w:r>
        <w:rPr>
          <w:noProof/>
        </w:rPr>
      </w:r>
      <w:r>
        <w:rPr>
          <w:noProof/>
        </w:rPr>
        <w:fldChar w:fldCharType="separate"/>
      </w:r>
      <w:r>
        <w:rPr>
          <w:noProof/>
        </w:rPr>
        <w:t>23</w:t>
      </w:r>
      <w:r>
        <w:rPr>
          <w:noProof/>
        </w:rPr>
        <w:fldChar w:fldCharType="end"/>
      </w:r>
    </w:p>
    <w:p w14:paraId="19344CD7"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3.5.9</w:t>
      </w:r>
      <w:r>
        <w:rPr>
          <w:rFonts w:asciiTheme="minorHAnsi" w:eastAsiaTheme="minorEastAsia" w:hAnsiTheme="minorHAnsi" w:cstheme="minorBidi"/>
          <w:noProof/>
          <w:lang w:eastAsia="en-GB"/>
        </w:rPr>
        <w:tab/>
      </w:r>
      <w:r>
        <w:rPr>
          <w:noProof/>
        </w:rPr>
        <w:t>Edit an incomplete or erroneously inputted entry on the SMD</w:t>
      </w:r>
      <w:r>
        <w:rPr>
          <w:noProof/>
        </w:rPr>
        <w:tab/>
      </w:r>
      <w:r>
        <w:rPr>
          <w:noProof/>
        </w:rPr>
        <w:fldChar w:fldCharType="begin"/>
      </w:r>
      <w:r>
        <w:rPr>
          <w:noProof/>
        </w:rPr>
        <w:instrText xml:space="preserve"> PAGEREF _Toc405170209 \h </w:instrText>
      </w:r>
      <w:r>
        <w:rPr>
          <w:noProof/>
        </w:rPr>
      </w:r>
      <w:r>
        <w:rPr>
          <w:noProof/>
        </w:rPr>
        <w:fldChar w:fldCharType="separate"/>
      </w:r>
      <w:r>
        <w:rPr>
          <w:noProof/>
        </w:rPr>
        <w:t>23</w:t>
      </w:r>
      <w:r>
        <w:rPr>
          <w:noProof/>
        </w:rPr>
        <w:fldChar w:fldCharType="end"/>
      </w:r>
    </w:p>
    <w:p w14:paraId="06748FAD"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lastRenderedPageBreak/>
        <w:t>3.5.10</w:t>
      </w:r>
      <w:r>
        <w:rPr>
          <w:rFonts w:asciiTheme="minorHAnsi" w:eastAsiaTheme="minorEastAsia" w:hAnsiTheme="minorHAnsi" w:cstheme="minorBidi"/>
          <w:noProof/>
          <w:lang w:eastAsia="en-GB"/>
        </w:rPr>
        <w:tab/>
      </w:r>
      <w:r>
        <w:rPr>
          <w:noProof/>
        </w:rPr>
        <w:t>Update your country’s procurement information with new data from a recent procurement tender or request for quotations</w:t>
      </w:r>
      <w:r>
        <w:rPr>
          <w:noProof/>
        </w:rPr>
        <w:tab/>
      </w:r>
      <w:r>
        <w:rPr>
          <w:noProof/>
        </w:rPr>
        <w:fldChar w:fldCharType="begin"/>
      </w:r>
      <w:r>
        <w:rPr>
          <w:noProof/>
        </w:rPr>
        <w:instrText xml:space="preserve"> PAGEREF _Toc405170210 \h </w:instrText>
      </w:r>
      <w:r>
        <w:rPr>
          <w:noProof/>
        </w:rPr>
      </w:r>
      <w:r>
        <w:rPr>
          <w:noProof/>
        </w:rPr>
        <w:fldChar w:fldCharType="separate"/>
      </w:r>
      <w:r>
        <w:rPr>
          <w:noProof/>
        </w:rPr>
        <w:t>24</w:t>
      </w:r>
      <w:r>
        <w:rPr>
          <w:noProof/>
        </w:rPr>
        <w:fldChar w:fldCharType="end"/>
      </w:r>
    </w:p>
    <w:p w14:paraId="40B8A2D5"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3.5.11</w:t>
      </w:r>
      <w:r>
        <w:rPr>
          <w:rFonts w:asciiTheme="minorHAnsi" w:eastAsiaTheme="minorEastAsia" w:hAnsiTheme="minorHAnsi" w:cstheme="minorBidi"/>
          <w:noProof/>
          <w:lang w:eastAsia="en-GB"/>
        </w:rPr>
        <w:tab/>
      </w:r>
      <w:r>
        <w:rPr>
          <w:noProof/>
        </w:rPr>
        <w:t>Update your country’s procurement information by creating a new procurement record that was non-existed before on the SMD</w:t>
      </w:r>
      <w:r>
        <w:rPr>
          <w:noProof/>
        </w:rPr>
        <w:tab/>
      </w:r>
      <w:r>
        <w:rPr>
          <w:noProof/>
        </w:rPr>
        <w:fldChar w:fldCharType="begin"/>
      </w:r>
      <w:r>
        <w:rPr>
          <w:noProof/>
        </w:rPr>
        <w:instrText xml:space="preserve"> PAGEREF _Toc405170211 \h </w:instrText>
      </w:r>
      <w:r>
        <w:rPr>
          <w:noProof/>
        </w:rPr>
      </w:r>
      <w:r>
        <w:rPr>
          <w:noProof/>
        </w:rPr>
        <w:fldChar w:fldCharType="separate"/>
      </w:r>
      <w:r>
        <w:rPr>
          <w:noProof/>
        </w:rPr>
        <w:t>25</w:t>
      </w:r>
      <w:r>
        <w:rPr>
          <w:noProof/>
        </w:rPr>
        <w:fldChar w:fldCharType="end"/>
      </w:r>
    </w:p>
    <w:p w14:paraId="064BAE0F" w14:textId="77777777" w:rsidR="00470A90" w:rsidRDefault="00470A90">
      <w:pPr>
        <w:pStyle w:val="TOC1"/>
        <w:tabs>
          <w:tab w:val="left" w:pos="566"/>
          <w:tab w:val="right" w:pos="9628"/>
        </w:tabs>
        <w:rPr>
          <w:rFonts w:asciiTheme="minorHAnsi" w:eastAsiaTheme="minorEastAsia" w:hAnsiTheme="minorHAnsi" w:cstheme="minorBidi"/>
          <w:noProof/>
          <w:lang w:eastAsia="en-GB"/>
        </w:rPr>
      </w:pPr>
      <w:r w:rsidRPr="00E8503E">
        <w:rPr>
          <w:rFonts w:ascii="Symbol" w:hAnsi="Symbol" w:cs="Symbol"/>
          <w:noProof/>
        </w:rPr>
        <w:t>4.</w:t>
      </w:r>
      <w:r>
        <w:rPr>
          <w:rFonts w:asciiTheme="minorHAnsi" w:eastAsiaTheme="minorEastAsia" w:hAnsiTheme="minorHAnsi" w:cstheme="minorBidi"/>
          <w:noProof/>
          <w:lang w:eastAsia="en-GB"/>
        </w:rPr>
        <w:tab/>
      </w:r>
      <w:r>
        <w:rPr>
          <w:noProof/>
        </w:rPr>
        <w:t>SADC Pooled Procurement Network</w:t>
      </w:r>
      <w:r>
        <w:rPr>
          <w:noProof/>
        </w:rPr>
        <w:tab/>
      </w:r>
      <w:r>
        <w:rPr>
          <w:noProof/>
        </w:rPr>
        <w:fldChar w:fldCharType="begin"/>
      </w:r>
      <w:r>
        <w:rPr>
          <w:noProof/>
        </w:rPr>
        <w:instrText xml:space="preserve"> PAGEREF _Toc405170212 \h </w:instrText>
      </w:r>
      <w:r>
        <w:rPr>
          <w:noProof/>
        </w:rPr>
      </w:r>
      <w:r>
        <w:rPr>
          <w:noProof/>
        </w:rPr>
        <w:fldChar w:fldCharType="separate"/>
      </w:r>
      <w:r>
        <w:rPr>
          <w:noProof/>
        </w:rPr>
        <w:t>26</w:t>
      </w:r>
      <w:r>
        <w:rPr>
          <w:noProof/>
        </w:rPr>
        <w:fldChar w:fldCharType="end"/>
      </w:r>
    </w:p>
    <w:p w14:paraId="20611F69" w14:textId="77777777" w:rsidR="00470A90" w:rsidRDefault="00470A90">
      <w:pPr>
        <w:pStyle w:val="TOC2"/>
        <w:tabs>
          <w:tab w:val="left" w:pos="849"/>
        </w:tabs>
        <w:rPr>
          <w:rFonts w:asciiTheme="minorHAnsi" w:eastAsiaTheme="minorEastAsia" w:hAnsiTheme="minorHAnsi" w:cstheme="minorBidi"/>
          <w:noProof/>
          <w:lang w:eastAsia="en-GB"/>
        </w:rPr>
      </w:pPr>
      <w:r w:rsidRPr="00E8503E">
        <w:rPr>
          <w:rFonts w:ascii="Symbol" w:hAnsi="Symbol" w:cs="Symbol"/>
          <w:noProof/>
        </w:rPr>
        <w:t>4.1</w:t>
      </w:r>
      <w:r>
        <w:rPr>
          <w:rFonts w:asciiTheme="minorHAnsi" w:eastAsiaTheme="minorEastAsia" w:hAnsiTheme="minorHAnsi" w:cstheme="minorBidi"/>
          <w:noProof/>
          <w:lang w:eastAsia="en-GB"/>
        </w:rPr>
        <w:tab/>
      </w:r>
      <w:r>
        <w:rPr>
          <w:noProof/>
        </w:rPr>
        <w:t>PPN Objectives</w:t>
      </w:r>
      <w:r>
        <w:rPr>
          <w:noProof/>
        </w:rPr>
        <w:tab/>
      </w:r>
      <w:r>
        <w:rPr>
          <w:noProof/>
        </w:rPr>
        <w:fldChar w:fldCharType="begin"/>
      </w:r>
      <w:r>
        <w:rPr>
          <w:noProof/>
        </w:rPr>
        <w:instrText xml:space="preserve"> PAGEREF _Toc405170213 \h </w:instrText>
      </w:r>
      <w:r>
        <w:rPr>
          <w:noProof/>
        </w:rPr>
      </w:r>
      <w:r>
        <w:rPr>
          <w:noProof/>
        </w:rPr>
        <w:fldChar w:fldCharType="separate"/>
      </w:r>
      <w:r>
        <w:rPr>
          <w:noProof/>
        </w:rPr>
        <w:t>26</w:t>
      </w:r>
      <w:r>
        <w:rPr>
          <w:noProof/>
        </w:rPr>
        <w:fldChar w:fldCharType="end"/>
      </w:r>
    </w:p>
    <w:p w14:paraId="48FECE32" w14:textId="77777777" w:rsidR="00470A90" w:rsidRDefault="00470A90">
      <w:pPr>
        <w:pStyle w:val="TOC2"/>
        <w:tabs>
          <w:tab w:val="left" w:pos="849"/>
        </w:tabs>
        <w:rPr>
          <w:rFonts w:asciiTheme="minorHAnsi" w:eastAsiaTheme="minorEastAsia" w:hAnsiTheme="minorHAnsi" w:cstheme="minorBidi"/>
          <w:noProof/>
          <w:lang w:eastAsia="en-GB"/>
        </w:rPr>
      </w:pPr>
      <w:r w:rsidRPr="00E8503E">
        <w:rPr>
          <w:rFonts w:ascii="Symbol" w:hAnsi="Symbol" w:cs="Symbol"/>
          <w:noProof/>
        </w:rPr>
        <w:t>4.2</w:t>
      </w:r>
      <w:r>
        <w:rPr>
          <w:rFonts w:asciiTheme="minorHAnsi" w:eastAsiaTheme="minorEastAsia" w:hAnsiTheme="minorHAnsi" w:cstheme="minorBidi"/>
          <w:noProof/>
          <w:lang w:eastAsia="en-GB"/>
        </w:rPr>
        <w:tab/>
      </w:r>
      <w:r>
        <w:rPr>
          <w:noProof/>
        </w:rPr>
        <w:t>PPN Datasets</w:t>
      </w:r>
      <w:r>
        <w:rPr>
          <w:noProof/>
        </w:rPr>
        <w:tab/>
      </w:r>
      <w:r>
        <w:rPr>
          <w:noProof/>
        </w:rPr>
        <w:fldChar w:fldCharType="begin"/>
      </w:r>
      <w:r>
        <w:rPr>
          <w:noProof/>
        </w:rPr>
        <w:instrText xml:space="preserve"> PAGEREF _Toc405170214 \h </w:instrText>
      </w:r>
      <w:r>
        <w:rPr>
          <w:noProof/>
        </w:rPr>
      </w:r>
      <w:r>
        <w:rPr>
          <w:noProof/>
        </w:rPr>
        <w:fldChar w:fldCharType="separate"/>
      </w:r>
      <w:r>
        <w:rPr>
          <w:noProof/>
        </w:rPr>
        <w:t>26</w:t>
      </w:r>
      <w:r>
        <w:rPr>
          <w:noProof/>
        </w:rPr>
        <w:fldChar w:fldCharType="end"/>
      </w:r>
    </w:p>
    <w:p w14:paraId="72391FD7" w14:textId="77777777" w:rsidR="00470A90" w:rsidRDefault="00470A90">
      <w:pPr>
        <w:pStyle w:val="TOC2"/>
        <w:tabs>
          <w:tab w:val="left" w:pos="849"/>
        </w:tabs>
        <w:rPr>
          <w:rFonts w:asciiTheme="minorHAnsi" w:eastAsiaTheme="minorEastAsia" w:hAnsiTheme="minorHAnsi" w:cstheme="minorBidi"/>
          <w:noProof/>
          <w:lang w:eastAsia="en-GB"/>
        </w:rPr>
      </w:pPr>
      <w:r w:rsidRPr="00E8503E">
        <w:rPr>
          <w:rFonts w:ascii="Symbol" w:hAnsi="Symbol" w:cs="Symbol"/>
          <w:noProof/>
        </w:rPr>
        <w:t>4.3</w:t>
      </w:r>
      <w:r>
        <w:rPr>
          <w:rFonts w:asciiTheme="minorHAnsi" w:eastAsiaTheme="minorEastAsia" w:hAnsiTheme="minorHAnsi" w:cstheme="minorBidi"/>
          <w:noProof/>
          <w:lang w:eastAsia="en-GB"/>
        </w:rPr>
        <w:tab/>
      </w:r>
      <w:r>
        <w:rPr>
          <w:noProof/>
        </w:rPr>
        <w:t>PPN Tabs</w:t>
      </w:r>
      <w:r>
        <w:rPr>
          <w:noProof/>
        </w:rPr>
        <w:tab/>
      </w:r>
      <w:r>
        <w:rPr>
          <w:noProof/>
        </w:rPr>
        <w:fldChar w:fldCharType="begin"/>
      </w:r>
      <w:r>
        <w:rPr>
          <w:noProof/>
        </w:rPr>
        <w:instrText xml:space="preserve"> PAGEREF _Toc405170215 \h </w:instrText>
      </w:r>
      <w:r>
        <w:rPr>
          <w:noProof/>
        </w:rPr>
      </w:r>
      <w:r>
        <w:rPr>
          <w:noProof/>
        </w:rPr>
        <w:fldChar w:fldCharType="separate"/>
      </w:r>
      <w:r>
        <w:rPr>
          <w:noProof/>
        </w:rPr>
        <w:t>26</w:t>
      </w:r>
      <w:r>
        <w:rPr>
          <w:noProof/>
        </w:rPr>
        <w:fldChar w:fldCharType="end"/>
      </w:r>
    </w:p>
    <w:p w14:paraId="1487667B"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4.3.1</w:t>
      </w:r>
      <w:r>
        <w:rPr>
          <w:rFonts w:asciiTheme="minorHAnsi" w:eastAsiaTheme="minorEastAsia" w:hAnsiTheme="minorHAnsi" w:cstheme="minorBidi"/>
          <w:noProof/>
          <w:lang w:eastAsia="en-GB"/>
        </w:rPr>
        <w:tab/>
      </w:r>
      <w:r>
        <w:rPr>
          <w:noProof/>
        </w:rPr>
        <w:t>Home</w:t>
      </w:r>
      <w:r>
        <w:rPr>
          <w:noProof/>
        </w:rPr>
        <w:tab/>
      </w:r>
      <w:r>
        <w:rPr>
          <w:noProof/>
        </w:rPr>
        <w:fldChar w:fldCharType="begin"/>
      </w:r>
      <w:r>
        <w:rPr>
          <w:noProof/>
        </w:rPr>
        <w:instrText xml:space="preserve"> PAGEREF _Toc405170216 \h </w:instrText>
      </w:r>
      <w:r>
        <w:rPr>
          <w:noProof/>
        </w:rPr>
      </w:r>
      <w:r>
        <w:rPr>
          <w:noProof/>
        </w:rPr>
        <w:fldChar w:fldCharType="separate"/>
      </w:r>
      <w:r>
        <w:rPr>
          <w:noProof/>
        </w:rPr>
        <w:t>26</w:t>
      </w:r>
      <w:r>
        <w:rPr>
          <w:noProof/>
        </w:rPr>
        <w:fldChar w:fldCharType="end"/>
      </w:r>
    </w:p>
    <w:p w14:paraId="29733B66"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4.3.2</w:t>
      </w:r>
      <w:r>
        <w:rPr>
          <w:rFonts w:asciiTheme="minorHAnsi" w:eastAsiaTheme="minorEastAsia" w:hAnsiTheme="minorHAnsi" w:cstheme="minorBidi"/>
          <w:noProof/>
          <w:lang w:eastAsia="en-GB"/>
        </w:rPr>
        <w:tab/>
      </w:r>
      <w:r>
        <w:rPr>
          <w:noProof/>
        </w:rPr>
        <w:t>Discussions</w:t>
      </w:r>
      <w:r>
        <w:rPr>
          <w:noProof/>
        </w:rPr>
        <w:tab/>
      </w:r>
      <w:r>
        <w:rPr>
          <w:noProof/>
        </w:rPr>
        <w:fldChar w:fldCharType="begin"/>
      </w:r>
      <w:r>
        <w:rPr>
          <w:noProof/>
        </w:rPr>
        <w:instrText xml:space="preserve"> PAGEREF _Toc405170217 \h </w:instrText>
      </w:r>
      <w:r>
        <w:rPr>
          <w:noProof/>
        </w:rPr>
      </w:r>
      <w:r>
        <w:rPr>
          <w:noProof/>
        </w:rPr>
        <w:fldChar w:fldCharType="separate"/>
      </w:r>
      <w:r>
        <w:rPr>
          <w:noProof/>
        </w:rPr>
        <w:t>27</w:t>
      </w:r>
      <w:r>
        <w:rPr>
          <w:noProof/>
        </w:rPr>
        <w:fldChar w:fldCharType="end"/>
      </w:r>
    </w:p>
    <w:p w14:paraId="44BA932B"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4.3.2.1</w:t>
      </w:r>
      <w:r>
        <w:rPr>
          <w:rFonts w:asciiTheme="minorHAnsi" w:eastAsiaTheme="minorEastAsia" w:hAnsiTheme="minorHAnsi" w:cstheme="minorBidi"/>
          <w:noProof/>
          <w:lang w:eastAsia="en-GB"/>
        </w:rPr>
        <w:tab/>
      </w:r>
      <w:r>
        <w:rPr>
          <w:noProof/>
        </w:rPr>
        <w:t>Start discussion</w:t>
      </w:r>
      <w:r>
        <w:rPr>
          <w:noProof/>
        </w:rPr>
        <w:tab/>
      </w:r>
      <w:r>
        <w:rPr>
          <w:noProof/>
        </w:rPr>
        <w:fldChar w:fldCharType="begin"/>
      </w:r>
      <w:r>
        <w:rPr>
          <w:noProof/>
        </w:rPr>
        <w:instrText xml:space="preserve"> PAGEREF _Toc405170218 \h </w:instrText>
      </w:r>
      <w:r>
        <w:rPr>
          <w:noProof/>
        </w:rPr>
      </w:r>
      <w:r>
        <w:rPr>
          <w:noProof/>
        </w:rPr>
        <w:fldChar w:fldCharType="separate"/>
      </w:r>
      <w:r>
        <w:rPr>
          <w:noProof/>
        </w:rPr>
        <w:t>27</w:t>
      </w:r>
      <w:r>
        <w:rPr>
          <w:noProof/>
        </w:rPr>
        <w:fldChar w:fldCharType="end"/>
      </w:r>
    </w:p>
    <w:p w14:paraId="44ACADAA"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4.3.3</w:t>
      </w:r>
      <w:r>
        <w:rPr>
          <w:rFonts w:asciiTheme="minorHAnsi" w:eastAsiaTheme="minorEastAsia" w:hAnsiTheme="minorHAnsi" w:cstheme="minorBidi"/>
          <w:noProof/>
          <w:lang w:eastAsia="en-GB"/>
        </w:rPr>
        <w:tab/>
      </w:r>
      <w:r>
        <w:rPr>
          <w:noProof/>
        </w:rPr>
        <w:t>Library</w:t>
      </w:r>
      <w:r>
        <w:rPr>
          <w:noProof/>
        </w:rPr>
        <w:tab/>
      </w:r>
      <w:r>
        <w:rPr>
          <w:noProof/>
        </w:rPr>
        <w:fldChar w:fldCharType="begin"/>
      </w:r>
      <w:r>
        <w:rPr>
          <w:noProof/>
        </w:rPr>
        <w:instrText xml:space="preserve"> PAGEREF _Toc405170219 \h </w:instrText>
      </w:r>
      <w:r>
        <w:rPr>
          <w:noProof/>
        </w:rPr>
      </w:r>
      <w:r>
        <w:rPr>
          <w:noProof/>
        </w:rPr>
        <w:fldChar w:fldCharType="separate"/>
      </w:r>
      <w:r>
        <w:rPr>
          <w:noProof/>
        </w:rPr>
        <w:t>28</w:t>
      </w:r>
      <w:r>
        <w:rPr>
          <w:noProof/>
        </w:rPr>
        <w:fldChar w:fldCharType="end"/>
      </w:r>
    </w:p>
    <w:p w14:paraId="2F8F32D1"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4.3.4</w:t>
      </w:r>
      <w:r>
        <w:rPr>
          <w:rFonts w:asciiTheme="minorHAnsi" w:eastAsiaTheme="minorEastAsia" w:hAnsiTheme="minorHAnsi" w:cstheme="minorBidi"/>
          <w:noProof/>
          <w:lang w:eastAsia="en-GB"/>
        </w:rPr>
        <w:tab/>
      </w:r>
      <w:r>
        <w:rPr>
          <w:noProof/>
        </w:rPr>
        <w:t>Calendar</w:t>
      </w:r>
      <w:r>
        <w:rPr>
          <w:noProof/>
        </w:rPr>
        <w:tab/>
      </w:r>
      <w:r>
        <w:rPr>
          <w:noProof/>
        </w:rPr>
        <w:fldChar w:fldCharType="begin"/>
      </w:r>
      <w:r>
        <w:rPr>
          <w:noProof/>
        </w:rPr>
        <w:instrText xml:space="preserve"> PAGEREF _Toc405170220 \h </w:instrText>
      </w:r>
      <w:r>
        <w:rPr>
          <w:noProof/>
        </w:rPr>
      </w:r>
      <w:r>
        <w:rPr>
          <w:noProof/>
        </w:rPr>
        <w:fldChar w:fldCharType="separate"/>
      </w:r>
      <w:r>
        <w:rPr>
          <w:noProof/>
        </w:rPr>
        <w:t>28</w:t>
      </w:r>
      <w:r>
        <w:rPr>
          <w:noProof/>
        </w:rPr>
        <w:fldChar w:fldCharType="end"/>
      </w:r>
    </w:p>
    <w:p w14:paraId="239D5086"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4.3.4.1</w:t>
      </w:r>
      <w:r>
        <w:rPr>
          <w:rFonts w:asciiTheme="minorHAnsi" w:eastAsiaTheme="minorEastAsia" w:hAnsiTheme="minorHAnsi" w:cstheme="minorBidi"/>
          <w:noProof/>
          <w:lang w:eastAsia="en-GB"/>
        </w:rPr>
        <w:tab/>
      </w:r>
      <w:r>
        <w:rPr>
          <w:noProof/>
        </w:rPr>
        <w:t>New event</w:t>
      </w:r>
      <w:r>
        <w:rPr>
          <w:noProof/>
        </w:rPr>
        <w:tab/>
      </w:r>
      <w:r>
        <w:rPr>
          <w:noProof/>
        </w:rPr>
        <w:fldChar w:fldCharType="begin"/>
      </w:r>
      <w:r>
        <w:rPr>
          <w:noProof/>
        </w:rPr>
        <w:instrText xml:space="preserve"> PAGEREF _Toc405170221 \h </w:instrText>
      </w:r>
      <w:r>
        <w:rPr>
          <w:noProof/>
        </w:rPr>
      </w:r>
      <w:r>
        <w:rPr>
          <w:noProof/>
        </w:rPr>
        <w:fldChar w:fldCharType="separate"/>
      </w:r>
      <w:r>
        <w:rPr>
          <w:noProof/>
        </w:rPr>
        <w:t>29</w:t>
      </w:r>
      <w:r>
        <w:rPr>
          <w:noProof/>
        </w:rPr>
        <w:fldChar w:fldCharType="end"/>
      </w:r>
    </w:p>
    <w:p w14:paraId="6526DAED"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4.3.5</w:t>
      </w:r>
      <w:r>
        <w:rPr>
          <w:rFonts w:asciiTheme="minorHAnsi" w:eastAsiaTheme="minorEastAsia" w:hAnsiTheme="minorHAnsi" w:cstheme="minorBidi"/>
          <w:noProof/>
          <w:lang w:eastAsia="en-GB"/>
        </w:rPr>
        <w:tab/>
      </w:r>
      <w:r>
        <w:rPr>
          <w:noProof/>
        </w:rPr>
        <w:t>Members</w:t>
      </w:r>
      <w:r>
        <w:rPr>
          <w:noProof/>
        </w:rPr>
        <w:tab/>
      </w:r>
      <w:r>
        <w:rPr>
          <w:noProof/>
        </w:rPr>
        <w:fldChar w:fldCharType="begin"/>
      </w:r>
      <w:r>
        <w:rPr>
          <w:noProof/>
        </w:rPr>
        <w:instrText xml:space="preserve"> PAGEREF _Toc405170222 \h </w:instrText>
      </w:r>
      <w:r>
        <w:rPr>
          <w:noProof/>
        </w:rPr>
      </w:r>
      <w:r>
        <w:rPr>
          <w:noProof/>
        </w:rPr>
        <w:fldChar w:fldCharType="separate"/>
      </w:r>
      <w:r>
        <w:rPr>
          <w:noProof/>
        </w:rPr>
        <w:t>29</w:t>
      </w:r>
      <w:r>
        <w:rPr>
          <w:noProof/>
        </w:rPr>
        <w:fldChar w:fldCharType="end"/>
      </w:r>
    </w:p>
    <w:p w14:paraId="1EA9A36C"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4.3.6</w:t>
      </w:r>
      <w:r>
        <w:rPr>
          <w:rFonts w:asciiTheme="minorHAnsi" w:eastAsiaTheme="minorEastAsia" w:hAnsiTheme="minorHAnsi" w:cstheme="minorBidi"/>
          <w:noProof/>
          <w:lang w:eastAsia="en-GB"/>
        </w:rPr>
        <w:tab/>
      </w:r>
      <w:r>
        <w:rPr>
          <w:noProof/>
        </w:rPr>
        <w:t>Help</w:t>
      </w:r>
      <w:r>
        <w:rPr>
          <w:noProof/>
        </w:rPr>
        <w:tab/>
      </w:r>
      <w:r>
        <w:rPr>
          <w:noProof/>
        </w:rPr>
        <w:fldChar w:fldCharType="begin"/>
      </w:r>
      <w:r>
        <w:rPr>
          <w:noProof/>
        </w:rPr>
        <w:instrText xml:space="preserve"> PAGEREF _Toc405170223 \h </w:instrText>
      </w:r>
      <w:r>
        <w:rPr>
          <w:noProof/>
        </w:rPr>
      </w:r>
      <w:r>
        <w:rPr>
          <w:noProof/>
        </w:rPr>
        <w:fldChar w:fldCharType="separate"/>
      </w:r>
      <w:r>
        <w:rPr>
          <w:noProof/>
        </w:rPr>
        <w:t>30</w:t>
      </w:r>
      <w:r>
        <w:rPr>
          <w:noProof/>
        </w:rPr>
        <w:fldChar w:fldCharType="end"/>
      </w:r>
    </w:p>
    <w:p w14:paraId="6CEF1A3B" w14:textId="77777777" w:rsidR="00470A90" w:rsidRDefault="00470A90">
      <w:pPr>
        <w:pStyle w:val="TOC2"/>
        <w:tabs>
          <w:tab w:val="left" w:pos="849"/>
        </w:tabs>
        <w:rPr>
          <w:rFonts w:asciiTheme="minorHAnsi" w:eastAsiaTheme="minorEastAsia" w:hAnsiTheme="minorHAnsi" w:cstheme="minorBidi"/>
          <w:noProof/>
          <w:lang w:eastAsia="en-GB"/>
        </w:rPr>
      </w:pPr>
      <w:r w:rsidRPr="00E8503E">
        <w:rPr>
          <w:rFonts w:ascii="Symbol" w:hAnsi="Symbol" w:cs="Symbol"/>
          <w:noProof/>
        </w:rPr>
        <w:t>4.4</w:t>
      </w:r>
      <w:r>
        <w:rPr>
          <w:rFonts w:asciiTheme="minorHAnsi" w:eastAsiaTheme="minorEastAsia" w:hAnsiTheme="minorHAnsi" w:cstheme="minorBidi"/>
          <w:noProof/>
          <w:lang w:eastAsia="en-GB"/>
        </w:rPr>
        <w:tab/>
      </w:r>
      <w:r>
        <w:rPr>
          <w:noProof/>
        </w:rPr>
        <w:t>Stepwise instructions on how to use the PPN: What would you like to do?</w:t>
      </w:r>
      <w:r>
        <w:rPr>
          <w:noProof/>
        </w:rPr>
        <w:tab/>
      </w:r>
      <w:r>
        <w:rPr>
          <w:noProof/>
        </w:rPr>
        <w:fldChar w:fldCharType="begin"/>
      </w:r>
      <w:r>
        <w:rPr>
          <w:noProof/>
        </w:rPr>
        <w:instrText xml:space="preserve"> PAGEREF _Toc405170224 \h </w:instrText>
      </w:r>
      <w:r>
        <w:rPr>
          <w:noProof/>
        </w:rPr>
      </w:r>
      <w:r>
        <w:rPr>
          <w:noProof/>
        </w:rPr>
        <w:fldChar w:fldCharType="separate"/>
      </w:r>
      <w:r>
        <w:rPr>
          <w:noProof/>
        </w:rPr>
        <w:t>30</w:t>
      </w:r>
      <w:r>
        <w:rPr>
          <w:noProof/>
        </w:rPr>
        <w:fldChar w:fldCharType="end"/>
      </w:r>
    </w:p>
    <w:p w14:paraId="2BCE4BE3"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4.4.1</w:t>
      </w:r>
      <w:r>
        <w:rPr>
          <w:rFonts w:asciiTheme="minorHAnsi" w:eastAsiaTheme="minorEastAsia" w:hAnsiTheme="minorHAnsi" w:cstheme="minorBidi"/>
          <w:noProof/>
          <w:lang w:eastAsia="en-GB"/>
        </w:rPr>
        <w:tab/>
      </w:r>
      <w:r>
        <w:rPr>
          <w:noProof/>
        </w:rPr>
        <w:t>View an ongoing or an older discussion on the PPN website:</w:t>
      </w:r>
      <w:r>
        <w:rPr>
          <w:noProof/>
        </w:rPr>
        <w:tab/>
      </w:r>
      <w:r>
        <w:rPr>
          <w:noProof/>
        </w:rPr>
        <w:fldChar w:fldCharType="begin"/>
      </w:r>
      <w:r>
        <w:rPr>
          <w:noProof/>
        </w:rPr>
        <w:instrText xml:space="preserve"> PAGEREF _Toc405170225 \h </w:instrText>
      </w:r>
      <w:r>
        <w:rPr>
          <w:noProof/>
        </w:rPr>
      </w:r>
      <w:r>
        <w:rPr>
          <w:noProof/>
        </w:rPr>
        <w:fldChar w:fldCharType="separate"/>
      </w:r>
      <w:r>
        <w:rPr>
          <w:noProof/>
        </w:rPr>
        <w:t>30</w:t>
      </w:r>
      <w:r>
        <w:rPr>
          <w:noProof/>
        </w:rPr>
        <w:fldChar w:fldCharType="end"/>
      </w:r>
    </w:p>
    <w:p w14:paraId="24420015"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4.4.2</w:t>
      </w:r>
      <w:r>
        <w:rPr>
          <w:rFonts w:asciiTheme="minorHAnsi" w:eastAsiaTheme="minorEastAsia" w:hAnsiTheme="minorHAnsi" w:cstheme="minorBidi"/>
          <w:noProof/>
          <w:lang w:eastAsia="en-GB"/>
        </w:rPr>
        <w:tab/>
      </w:r>
      <w:r>
        <w:rPr>
          <w:noProof/>
        </w:rPr>
        <w:t>Create a discussion for others to comment on</w:t>
      </w:r>
      <w:r>
        <w:rPr>
          <w:noProof/>
        </w:rPr>
        <w:tab/>
      </w:r>
      <w:r>
        <w:rPr>
          <w:noProof/>
        </w:rPr>
        <w:fldChar w:fldCharType="begin"/>
      </w:r>
      <w:r>
        <w:rPr>
          <w:noProof/>
        </w:rPr>
        <w:instrText xml:space="preserve"> PAGEREF _Toc405170226 \h </w:instrText>
      </w:r>
      <w:r>
        <w:rPr>
          <w:noProof/>
        </w:rPr>
      </w:r>
      <w:r>
        <w:rPr>
          <w:noProof/>
        </w:rPr>
        <w:fldChar w:fldCharType="separate"/>
      </w:r>
      <w:r>
        <w:rPr>
          <w:noProof/>
        </w:rPr>
        <w:t>30</w:t>
      </w:r>
      <w:r>
        <w:rPr>
          <w:noProof/>
        </w:rPr>
        <w:fldChar w:fldCharType="end"/>
      </w:r>
    </w:p>
    <w:p w14:paraId="1309FD73"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4.4.3</w:t>
      </w:r>
      <w:r>
        <w:rPr>
          <w:rFonts w:asciiTheme="minorHAnsi" w:eastAsiaTheme="minorEastAsia" w:hAnsiTheme="minorHAnsi" w:cstheme="minorBidi"/>
          <w:noProof/>
          <w:lang w:eastAsia="en-GB"/>
        </w:rPr>
        <w:tab/>
      </w:r>
      <w:r>
        <w:rPr>
          <w:noProof/>
        </w:rPr>
        <w:t>Upload a document or tool to share with others</w:t>
      </w:r>
      <w:r>
        <w:rPr>
          <w:noProof/>
        </w:rPr>
        <w:tab/>
      </w:r>
      <w:r>
        <w:rPr>
          <w:noProof/>
        </w:rPr>
        <w:fldChar w:fldCharType="begin"/>
      </w:r>
      <w:r>
        <w:rPr>
          <w:noProof/>
        </w:rPr>
        <w:instrText xml:space="preserve"> PAGEREF _Toc405170227 \h </w:instrText>
      </w:r>
      <w:r>
        <w:rPr>
          <w:noProof/>
        </w:rPr>
      </w:r>
      <w:r>
        <w:rPr>
          <w:noProof/>
        </w:rPr>
        <w:fldChar w:fldCharType="separate"/>
      </w:r>
      <w:r>
        <w:rPr>
          <w:noProof/>
        </w:rPr>
        <w:t>31</w:t>
      </w:r>
      <w:r>
        <w:rPr>
          <w:noProof/>
        </w:rPr>
        <w:fldChar w:fldCharType="end"/>
      </w:r>
    </w:p>
    <w:p w14:paraId="014CD3C3"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4.4.4</w:t>
      </w:r>
      <w:r>
        <w:rPr>
          <w:rFonts w:asciiTheme="minorHAnsi" w:eastAsiaTheme="minorEastAsia" w:hAnsiTheme="minorHAnsi" w:cstheme="minorBidi"/>
          <w:noProof/>
          <w:lang w:eastAsia="en-GB"/>
        </w:rPr>
        <w:tab/>
      </w:r>
      <w:r>
        <w:rPr>
          <w:noProof/>
        </w:rPr>
        <w:t>Find and download a file from the library.</w:t>
      </w:r>
      <w:r>
        <w:rPr>
          <w:noProof/>
        </w:rPr>
        <w:tab/>
      </w:r>
      <w:r>
        <w:rPr>
          <w:noProof/>
        </w:rPr>
        <w:fldChar w:fldCharType="begin"/>
      </w:r>
      <w:r>
        <w:rPr>
          <w:noProof/>
        </w:rPr>
        <w:instrText xml:space="preserve"> PAGEREF _Toc405170228 \h </w:instrText>
      </w:r>
      <w:r>
        <w:rPr>
          <w:noProof/>
        </w:rPr>
      </w:r>
      <w:r>
        <w:rPr>
          <w:noProof/>
        </w:rPr>
        <w:fldChar w:fldCharType="separate"/>
      </w:r>
      <w:r>
        <w:rPr>
          <w:noProof/>
        </w:rPr>
        <w:t>31</w:t>
      </w:r>
      <w:r>
        <w:rPr>
          <w:noProof/>
        </w:rPr>
        <w:fldChar w:fldCharType="end"/>
      </w:r>
    </w:p>
    <w:p w14:paraId="7B648F0B"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4.4.5</w:t>
      </w:r>
      <w:r>
        <w:rPr>
          <w:rFonts w:asciiTheme="minorHAnsi" w:eastAsiaTheme="minorEastAsia" w:hAnsiTheme="minorHAnsi" w:cstheme="minorBidi"/>
          <w:noProof/>
          <w:lang w:eastAsia="en-GB"/>
        </w:rPr>
        <w:tab/>
      </w:r>
      <w:r>
        <w:rPr>
          <w:noProof/>
        </w:rPr>
        <w:t>Contact a particular PSM expert in another country whose contact details you do not know</w:t>
      </w:r>
      <w:r>
        <w:rPr>
          <w:noProof/>
        </w:rPr>
        <w:tab/>
      </w:r>
      <w:r>
        <w:rPr>
          <w:noProof/>
        </w:rPr>
        <w:fldChar w:fldCharType="begin"/>
      </w:r>
      <w:r>
        <w:rPr>
          <w:noProof/>
        </w:rPr>
        <w:instrText xml:space="preserve"> PAGEREF _Toc405170229 \h </w:instrText>
      </w:r>
      <w:r>
        <w:rPr>
          <w:noProof/>
        </w:rPr>
      </w:r>
      <w:r>
        <w:rPr>
          <w:noProof/>
        </w:rPr>
        <w:fldChar w:fldCharType="separate"/>
      </w:r>
      <w:r>
        <w:rPr>
          <w:noProof/>
        </w:rPr>
        <w:t>31</w:t>
      </w:r>
      <w:r>
        <w:rPr>
          <w:noProof/>
        </w:rPr>
        <w:fldChar w:fldCharType="end"/>
      </w:r>
    </w:p>
    <w:p w14:paraId="5BD08378" w14:textId="77777777" w:rsidR="00470A90" w:rsidRDefault="00470A90">
      <w:pPr>
        <w:pStyle w:val="TOC3"/>
        <w:tabs>
          <w:tab w:val="left" w:pos="1415"/>
        </w:tabs>
        <w:rPr>
          <w:rFonts w:asciiTheme="minorHAnsi" w:eastAsiaTheme="minorEastAsia" w:hAnsiTheme="minorHAnsi" w:cstheme="minorBidi"/>
          <w:noProof/>
          <w:lang w:eastAsia="en-GB"/>
        </w:rPr>
      </w:pPr>
      <w:r w:rsidRPr="00E8503E">
        <w:rPr>
          <w:rFonts w:ascii="Symbol" w:hAnsi="Symbol" w:cs="Symbol"/>
          <w:noProof/>
        </w:rPr>
        <w:t>4.4.6</w:t>
      </w:r>
      <w:r>
        <w:rPr>
          <w:rFonts w:asciiTheme="minorHAnsi" w:eastAsiaTheme="minorEastAsia" w:hAnsiTheme="minorHAnsi" w:cstheme="minorBidi"/>
          <w:noProof/>
          <w:lang w:eastAsia="en-GB"/>
        </w:rPr>
        <w:tab/>
      </w:r>
      <w:r>
        <w:rPr>
          <w:noProof/>
        </w:rPr>
        <w:t>Respond to a discussion on the PPN.</w:t>
      </w:r>
      <w:r>
        <w:rPr>
          <w:noProof/>
        </w:rPr>
        <w:tab/>
      </w:r>
      <w:r>
        <w:rPr>
          <w:noProof/>
        </w:rPr>
        <w:fldChar w:fldCharType="begin"/>
      </w:r>
      <w:r>
        <w:rPr>
          <w:noProof/>
        </w:rPr>
        <w:instrText xml:space="preserve"> PAGEREF _Toc405170230 \h </w:instrText>
      </w:r>
      <w:r>
        <w:rPr>
          <w:noProof/>
        </w:rPr>
      </w:r>
      <w:r>
        <w:rPr>
          <w:noProof/>
        </w:rPr>
        <w:fldChar w:fldCharType="separate"/>
      </w:r>
      <w:r>
        <w:rPr>
          <w:noProof/>
        </w:rPr>
        <w:t>31</w:t>
      </w:r>
      <w:r>
        <w:rPr>
          <w:noProof/>
        </w:rPr>
        <w:fldChar w:fldCharType="end"/>
      </w:r>
    </w:p>
    <w:p w14:paraId="69507C51" w14:textId="77777777" w:rsidR="00470A90" w:rsidRDefault="00470A90">
      <w:pPr>
        <w:pStyle w:val="TOC1"/>
        <w:tabs>
          <w:tab w:val="left" w:pos="566"/>
          <w:tab w:val="right" w:pos="9628"/>
        </w:tabs>
        <w:rPr>
          <w:rFonts w:asciiTheme="minorHAnsi" w:eastAsiaTheme="minorEastAsia" w:hAnsiTheme="minorHAnsi" w:cstheme="minorBidi"/>
          <w:noProof/>
          <w:lang w:eastAsia="en-GB"/>
        </w:rPr>
      </w:pPr>
      <w:r w:rsidRPr="00E8503E">
        <w:rPr>
          <w:rFonts w:ascii="Symbol" w:hAnsi="Symbol" w:cs="Symbol"/>
          <w:noProof/>
        </w:rPr>
        <w:t>5.</w:t>
      </w:r>
      <w:r>
        <w:rPr>
          <w:rFonts w:asciiTheme="minorHAnsi" w:eastAsiaTheme="minorEastAsia" w:hAnsiTheme="minorHAnsi" w:cstheme="minorBidi"/>
          <w:noProof/>
          <w:lang w:eastAsia="en-GB"/>
        </w:rPr>
        <w:tab/>
      </w:r>
      <w:r>
        <w:rPr>
          <w:noProof/>
        </w:rPr>
        <w:t>SMD and PPN future opportunities</w:t>
      </w:r>
      <w:r>
        <w:rPr>
          <w:noProof/>
        </w:rPr>
        <w:tab/>
      </w:r>
      <w:r>
        <w:rPr>
          <w:noProof/>
        </w:rPr>
        <w:fldChar w:fldCharType="begin"/>
      </w:r>
      <w:r>
        <w:rPr>
          <w:noProof/>
        </w:rPr>
        <w:instrText xml:space="preserve"> PAGEREF _Toc405170231 \h </w:instrText>
      </w:r>
      <w:r>
        <w:rPr>
          <w:noProof/>
        </w:rPr>
      </w:r>
      <w:r>
        <w:rPr>
          <w:noProof/>
        </w:rPr>
        <w:fldChar w:fldCharType="separate"/>
      </w:r>
      <w:r>
        <w:rPr>
          <w:noProof/>
        </w:rPr>
        <w:t>34</w:t>
      </w:r>
      <w:r>
        <w:rPr>
          <w:noProof/>
        </w:rPr>
        <w:fldChar w:fldCharType="end"/>
      </w:r>
    </w:p>
    <w:p w14:paraId="4FBE1494" w14:textId="77777777" w:rsidR="00470A90" w:rsidRDefault="00470A90">
      <w:pPr>
        <w:pStyle w:val="TOC1"/>
        <w:tabs>
          <w:tab w:val="right" w:pos="9628"/>
        </w:tabs>
        <w:rPr>
          <w:rFonts w:asciiTheme="minorHAnsi" w:eastAsiaTheme="minorEastAsia" w:hAnsiTheme="minorHAnsi" w:cstheme="minorBidi"/>
          <w:noProof/>
          <w:lang w:eastAsia="en-GB"/>
        </w:rPr>
      </w:pPr>
      <w:r>
        <w:rPr>
          <w:noProof/>
        </w:rPr>
        <w:t>Annex 1, Overview of Management issues from the SADC Pooled Procurement Member States Meeting, Benoni, South Africa, 2013</w:t>
      </w:r>
      <w:r>
        <w:rPr>
          <w:noProof/>
        </w:rPr>
        <w:tab/>
      </w:r>
      <w:r>
        <w:rPr>
          <w:noProof/>
        </w:rPr>
        <w:fldChar w:fldCharType="begin"/>
      </w:r>
      <w:r>
        <w:rPr>
          <w:noProof/>
        </w:rPr>
        <w:instrText xml:space="preserve"> PAGEREF _Toc405170232 \h </w:instrText>
      </w:r>
      <w:r>
        <w:rPr>
          <w:noProof/>
        </w:rPr>
      </w:r>
      <w:r>
        <w:rPr>
          <w:noProof/>
        </w:rPr>
        <w:fldChar w:fldCharType="separate"/>
      </w:r>
      <w:r>
        <w:rPr>
          <w:noProof/>
        </w:rPr>
        <w:t>35</w:t>
      </w:r>
      <w:r>
        <w:rPr>
          <w:noProof/>
        </w:rPr>
        <w:fldChar w:fldCharType="end"/>
      </w:r>
    </w:p>
    <w:p w14:paraId="4A2853D9" w14:textId="77777777" w:rsidR="00470A90" w:rsidRDefault="00470A90">
      <w:pPr>
        <w:pStyle w:val="TOC1"/>
        <w:tabs>
          <w:tab w:val="right" w:pos="9628"/>
        </w:tabs>
        <w:rPr>
          <w:rFonts w:asciiTheme="minorHAnsi" w:eastAsiaTheme="minorEastAsia" w:hAnsiTheme="minorHAnsi" w:cstheme="minorBidi"/>
          <w:noProof/>
          <w:lang w:eastAsia="en-GB"/>
        </w:rPr>
      </w:pPr>
      <w:r>
        <w:rPr>
          <w:noProof/>
        </w:rPr>
        <w:t>Annex 2, Profiles SMD and PPN Management and Focal Persons</w:t>
      </w:r>
      <w:r>
        <w:rPr>
          <w:noProof/>
        </w:rPr>
        <w:tab/>
      </w:r>
      <w:r>
        <w:rPr>
          <w:noProof/>
        </w:rPr>
        <w:fldChar w:fldCharType="begin"/>
      </w:r>
      <w:r>
        <w:rPr>
          <w:noProof/>
        </w:rPr>
        <w:instrText xml:space="preserve"> PAGEREF _Toc405170233 \h </w:instrText>
      </w:r>
      <w:r>
        <w:rPr>
          <w:noProof/>
        </w:rPr>
      </w:r>
      <w:r>
        <w:rPr>
          <w:noProof/>
        </w:rPr>
        <w:fldChar w:fldCharType="separate"/>
      </w:r>
      <w:r>
        <w:rPr>
          <w:noProof/>
        </w:rPr>
        <w:t>37</w:t>
      </w:r>
      <w:r>
        <w:rPr>
          <w:noProof/>
        </w:rPr>
        <w:fldChar w:fldCharType="end"/>
      </w:r>
    </w:p>
    <w:p w14:paraId="02C81009" w14:textId="77777777" w:rsidR="008C542C" w:rsidRDefault="005C589D">
      <w:pPr>
        <w:pStyle w:val="TOC1"/>
        <w:tabs>
          <w:tab w:val="right" w:leader="dot" w:pos="9638"/>
        </w:tabs>
        <w:sectPr w:rsidR="008C542C">
          <w:type w:val="continuous"/>
          <w:pgSz w:w="11906" w:h="16838"/>
          <w:pgMar w:top="1134" w:right="1134" w:bottom="1134" w:left="1134" w:header="720" w:footer="720" w:gutter="0"/>
          <w:cols w:space="720"/>
          <w:docGrid w:linePitch="360"/>
        </w:sectPr>
      </w:pPr>
      <w:r>
        <w:fldChar w:fldCharType="end"/>
      </w:r>
    </w:p>
    <w:p w14:paraId="501BD002" w14:textId="77777777" w:rsidR="008C542C" w:rsidRDefault="008C542C">
      <w:pPr>
        <w:tabs>
          <w:tab w:val="left" w:pos="566"/>
          <w:tab w:val="right" w:leader="dot" w:pos="9628"/>
        </w:tabs>
        <w:sectPr w:rsidR="008C542C">
          <w:type w:val="continuous"/>
          <w:pgSz w:w="11906" w:h="16838"/>
          <w:pgMar w:top="1134" w:right="1134" w:bottom="1134" w:left="1134" w:header="720" w:footer="720" w:gutter="0"/>
          <w:cols w:space="720"/>
          <w:docGrid w:linePitch="360"/>
        </w:sectPr>
      </w:pPr>
    </w:p>
    <w:p w14:paraId="5607B30C" w14:textId="77777777" w:rsidR="008C542C" w:rsidRDefault="008C542C">
      <w:pPr>
        <w:sectPr w:rsidR="008C542C">
          <w:type w:val="continuous"/>
          <w:pgSz w:w="11906" w:h="16838"/>
          <w:pgMar w:top="1134" w:right="1134" w:bottom="1134" w:left="1134" w:header="720" w:footer="720" w:gutter="0"/>
          <w:cols w:space="720"/>
          <w:docGrid w:linePitch="360"/>
        </w:sectPr>
      </w:pPr>
    </w:p>
    <w:p w14:paraId="006CA76F" w14:textId="77777777" w:rsidR="008C542C" w:rsidRDefault="008C542C">
      <w:pPr>
        <w:sectPr w:rsidR="008C542C">
          <w:type w:val="continuous"/>
          <w:pgSz w:w="11906" w:h="16838"/>
          <w:pgMar w:top="1134" w:right="1134" w:bottom="1134" w:left="1134" w:header="720" w:footer="720" w:gutter="0"/>
          <w:cols w:space="720"/>
          <w:docGrid w:linePitch="360"/>
        </w:sectPr>
      </w:pPr>
    </w:p>
    <w:p w14:paraId="635FF928" w14:textId="77777777" w:rsidR="008C542C" w:rsidRDefault="008C542C">
      <w:pPr>
        <w:sectPr w:rsidR="008C542C">
          <w:type w:val="continuous"/>
          <w:pgSz w:w="11906" w:h="16838"/>
          <w:pgMar w:top="1134" w:right="1134" w:bottom="1134" w:left="1134" w:header="720" w:footer="720" w:gutter="0"/>
          <w:cols w:space="720"/>
          <w:docGrid w:linePitch="360"/>
        </w:sectPr>
      </w:pPr>
    </w:p>
    <w:p w14:paraId="73E65756" w14:textId="77777777" w:rsidR="008C542C" w:rsidRDefault="008C542C">
      <w:pPr>
        <w:sectPr w:rsidR="008C542C">
          <w:type w:val="continuous"/>
          <w:pgSz w:w="11906" w:h="16838"/>
          <w:pgMar w:top="1134" w:right="1134" w:bottom="1134" w:left="1134" w:header="720" w:footer="720" w:gutter="0"/>
          <w:cols w:space="720"/>
          <w:docGrid w:linePitch="360"/>
        </w:sectPr>
      </w:pPr>
    </w:p>
    <w:p w14:paraId="66B16172" w14:textId="77777777" w:rsidR="008C542C" w:rsidRDefault="008C542C">
      <w:pPr>
        <w:sectPr w:rsidR="008C542C">
          <w:type w:val="continuous"/>
          <w:pgSz w:w="11906" w:h="16838"/>
          <w:pgMar w:top="1134" w:right="1134" w:bottom="1134" w:left="1134" w:header="720" w:footer="720" w:gutter="0"/>
          <w:cols w:space="720"/>
          <w:docGrid w:linePitch="360"/>
        </w:sectPr>
      </w:pPr>
    </w:p>
    <w:p w14:paraId="3DF43F23" w14:textId="77777777" w:rsidR="008C542C" w:rsidRDefault="008C542C">
      <w:pPr>
        <w:pStyle w:val="Heading1"/>
      </w:pPr>
      <w:bookmarkStart w:id="1" w:name="__RefHeading__8_291982004"/>
      <w:bookmarkStart w:id="2" w:name="_Toc405170171"/>
      <w:bookmarkEnd w:id="1"/>
      <w:r>
        <w:lastRenderedPageBreak/>
        <w:t>Introduction</w:t>
      </w:r>
      <w:bookmarkEnd w:id="2"/>
    </w:p>
    <w:p w14:paraId="5E26EAB2" w14:textId="77777777" w:rsidR="003E312A" w:rsidRDefault="003E312A" w:rsidP="003E312A"/>
    <w:p w14:paraId="1606855C" w14:textId="77777777" w:rsidR="003E312A" w:rsidRPr="003E312A" w:rsidRDefault="003E312A" w:rsidP="003E312A">
      <w:r>
        <w:t>The 1</w:t>
      </w:r>
      <w:r w:rsidRPr="003E312A">
        <w:rPr>
          <w:vertAlign w:val="superscript"/>
        </w:rPr>
        <w:t>st</w:t>
      </w:r>
      <w:r>
        <w:t xml:space="preserve"> phase of the implementation of the SADC Strategy for Pooled Procurement of Essential Medicines and Health Commodities (SADC 2012) focusses on:</w:t>
      </w:r>
    </w:p>
    <w:p w14:paraId="1336D3F8" w14:textId="77777777" w:rsidR="008C542C" w:rsidRDefault="008C542C">
      <w:pPr>
        <w:pStyle w:val="ListParagraph"/>
        <w:ind w:left="0"/>
      </w:pPr>
    </w:p>
    <w:p w14:paraId="396E97C0" w14:textId="77777777" w:rsidR="00DD1359" w:rsidRDefault="00DD1359" w:rsidP="0050693F">
      <w:pPr>
        <w:pStyle w:val="ListParagraph"/>
        <w:numPr>
          <w:ilvl w:val="0"/>
          <w:numId w:val="7"/>
        </w:numPr>
        <w:suppressAutoHyphens w:val="0"/>
        <w:spacing w:after="200" w:line="276" w:lineRule="auto"/>
        <w:ind w:left="0"/>
        <w:contextualSpacing/>
        <w:jc w:val="left"/>
      </w:pPr>
      <w:r w:rsidRPr="00DD1359">
        <w:rPr>
          <w:b/>
        </w:rPr>
        <w:t>Information sharing</w:t>
      </w:r>
      <w:r w:rsidRPr="00F52C75">
        <w:t xml:space="preserve"> on </w:t>
      </w:r>
      <w:r>
        <w:t xml:space="preserve">medicines </w:t>
      </w:r>
      <w:r w:rsidRPr="00F52C75">
        <w:t>prices, quality and sources</w:t>
      </w:r>
      <w:r>
        <w:t xml:space="preserve"> in order to create substantial cost savings; and </w:t>
      </w:r>
    </w:p>
    <w:p w14:paraId="62C0859A" w14:textId="1AC165AE" w:rsidR="00DD1359" w:rsidRDefault="00DD1359" w:rsidP="0050693F">
      <w:pPr>
        <w:pStyle w:val="ListParagraph"/>
        <w:numPr>
          <w:ilvl w:val="0"/>
          <w:numId w:val="7"/>
        </w:numPr>
        <w:suppressAutoHyphens w:val="0"/>
        <w:spacing w:after="200" w:line="276" w:lineRule="auto"/>
        <w:ind w:left="0"/>
        <w:contextualSpacing/>
        <w:jc w:val="left"/>
      </w:pPr>
      <w:r w:rsidRPr="00DD1359">
        <w:rPr>
          <w:b/>
        </w:rPr>
        <w:t>Work sharing</w:t>
      </w:r>
      <w:r>
        <w:t xml:space="preserve">, i.e. </w:t>
      </w:r>
      <w:r w:rsidRPr="00DD1359">
        <w:rPr>
          <w:rFonts w:cs="Arial"/>
        </w:rPr>
        <w:t>exchanging and discussing best practices, regulations and tools among Member States,</w:t>
      </w:r>
      <w:r>
        <w:t xml:space="preserve">  to strengthen the Member States’ pharmaceutical procurement and supply management systems</w:t>
      </w:r>
      <w:r w:rsidR="00D4332C">
        <w:t>.</w:t>
      </w:r>
    </w:p>
    <w:p w14:paraId="0ED25185" w14:textId="77777777" w:rsidR="008C542C" w:rsidRDefault="008C542C">
      <w:pPr>
        <w:pStyle w:val="ListParagraph"/>
        <w:ind w:left="0"/>
      </w:pPr>
    </w:p>
    <w:p w14:paraId="358E165C" w14:textId="1A043678" w:rsidR="008C542C" w:rsidRDefault="008C542C">
      <w:pPr>
        <w:pStyle w:val="ListParagraph"/>
        <w:ind w:left="0"/>
      </w:pPr>
      <w:r>
        <w:t>This</w:t>
      </w:r>
      <w:r>
        <w:rPr>
          <w:rFonts w:eastAsia="Calibri"/>
        </w:rPr>
        <w:t xml:space="preserve"> </w:t>
      </w:r>
      <w:r>
        <w:t>document</w:t>
      </w:r>
      <w:r>
        <w:rPr>
          <w:rFonts w:eastAsia="Calibri"/>
        </w:rPr>
        <w:t xml:space="preserve"> </w:t>
      </w:r>
      <w:r w:rsidR="00470A90">
        <w:rPr>
          <w:rFonts w:eastAsia="Calibri"/>
        </w:rPr>
        <w:t>is the 3</w:t>
      </w:r>
      <w:r w:rsidR="00470A90" w:rsidRPr="00470A90">
        <w:rPr>
          <w:rFonts w:eastAsia="Calibri"/>
          <w:vertAlign w:val="superscript"/>
        </w:rPr>
        <w:t>rd</w:t>
      </w:r>
      <w:r w:rsidR="00470A90">
        <w:rPr>
          <w:rFonts w:eastAsia="Calibri"/>
        </w:rPr>
        <w:t xml:space="preserve"> </w:t>
      </w:r>
      <w:r w:rsidR="003E312A">
        <w:rPr>
          <w:rFonts w:eastAsia="Calibri"/>
        </w:rPr>
        <w:t xml:space="preserve">version of the design, </w:t>
      </w:r>
      <w:r>
        <w:t>objectives</w:t>
      </w:r>
      <w:r w:rsidR="00DD1359">
        <w:t>, structure, management and user guidelines for the SADC Medicines Database (SMD</w:t>
      </w:r>
      <w:r w:rsidR="003E312A">
        <w:t xml:space="preserve"> at </w:t>
      </w:r>
      <w:hyperlink r:id="rId10" w:history="1">
        <w:r w:rsidR="003E312A">
          <w:rPr>
            <w:rStyle w:val="Hyperlink"/>
          </w:rPr>
          <w:t>http://med-db.medicines.sadc.int/</w:t>
        </w:r>
      </w:hyperlink>
      <w:r w:rsidR="00DD1359">
        <w:t xml:space="preserve">) and the SADC Pooled Procurement Network </w:t>
      </w:r>
      <w:r w:rsidR="003E312A">
        <w:t>(</w:t>
      </w:r>
      <w:r w:rsidR="00FF0CD3">
        <w:t>PPN</w:t>
      </w:r>
      <w:r w:rsidR="003E312A">
        <w:t xml:space="preserve"> at</w:t>
      </w:r>
      <w:r w:rsidR="00DD1359">
        <w:t xml:space="preserve"> </w:t>
      </w:r>
      <w:hyperlink r:id="rId11" w:history="1">
        <w:r w:rsidR="00D44FCE" w:rsidRPr="00D44FCE">
          <w:rPr>
            <w:rStyle w:val="Hyperlink"/>
          </w:rPr>
          <w:t>http://ecs.sadc.int/ppn</w:t>
        </w:r>
      </w:hyperlink>
      <w:r w:rsidR="003E312A">
        <w:t>)</w:t>
      </w:r>
      <w:r w:rsidR="00B5499C">
        <w:t>,</w:t>
      </w:r>
      <w:r w:rsidR="00DD1359">
        <w:t xml:space="preserve"> the two regional e-platforms for medicines</w:t>
      </w:r>
      <w:r>
        <w:t xml:space="preserve"> procurement information and work</w:t>
      </w:r>
      <w:r w:rsidR="00DD1359">
        <w:t xml:space="preserve"> sharing that were developed by SARPAM in consultation with users and stakeholders in</w:t>
      </w:r>
      <w:r w:rsidR="003E312A">
        <w:t xml:space="preserve"> the</w:t>
      </w:r>
      <w:r w:rsidR="00DD1359">
        <w:t xml:space="preserve"> SADC countries. </w:t>
      </w:r>
      <w:r w:rsidR="00470A90">
        <w:t>It is a work in progress where the features of both e-platforms will be further extended in 2015.</w:t>
      </w:r>
    </w:p>
    <w:p w14:paraId="26FCA65C" w14:textId="77777777" w:rsidR="00F65F2D" w:rsidRDefault="00F65F2D">
      <w:pPr>
        <w:pStyle w:val="ListParagraph"/>
        <w:ind w:left="0"/>
      </w:pPr>
    </w:p>
    <w:p w14:paraId="4586D038" w14:textId="7D8D1926" w:rsidR="008C542C" w:rsidRDefault="00F65F2D">
      <w:pPr>
        <w:pStyle w:val="ListParagraph"/>
        <w:ind w:left="0"/>
      </w:pPr>
      <w:r>
        <w:t>The overall objective of the information</w:t>
      </w:r>
      <w:r w:rsidR="00B5499C">
        <w:t xml:space="preserve"> sharing</w:t>
      </w:r>
      <w:r>
        <w:t xml:space="preserve"> e-platform, </w:t>
      </w:r>
      <w:r w:rsidR="00B5499C">
        <w:t xml:space="preserve">the </w:t>
      </w:r>
      <w:r>
        <w:t xml:space="preserve">SADC Medicines Database (SMD at </w:t>
      </w:r>
      <w:hyperlink r:id="rId12" w:history="1">
        <w:r>
          <w:rPr>
            <w:rStyle w:val="Hyperlink"/>
          </w:rPr>
          <w:t>http://med-db.medicines.sadc.int/</w:t>
        </w:r>
      </w:hyperlink>
      <w:r>
        <w:t xml:space="preserve">),  and </w:t>
      </w:r>
      <w:r w:rsidR="00B5499C">
        <w:t xml:space="preserve">the </w:t>
      </w:r>
      <w:r>
        <w:t xml:space="preserve">work sharing e-platform, </w:t>
      </w:r>
      <w:r w:rsidR="00B5499C">
        <w:t xml:space="preserve">the </w:t>
      </w:r>
      <w:r>
        <w:t>SADC Pooled Procurement Network (</w:t>
      </w:r>
      <w:r w:rsidR="00FF0CD3">
        <w:t>PPN</w:t>
      </w:r>
      <w:r>
        <w:t xml:space="preserve"> at </w:t>
      </w:r>
      <w:hyperlink r:id="rId13" w:history="1">
        <w:r w:rsidR="00B5499C" w:rsidRPr="001C5280">
          <w:rPr>
            <w:rStyle w:val="Hyperlink"/>
          </w:rPr>
          <w:t>http://ecs.sadc.int/</w:t>
        </w:r>
        <w:r w:rsidR="00B5499C" w:rsidRPr="002E67F4">
          <w:rPr>
            <w:rStyle w:val="Hyperlink"/>
            <w:rFonts w:cs="Calibri"/>
          </w:rPr>
          <w:t>ppn</w:t>
        </w:r>
      </w:hyperlink>
      <w:r>
        <w:t>),</w:t>
      </w:r>
      <w:r w:rsidR="00B5499C">
        <w:t xml:space="preserve"> </w:t>
      </w:r>
      <w:r>
        <w:t>is</w:t>
      </w:r>
      <w:r w:rsidRPr="00FC5CEC">
        <w:t xml:space="preserve"> </w:t>
      </w:r>
      <w:r>
        <w:t>to increase access to essential quality medicines by sharing information regarding methods, costs, source</w:t>
      </w:r>
      <w:r w:rsidR="00B5499C">
        <w:t>s</w:t>
      </w:r>
      <w:r>
        <w:t xml:space="preserve"> and quality of pharmaceutical procurement transactions in SADC countries.</w:t>
      </w:r>
    </w:p>
    <w:p w14:paraId="5FEEC20B" w14:textId="77777777" w:rsidR="00F65F2D" w:rsidRDefault="00F65F2D">
      <w:pPr>
        <w:pStyle w:val="ListParagraph"/>
        <w:ind w:left="0"/>
      </w:pPr>
    </w:p>
    <w:p w14:paraId="659707B2" w14:textId="77777777" w:rsidR="00F65F2D" w:rsidRDefault="00F65F2D" w:rsidP="00F65F2D">
      <w:pPr>
        <w:pStyle w:val="Heading1"/>
      </w:pPr>
      <w:bookmarkStart w:id="3" w:name="_Toc405170172"/>
      <w:r>
        <w:t>Users</w:t>
      </w:r>
      <w:r w:rsidR="005E7F93">
        <w:t>’ access</w:t>
      </w:r>
      <w:bookmarkEnd w:id="3"/>
    </w:p>
    <w:p w14:paraId="6E0F207C" w14:textId="5AACB229" w:rsidR="005E7F93" w:rsidRDefault="005E7F93" w:rsidP="00F65F2D">
      <w:pPr>
        <w:pStyle w:val="ListParagraph"/>
        <w:ind w:left="0"/>
        <w:rPr>
          <w:rFonts w:eastAsia="Calibri"/>
        </w:rPr>
      </w:pPr>
      <w:r>
        <w:t>The PPN is for members only. The SMD includes both open and closed sections. Information and data that</w:t>
      </w:r>
      <w:r>
        <w:rPr>
          <w:rFonts w:eastAsia="Calibri"/>
        </w:rPr>
        <w:t xml:space="preserve"> </w:t>
      </w:r>
      <w:r>
        <w:t>is</w:t>
      </w:r>
      <w:r>
        <w:rPr>
          <w:rFonts w:eastAsia="Calibri"/>
        </w:rPr>
        <w:t xml:space="preserve"> </w:t>
      </w:r>
      <w:r>
        <w:t>inherently</w:t>
      </w:r>
      <w:r>
        <w:rPr>
          <w:rFonts w:eastAsia="Calibri"/>
        </w:rPr>
        <w:t xml:space="preserve"> </w:t>
      </w:r>
      <w:r>
        <w:t>public</w:t>
      </w:r>
      <w:r>
        <w:rPr>
          <w:rFonts w:eastAsia="Calibri"/>
        </w:rPr>
        <w:t xml:space="preserve"> </w:t>
      </w:r>
      <w:r>
        <w:t>in</w:t>
      </w:r>
      <w:r>
        <w:rPr>
          <w:rFonts w:eastAsia="Calibri"/>
        </w:rPr>
        <w:t xml:space="preserve"> </w:t>
      </w:r>
      <w:r>
        <w:t>nature,</w:t>
      </w:r>
      <w:r>
        <w:rPr>
          <w:rFonts w:eastAsia="Calibri"/>
        </w:rPr>
        <w:t xml:space="preserve"> </w:t>
      </w:r>
      <w:r>
        <w:t>such</w:t>
      </w:r>
      <w:r>
        <w:rPr>
          <w:rFonts w:eastAsia="Calibri"/>
        </w:rPr>
        <w:t xml:space="preserve"> </w:t>
      </w:r>
      <w:r>
        <w:t>as</w:t>
      </w:r>
      <w:r>
        <w:rPr>
          <w:rFonts w:eastAsia="Calibri"/>
        </w:rPr>
        <w:t xml:space="preserve"> </w:t>
      </w:r>
      <w:r>
        <w:t>medicines</w:t>
      </w:r>
      <w:r>
        <w:rPr>
          <w:rFonts w:eastAsia="Calibri"/>
        </w:rPr>
        <w:t xml:space="preserve"> </w:t>
      </w:r>
      <w:r>
        <w:t>registers</w:t>
      </w:r>
      <w:r>
        <w:rPr>
          <w:rFonts w:eastAsia="Calibri"/>
        </w:rPr>
        <w:t xml:space="preserve"> </w:t>
      </w:r>
      <w:r>
        <w:t>and</w:t>
      </w:r>
      <w:r>
        <w:rPr>
          <w:rFonts w:eastAsia="Calibri"/>
        </w:rPr>
        <w:t xml:space="preserve"> tender awards resulting from public procurement, are part of the open sections of the SMD. All other information, like details of suppliers and manufacturers are only to be accessed after authorised login</w:t>
      </w:r>
      <w:r w:rsidR="001C5280">
        <w:rPr>
          <w:rFonts w:eastAsia="Calibri"/>
        </w:rPr>
        <w:t>.</w:t>
      </w:r>
    </w:p>
    <w:p w14:paraId="555E39AB" w14:textId="77777777" w:rsidR="005E7F93" w:rsidRDefault="005E7F93" w:rsidP="00F65F2D">
      <w:pPr>
        <w:pStyle w:val="ListParagraph"/>
        <w:ind w:left="0"/>
      </w:pPr>
    </w:p>
    <w:p w14:paraId="1AD74272" w14:textId="77777777" w:rsidR="005E7F93" w:rsidRDefault="005E7F93" w:rsidP="00F65F2D">
      <w:pPr>
        <w:pStyle w:val="ListParagraph"/>
        <w:ind w:left="0"/>
      </w:pPr>
      <w:r>
        <w:t>Staff in National Medicines Procurement Agencies (NMPAs) and senior technical staff in the pharmaceutical departments (especially when involved in national health planning and budgeting) will have access to all sections of the SMD. Other users –in principle with access to the open SMD sections only- may be:</w:t>
      </w:r>
    </w:p>
    <w:p w14:paraId="4F1CC36A" w14:textId="77777777" w:rsidR="00F65F2D" w:rsidRDefault="00F65F2D" w:rsidP="00F65F2D">
      <w:pPr>
        <w:pStyle w:val="ListParagraph"/>
        <w:ind w:left="0"/>
      </w:pPr>
    </w:p>
    <w:p w14:paraId="1D819599" w14:textId="77777777" w:rsidR="00F65F2D" w:rsidRDefault="00F65F2D" w:rsidP="0050693F">
      <w:pPr>
        <w:pStyle w:val="ListParagraph"/>
        <w:numPr>
          <w:ilvl w:val="0"/>
          <w:numId w:val="3"/>
        </w:numPr>
      </w:pPr>
      <w:r>
        <w:rPr>
          <w:rFonts w:eastAsia="Calibri"/>
        </w:rPr>
        <w:t xml:space="preserve"> </w:t>
      </w:r>
      <w:r>
        <w:t>Ministries</w:t>
      </w:r>
      <w:r>
        <w:rPr>
          <w:rFonts w:eastAsia="Calibri"/>
        </w:rPr>
        <w:t xml:space="preserve"> </w:t>
      </w:r>
      <w:r>
        <w:t>of</w:t>
      </w:r>
      <w:r>
        <w:rPr>
          <w:rFonts w:eastAsia="Calibri"/>
        </w:rPr>
        <w:t xml:space="preserve"> </w:t>
      </w:r>
      <w:r>
        <w:t>Health,</w:t>
      </w:r>
      <w:r>
        <w:rPr>
          <w:rFonts w:eastAsia="Calibri"/>
        </w:rPr>
        <w:t xml:space="preserve"> </w:t>
      </w:r>
      <w:r>
        <w:t>Finance</w:t>
      </w:r>
      <w:r>
        <w:rPr>
          <w:rFonts w:eastAsia="Calibri"/>
        </w:rPr>
        <w:t xml:space="preserve"> </w:t>
      </w:r>
      <w:r>
        <w:t>and</w:t>
      </w:r>
      <w:r>
        <w:rPr>
          <w:rFonts w:eastAsia="Calibri"/>
        </w:rPr>
        <w:t xml:space="preserve"> </w:t>
      </w:r>
      <w:r>
        <w:t>Trade,</w:t>
      </w:r>
      <w:r>
        <w:rPr>
          <w:rFonts w:eastAsia="Calibri"/>
        </w:rPr>
        <w:t xml:space="preserve"> </w:t>
      </w:r>
      <w:r>
        <w:t>Parliament,</w:t>
      </w:r>
      <w:r>
        <w:rPr>
          <w:rFonts w:eastAsia="Calibri"/>
        </w:rPr>
        <w:t xml:space="preserve"> </w:t>
      </w:r>
      <w:r>
        <w:t xml:space="preserve"> Medicines Regulatory Authorities, public procurement</w:t>
      </w:r>
      <w:r>
        <w:rPr>
          <w:rFonts w:eastAsia="Calibri"/>
        </w:rPr>
        <w:t xml:space="preserve"> o</w:t>
      </w:r>
      <w:r>
        <w:t>versight</w:t>
      </w:r>
      <w:r>
        <w:rPr>
          <w:rFonts w:eastAsia="Calibri"/>
        </w:rPr>
        <w:t xml:space="preserve"> </w:t>
      </w:r>
      <w:r>
        <w:t>bodies</w:t>
      </w:r>
      <w:r>
        <w:rPr>
          <w:rFonts w:eastAsia="Calibri"/>
        </w:rPr>
        <w:t xml:space="preserve"> </w:t>
      </w:r>
      <w:r>
        <w:t>(Procurement</w:t>
      </w:r>
      <w:r>
        <w:rPr>
          <w:rFonts w:eastAsia="Calibri"/>
        </w:rPr>
        <w:t xml:space="preserve"> </w:t>
      </w:r>
      <w:r>
        <w:t>Authorities) may use the platform as source of information and expertise on pharmaceutical procurement;</w:t>
      </w:r>
    </w:p>
    <w:p w14:paraId="0F54CB21" w14:textId="77777777" w:rsidR="00F65F2D" w:rsidRDefault="00F65F2D" w:rsidP="0050693F">
      <w:pPr>
        <w:pStyle w:val="ListParagraph"/>
        <w:numPr>
          <w:ilvl w:val="0"/>
          <w:numId w:val="3"/>
        </w:numPr>
      </w:pPr>
      <w:r>
        <w:t>Prescribers</w:t>
      </w:r>
      <w:r>
        <w:rPr>
          <w:rFonts w:eastAsia="Calibri"/>
        </w:rPr>
        <w:t xml:space="preserve"> </w:t>
      </w:r>
      <w:r>
        <w:t>and</w:t>
      </w:r>
      <w:r>
        <w:rPr>
          <w:rFonts w:eastAsia="Calibri"/>
        </w:rPr>
        <w:t xml:space="preserve"> </w:t>
      </w:r>
      <w:r>
        <w:t>funding</w:t>
      </w:r>
      <w:r>
        <w:rPr>
          <w:rFonts w:eastAsia="Calibri"/>
        </w:rPr>
        <w:t xml:space="preserve"> </w:t>
      </w:r>
      <w:r>
        <w:t>agencies</w:t>
      </w:r>
      <w:r>
        <w:rPr>
          <w:rFonts w:eastAsia="Calibri"/>
        </w:rPr>
        <w:t xml:space="preserve"> </w:t>
      </w:r>
      <w:r>
        <w:t>for</w:t>
      </w:r>
      <w:r>
        <w:rPr>
          <w:rFonts w:eastAsia="Calibri"/>
        </w:rPr>
        <w:t xml:space="preserve"> </w:t>
      </w:r>
      <w:r>
        <w:t>the</w:t>
      </w:r>
      <w:r>
        <w:rPr>
          <w:rFonts w:eastAsia="Calibri"/>
        </w:rPr>
        <w:t xml:space="preserve"> </w:t>
      </w:r>
      <w:r>
        <w:t>development</w:t>
      </w:r>
      <w:r>
        <w:rPr>
          <w:rFonts w:eastAsia="Calibri"/>
        </w:rPr>
        <w:t xml:space="preserve"> </w:t>
      </w:r>
      <w:r>
        <w:t>and</w:t>
      </w:r>
      <w:r>
        <w:rPr>
          <w:rFonts w:eastAsia="Calibri"/>
        </w:rPr>
        <w:t xml:space="preserve"> </w:t>
      </w:r>
      <w:r>
        <w:t>maintenance</w:t>
      </w:r>
      <w:r>
        <w:rPr>
          <w:rFonts w:eastAsia="Calibri"/>
        </w:rPr>
        <w:t xml:space="preserve"> </w:t>
      </w:r>
      <w:r>
        <w:t>of</w:t>
      </w:r>
      <w:r>
        <w:rPr>
          <w:rFonts w:eastAsia="Calibri"/>
        </w:rPr>
        <w:t xml:space="preserve"> </w:t>
      </w:r>
      <w:r>
        <w:t>standard</w:t>
      </w:r>
      <w:r>
        <w:rPr>
          <w:rFonts w:eastAsia="Calibri"/>
        </w:rPr>
        <w:t xml:space="preserve"> </w:t>
      </w:r>
      <w:r>
        <w:t>treatment</w:t>
      </w:r>
      <w:r>
        <w:rPr>
          <w:rFonts w:eastAsia="Calibri"/>
        </w:rPr>
        <w:t xml:space="preserve"> </w:t>
      </w:r>
      <w:r>
        <w:t>guidelines</w:t>
      </w:r>
      <w:r>
        <w:rPr>
          <w:rFonts w:eastAsia="Calibri"/>
        </w:rPr>
        <w:t xml:space="preserve"> </w:t>
      </w:r>
      <w:r>
        <w:t>and</w:t>
      </w:r>
      <w:r>
        <w:rPr>
          <w:rFonts w:eastAsia="Calibri"/>
        </w:rPr>
        <w:t xml:space="preserve"> </w:t>
      </w:r>
      <w:r>
        <w:t>selection</w:t>
      </w:r>
      <w:r>
        <w:rPr>
          <w:rFonts w:eastAsia="Calibri"/>
        </w:rPr>
        <w:t xml:space="preserve"> </w:t>
      </w:r>
      <w:r>
        <w:t>of</w:t>
      </w:r>
      <w:r>
        <w:rPr>
          <w:rFonts w:eastAsia="Calibri"/>
        </w:rPr>
        <w:t xml:space="preserve"> </w:t>
      </w:r>
      <w:r>
        <w:t>essential</w:t>
      </w:r>
      <w:r>
        <w:rPr>
          <w:rFonts w:eastAsia="Calibri"/>
        </w:rPr>
        <w:t xml:space="preserve"> </w:t>
      </w:r>
      <w:r>
        <w:t>medicines</w:t>
      </w:r>
      <w:r>
        <w:rPr>
          <w:rFonts w:eastAsia="Calibri"/>
        </w:rPr>
        <w:t xml:space="preserve"> </w:t>
      </w:r>
      <w:r>
        <w:t>and</w:t>
      </w:r>
      <w:r>
        <w:rPr>
          <w:rFonts w:eastAsia="Calibri"/>
        </w:rPr>
        <w:t xml:space="preserve"> </w:t>
      </w:r>
      <w:r>
        <w:t>commodities;</w:t>
      </w:r>
    </w:p>
    <w:p w14:paraId="43015B79" w14:textId="77777777" w:rsidR="00F65F2D" w:rsidRDefault="00F65F2D" w:rsidP="0050693F">
      <w:pPr>
        <w:pStyle w:val="ListParagraph"/>
        <w:numPr>
          <w:ilvl w:val="0"/>
          <w:numId w:val="3"/>
        </w:numPr>
      </w:pPr>
      <w:r>
        <w:t>SADC</w:t>
      </w:r>
      <w:r>
        <w:rPr>
          <w:rFonts w:eastAsia="Calibri"/>
        </w:rPr>
        <w:t xml:space="preserve"> </w:t>
      </w:r>
      <w:r>
        <w:t>Secretariat;</w:t>
      </w:r>
    </w:p>
    <w:p w14:paraId="261F0A6C" w14:textId="77777777" w:rsidR="00F65F2D" w:rsidRDefault="00F65F2D" w:rsidP="0050693F">
      <w:pPr>
        <w:pStyle w:val="ListParagraph"/>
        <w:numPr>
          <w:ilvl w:val="0"/>
          <w:numId w:val="3"/>
        </w:numPr>
      </w:pPr>
      <w:r>
        <w:t>Civil</w:t>
      </w:r>
      <w:r>
        <w:rPr>
          <w:rFonts w:eastAsia="Calibri"/>
        </w:rPr>
        <w:t xml:space="preserve"> </w:t>
      </w:r>
      <w:r>
        <w:t>Society</w:t>
      </w:r>
      <w:r>
        <w:rPr>
          <w:rFonts w:eastAsia="Calibri"/>
        </w:rPr>
        <w:t xml:space="preserve"> </w:t>
      </w:r>
      <w:r>
        <w:t>Organisations,</w:t>
      </w:r>
      <w:r>
        <w:rPr>
          <w:rFonts w:eastAsia="Calibri"/>
        </w:rPr>
        <w:t xml:space="preserve"> </w:t>
      </w:r>
      <w:r>
        <w:t>to</w:t>
      </w:r>
      <w:r>
        <w:rPr>
          <w:rFonts w:eastAsia="Calibri"/>
        </w:rPr>
        <w:t xml:space="preserve"> </w:t>
      </w:r>
      <w:r>
        <w:t>assess</w:t>
      </w:r>
      <w:r>
        <w:rPr>
          <w:rFonts w:eastAsia="Calibri"/>
        </w:rPr>
        <w:t xml:space="preserve"> </w:t>
      </w:r>
      <w:r>
        <w:t>whether</w:t>
      </w:r>
      <w:r>
        <w:rPr>
          <w:rFonts w:eastAsia="Calibri"/>
        </w:rPr>
        <w:t xml:space="preserve"> </w:t>
      </w:r>
      <w:r>
        <w:t>their own</w:t>
      </w:r>
      <w:r>
        <w:rPr>
          <w:rFonts w:eastAsia="Calibri"/>
        </w:rPr>
        <w:t xml:space="preserve"> </w:t>
      </w:r>
      <w:r>
        <w:t>procurement</w:t>
      </w:r>
      <w:r>
        <w:rPr>
          <w:rFonts w:eastAsia="Calibri"/>
        </w:rPr>
        <w:t xml:space="preserve"> </w:t>
      </w:r>
      <w:r>
        <w:t>agency</w:t>
      </w:r>
      <w:r>
        <w:rPr>
          <w:rFonts w:eastAsia="Calibri"/>
        </w:rPr>
        <w:t xml:space="preserve"> </w:t>
      </w:r>
      <w:r>
        <w:t>is</w:t>
      </w:r>
      <w:r>
        <w:rPr>
          <w:rFonts w:eastAsia="Calibri"/>
        </w:rPr>
        <w:t xml:space="preserve"> </w:t>
      </w:r>
      <w:r>
        <w:t>performing</w:t>
      </w:r>
      <w:r>
        <w:rPr>
          <w:rFonts w:eastAsia="Calibri"/>
        </w:rPr>
        <w:t xml:space="preserve"> </w:t>
      </w:r>
      <w:r>
        <w:t>well</w:t>
      </w:r>
      <w:r>
        <w:rPr>
          <w:rFonts w:eastAsia="Calibri"/>
        </w:rPr>
        <w:t xml:space="preserve"> </w:t>
      </w:r>
      <w:r>
        <w:t>compared</w:t>
      </w:r>
      <w:r>
        <w:rPr>
          <w:rFonts w:eastAsia="Calibri"/>
        </w:rPr>
        <w:t xml:space="preserve"> </w:t>
      </w:r>
      <w:r>
        <w:t>to</w:t>
      </w:r>
      <w:r>
        <w:rPr>
          <w:rFonts w:eastAsia="Calibri"/>
        </w:rPr>
        <w:t xml:space="preserve"> </w:t>
      </w:r>
      <w:r>
        <w:t>its</w:t>
      </w:r>
      <w:r>
        <w:rPr>
          <w:rFonts w:eastAsia="Calibri"/>
        </w:rPr>
        <w:t xml:space="preserve"> </w:t>
      </w:r>
      <w:r>
        <w:t>peers</w:t>
      </w:r>
      <w:r>
        <w:rPr>
          <w:rFonts w:eastAsia="Calibri"/>
        </w:rPr>
        <w:t xml:space="preserve"> </w:t>
      </w:r>
      <w:r>
        <w:t>and</w:t>
      </w:r>
      <w:r>
        <w:rPr>
          <w:rFonts w:eastAsia="Calibri"/>
        </w:rPr>
        <w:t xml:space="preserve"> </w:t>
      </w:r>
      <w:r>
        <w:t>internationally,</w:t>
      </w:r>
      <w:r>
        <w:rPr>
          <w:rFonts w:eastAsia="Calibri"/>
        </w:rPr>
        <w:t xml:space="preserve"> </w:t>
      </w:r>
      <w:r>
        <w:t>and</w:t>
      </w:r>
      <w:r>
        <w:rPr>
          <w:rFonts w:eastAsia="Calibri"/>
        </w:rPr>
        <w:t xml:space="preserve"> </w:t>
      </w:r>
      <w:r>
        <w:t>using</w:t>
      </w:r>
      <w:r>
        <w:rPr>
          <w:rFonts w:eastAsia="Calibri"/>
        </w:rPr>
        <w:t xml:space="preserve"> </w:t>
      </w:r>
      <w:r>
        <w:t>the</w:t>
      </w:r>
      <w:r>
        <w:rPr>
          <w:rFonts w:eastAsia="Calibri"/>
        </w:rPr>
        <w:t xml:space="preserve"> </w:t>
      </w:r>
      <w:r>
        <w:t>information</w:t>
      </w:r>
      <w:r>
        <w:rPr>
          <w:rFonts w:eastAsia="Calibri"/>
        </w:rPr>
        <w:t xml:space="preserve"> </w:t>
      </w:r>
      <w:r>
        <w:t>to</w:t>
      </w:r>
      <w:r>
        <w:rPr>
          <w:rFonts w:eastAsia="Calibri"/>
        </w:rPr>
        <w:t xml:space="preserve"> </w:t>
      </w:r>
      <w:r>
        <w:t>advocate</w:t>
      </w:r>
      <w:r>
        <w:rPr>
          <w:rFonts w:eastAsia="Calibri"/>
        </w:rPr>
        <w:t xml:space="preserve"> </w:t>
      </w:r>
      <w:r>
        <w:t>for</w:t>
      </w:r>
      <w:r>
        <w:rPr>
          <w:rFonts w:eastAsia="Calibri"/>
        </w:rPr>
        <w:t xml:space="preserve"> </w:t>
      </w:r>
      <w:r>
        <w:t>appropriate</w:t>
      </w:r>
      <w:r>
        <w:rPr>
          <w:rFonts w:eastAsia="Calibri"/>
        </w:rPr>
        <w:t xml:space="preserve"> </w:t>
      </w:r>
      <w:r>
        <w:t>actions,</w:t>
      </w:r>
      <w:r>
        <w:rPr>
          <w:rFonts w:eastAsia="Calibri"/>
        </w:rPr>
        <w:t xml:space="preserve"> </w:t>
      </w:r>
      <w:r>
        <w:t>as</w:t>
      </w:r>
      <w:r>
        <w:rPr>
          <w:rFonts w:eastAsia="Calibri"/>
        </w:rPr>
        <w:t xml:space="preserve"> </w:t>
      </w:r>
      <w:r>
        <w:t>well</w:t>
      </w:r>
      <w:r>
        <w:rPr>
          <w:rFonts w:eastAsia="Calibri"/>
        </w:rPr>
        <w:t xml:space="preserve"> </w:t>
      </w:r>
      <w:r>
        <w:t>as</w:t>
      </w:r>
      <w:r>
        <w:rPr>
          <w:rFonts w:eastAsia="Calibri"/>
        </w:rPr>
        <w:t xml:space="preserve"> </w:t>
      </w:r>
      <w:r>
        <w:t>checking</w:t>
      </w:r>
      <w:r>
        <w:rPr>
          <w:rFonts w:eastAsia="Calibri"/>
        </w:rPr>
        <w:t xml:space="preserve"> </w:t>
      </w:r>
      <w:r>
        <w:t>on</w:t>
      </w:r>
      <w:r>
        <w:rPr>
          <w:rFonts w:eastAsia="Calibri"/>
        </w:rPr>
        <w:t xml:space="preserve"> </w:t>
      </w:r>
      <w:r>
        <w:t>prices</w:t>
      </w:r>
      <w:r>
        <w:rPr>
          <w:rFonts w:eastAsia="Calibri"/>
        </w:rPr>
        <w:t xml:space="preserve"> </w:t>
      </w:r>
      <w:r>
        <w:t>in</w:t>
      </w:r>
      <w:r>
        <w:rPr>
          <w:rFonts w:eastAsia="Calibri"/>
        </w:rPr>
        <w:t xml:space="preserve"> </w:t>
      </w:r>
      <w:r>
        <w:t>private</w:t>
      </w:r>
      <w:r>
        <w:rPr>
          <w:rFonts w:eastAsia="Calibri"/>
        </w:rPr>
        <w:t xml:space="preserve"> </w:t>
      </w:r>
      <w:r>
        <w:t>pharmacies;</w:t>
      </w:r>
    </w:p>
    <w:p w14:paraId="0FDFA66E" w14:textId="77777777" w:rsidR="00F65F2D" w:rsidRDefault="00F65F2D" w:rsidP="0050693F">
      <w:pPr>
        <w:pStyle w:val="ListParagraph"/>
        <w:numPr>
          <w:ilvl w:val="0"/>
          <w:numId w:val="3"/>
        </w:numPr>
        <w:jc w:val="left"/>
      </w:pPr>
      <w:r>
        <w:t>International</w:t>
      </w:r>
      <w:r w:rsidRPr="00E93B70">
        <w:rPr>
          <w:rFonts w:eastAsia="Calibri"/>
        </w:rPr>
        <w:t xml:space="preserve"> </w:t>
      </w:r>
      <w:r>
        <w:t>development</w:t>
      </w:r>
      <w:r w:rsidRPr="00E93B70">
        <w:rPr>
          <w:rFonts w:eastAsia="Calibri"/>
        </w:rPr>
        <w:t xml:space="preserve"> </w:t>
      </w:r>
      <w:r>
        <w:t>organisations;</w:t>
      </w:r>
    </w:p>
    <w:p w14:paraId="12009198" w14:textId="77777777" w:rsidR="00F65F2D" w:rsidRDefault="00F65F2D" w:rsidP="0050693F">
      <w:pPr>
        <w:pStyle w:val="ListParagraph"/>
        <w:numPr>
          <w:ilvl w:val="0"/>
          <w:numId w:val="3"/>
        </w:numPr>
      </w:pPr>
      <w:r>
        <w:t>International</w:t>
      </w:r>
      <w:r>
        <w:rPr>
          <w:rFonts w:eastAsia="Calibri"/>
        </w:rPr>
        <w:t xml:space="preserve"> </w:t>
      </w:r>
      <w:r>
        <w:t>organisations</w:t>
      </w:r>
      <w:r>
        <w:rPr>
          <w:rFonts w:eastAsia="Calibri"/>
        </w:rPr>
        <w:t xml:space="preserve"> </w:t>
      </w:r>
      <w:r>
        <w:t>working</w:t>
      </w:r>
      <w:r>
        <w:rPr>
          <w:rFonts w:eastAsia="Calibri"/>
        </w:rPr>
        <w:t xml:space="preserve"> </w:t>
      </w:r>
      <w:r>
        <w:t>in</w:t>
      </w:r>
      <w:r>
        <w:rPr>
          <w:rFonts w:eastAsia="Calibri"/>
        </w:rPr>
        <w:t xml:space="preserve"> </w:t>
      </w:r>
      <w:r>
        <w:t>the</w:t>
      </w:r>
      <w:r>
        <w:rPr>
          <w:rFonts w:eastAsia="Calibri"/>
        </w:rPr>
        <w:t xml:space="preserve"> </w:t>
      </w:r>
      <w:r>
        <w:t>field</w:t>
      </w:r>
      <w:r>
        <w:rPr>
          <w:rFonts w:eastAsia="Calibri"/>
        </w:rPr>
        <w:t xml:space="preserve"> </w:t>
      </w:r>
      <w:r>
        <w:t>of</w:t>
      </w:r>
      <w:r>
        <w:rPr>
          <w:rFonts w:eastAsia="Calibri"/>
        </w:rPr>
        <w:t xml:space="preserve"> </w:t>
      </w:r>
      <w:r>
        <w:t>procurement</w:t>
      </w:r>
      <w:r>
        <w:rPr>
          <w:rFonts w:eastAsia="Calibri"/>
        </w:rPr>
        <w:t xml:space="preserve"> </w:t>
      </w:r>
      <w:r>
        <w:t>or</w:t>
      </w:r>
      <w:r>
        <w:rPr>
          <w:rFonts w:eastAsia="Calibri"/>
        </w:rPr>
        <w:t xml:space="preserve"> </w:t>
      </w:r>
      <w:r>
        <w:t>benchmarking</w:t>
      </w:r>
      <w:r>
        <w:rPr>
          <w:rFonts w:eastAsia="Calibri"/>
        </w:rPr>
        <w:t xml:space="preserve"> </w:t>
      </w:r>
      <w:r>
        <w:t>prices;</w:t>
      </w:r>
    </w:p>
    <w:p w14:paraId="3ADE4092" w14:textId="77777777" w:rsidR="00F65F2D" w:rsidRPr="00F31C62" w:rsidRDefault="00F65F2D" w:rsidP="0050693F">
      <w:pPr>
        <w:pStyle w:val="ListParagraph"/>
        <w:numPr>
          <w:ilvl w:val="0"/>
          <w:numId w:val="3"/>
        </w:numPr>
        <w:rPr>
          <w:rFonts w:eastAsia="Calibri"/>
        </w:rPr>
      </w:pPr>
      <w:r>
        <w:t>Researchers</w:t>
      </w:r>
      <w:r w:rsidRPr="00F31C62">
        <w:rPr>
          <w:rFonts w:eastAsia="Calibri"/>
        </w:rPr>
        <w:t xml:space="preserve"> </w:t>
      </w:r>
      <w:r>
        <w:t>and</w:t>
      </w:r>
      <w:r w:rsidRPr="00F31C62">
        <w:rPr>
          <w:rFonts w:eastAsia="Calibri"/>
        </w:rPr>
        <w:t xml:space="preserve"> </w:t>
      </w:r>
      <w:r>
        <w:t>training</w:t>
      </w:r>
      <w:r w:rsidRPr="00F31C62">
        <w:rPr>
          <w:rFonts w:eastAsia="Calibri"/>
        </w:rPr>
        <w:t xml:space="preserve"> </w:t>
      </w:r>
      <w:r>
        <w:t>institutions.</w:t>
      </w:r>
    </w:p>
    <w:p w14:paraId="7B5FFE65" w14:textId="77777777" w:rsidR="00F65F2D" w:rsidRDefault="00F65F2D">
      <w:pPr>
        <w:pStyle w:val="ListParagraph"/>
        <w:ind w:left="0"/>
      </w:pPr>
    </w:p>
    <w:p w14:paraId="2CAF7555" w14:textId="2E3BB15A" w:rsidR="008C542C" w:rsidRDefault="00F65F2D">
      <w:pPr>
        <w:pStyle w:val="Heading1"/>
      </w:pPr>
      <w:bookmarkStart w:id="4" w:name="__RefHeading__10_291982004"/>
      <w:bookmarkStart w:id="5" w:name="_Toc405170173"/>
      <w:bookmarkEnd w:id="4"/>
      <w:r>
        <w:lastRenderedPageBreak/>
        <w:t>SADC Medicines Database</w:t>
      </w:r>
      <w:bookmarkEnd w:id="5"/>
    </w:p>
    <w:p w14:paraId="62351578" w14:textId="77777777" w:rsidR="003E312A" w:rsidRPr="003E312A" w:rsidRDefault="007C5949" w:rsidP="003E312A">
      <w:pPr>
        <w:pStyle w:val="Heading2"/>
      </w:pPr>
      <w:bookmarkStart w:id="6" w:name="_Toc405170174"/>
      <w:r>
        <w:t xml:space="preserve">SMD </w:t>
      </w:r>
      <w:r w:rsidR="00F65F2D">
        <w:t>Objectives</w:t>
      </w:r>
      <w:bookmarkEnd w:id="6"/>
    </w:p>
    <w:p w14:paraId="020E9BA0" w14:textId="76646D81" w:rsidR="003F760F" w:rsidRDefault="001C5280" w:rsidP="00A1312C">
      <w:pPr>
        <w:pStyle w:val="ListParagraph"/>
        <w:ind w:left="0"/>
      </w:pPr>
      <w:r w:rsidRPr="001C5280">
        <w:t>The specific objective for the SMD is for SADC countries to improve procurement results, with emphasis on reducing costs</w:t>
      </w:r>
      <w:r>
        <w:t>.</w:t>
      </w:r>
    </w:p>
    <w:p w14:paraId="05750C1D" w14:textId="77777777" w:rsidR="003F760F" w:rsidRDefault="003F760F" w:rsidP="003F760F">
      <w:pPr>
        <w:pStyle w:val="ListParagraph"/>
        <w:ind w:left="0"/>
      </w:pPr>
    </w:p>
    <w:p w14:paraId="765E76D9" w14:textId="77777777" w:rsidR="003F760F" w:rsidRDefault="003F760F" w:rsidP="003F760F">
      <w:pPr>
        <w:pStyle w:val="ListParagraph"/>
        <w:ind w:left="0"/>
      </w:pPr>
      <w:r>
        <w:t>This objective will be achieved through the SMD by making available</w:t>
      </w:r>
    </w:p>
    <w:p w14:paraId="21024A27" w14:textId="77777777" w:rsidR="003F760F" w:rsidRDefault="00A42B95" w:rsidP="0050693F">
      <w:pPr>
        <w:pStyle w:val="ListParagraph"/>
        <w:numPr>
          <w:ilvl w:val="0"/>
          <w:numId w:val="8"/>
        </w:numPr>
      </w:pPr>
      <w:r>
        <w:t>prices, sources and quality</w:t>
      </w:r>
      <w:r w:rsidR="00FC5CEC">
        <w:t xml:space="preserve"> </w:t>
      </w:r>
      <w:r>
        <w:t>of medicines procured by the national medicines procurement agencies (NMPA) in SADC countries</w:t>
      </w:r>
      <w:r w:rsidR="003F760F">
        <w:t>;</w:t>
      </w:r>
    </w:p>
    <w:p w14:paraId="6FE370F0" w14:textId="77777777" w:rsidR="0044675C" w:rsidRDefault="0044675C" w:rsidP="0050693F">
      <w:pPr>
        <w:pStyle w:val="ListParagraph"/>
        <w:numPr>
          <w:ilvl w:val="0"/>
          <w:numId w:val="8"/>
        </w:numPr>
      </w:pPr>
      <w:r>
        <w:t>information on the registration status of medicines in SADC Member State</w:t>
      </w:r>
      <w:r w:rsidR="003E312A">
        <w:t xml:space="preserve">s as well as in PIC/S countries and </w:t>
      </w:r>
      <w:r>
        <w:t>in the WHO Prequalification Programme;</w:t>
      </w:r>
    </w:p>
    <w:p w14:paraId="03709EED" w14:textId="0C49EDF2" w:rsidR="0044675C" w:rsidRDefault="0044675C" w:rsidP="00470A90">
      <w:pPr>
        <w:pStyle w:val="ListParagraph"/>
        <w:numPr>
          <w:ilvl w:val="0"/>
          <w:numId w:val="8"/>
        </w:numPr>
      </w:pPr>
      <w:r>
        <w:t xml:space="preserve">information on prices and sources of medicines in publicly available </w:t>
      </w:r>
      <w:r w:rsidR="003E312A">
        <w:t xml:space="preserve">global </w:t>
      </w:r>
      <w:r>
        <w:t xml:space="preserve">medicines databases (see </w:t>
      </w:r>
      <w:hyperlink r:id="rId14" w:history="1">
        <w:r w:rsidR="00470A90" w:rsidRPr="006C273B">
          <w:rPr>
            <w:rStyle w:val="Hyperlink"/>
            <w:rFonts w:cs="Calibri"/>
          </w:rPr>
          <w:t>http://haiweb.org/medicineprices/international-medicine-prices-sources.php</w:t>
        </w:r>
      </w:hyperlink>
      <w:r>
        <w:t>);</w:t>
      </w:r>
      <w:r w:rsidR="00470A90">
        <w:t xml:space="preserve"> </w:t>
      </w:r>
    </w:p>
    <w:p w14:paraId="128DA7C4" w14:textId="77777777" w:rsidR="003F760F" w:rsidRDefault="003F760F" w:rsidP="0050693F">
      <w:pPr>
        <w:pStyle w:val="ListParagraph"/>
        <w:numPr>
          <w:ilvl w:val="0"/>
          <w:numId w:val="8"/>
        </w:numPr>
      </w:pPr>
      <w:r>
        <w:t>analytical tools to</w:t>
      </w:r>
      <w:r w:rsidR="0044675C">
        <w:t xml:space="preserve"> benchmark prices and</w:t>
      </w:r>
      <w:r>
        <w:t xml:space="preserve"> calculate potential cost savings; and</w:t>
      </w:r>
    </w:p>
    <w:p w14:paraId="5F69D07C" w14:textId="05C9E3A8" w:rsidR="003F760F" w:rsidRDefault="003F760F" w:rsidP="0050693F">
      <w:pPr>
        <w:pStyle w:val="ListParagraph"/>
        <w:numPr>
          <w:ilvl w:val="0"/>
          <w:numId w:val="8"/>
        </w:numPr>
      </w:pPr>
      <w:r>
        <w:t>contact details of the suppliers and manufacturing sites.</w:t>
      </w:r>
    </w:p>
    <w:p w14:paraId="79700D6B" w14:textId="77777777" w:rsidR="003E312A" w:rsidRDefault="003E312A" w:rsidP="003E312A"/>
    <w:p w14:paraId="5ABFC30C" w14:textId="2D2F45D3" w:rsidR="003E312A" w:rsidRDefault="003E312A" w:rsidP="003E312A">
      <w:r>
        <w:t>Options for extension of the</w:t>
      </w:r>
      <w:r w:rsidR="00013CE9">
        <w:t xml:space="preserve"> scope of</w:t>
      </w:r>
      <w:r>
        <w:t xml:space="preserve"> SMD </w:t>
      </w:r>
      <w:r w:rsidR="00013CE9">
        <w:t>include</w:t>
      </w:r>
      <w:r>
        <w:t xml:space="preserve"> making available:</w:t>
      </w:r>
    </w:p>
    <w:p w14:paraId="09AA82E6" w14:textId="77777777" w:rsidR="003E312A" w:rsidRDefault="003E312A" w:rsidP="0050693F">
      <w:pPr>
        <w:numPr>
          <w:ilvl w:val="0"/>
          <w:numId w:val="12"/>
        </w:numPr>
      </w:pPr>
      <w:r>
        <w:t>Information on medicines shortages (for example as done by Canada Health)</w:t>
      </w:r>
    </w:p>
    <w:p w14:paraId="6D6C555E" w14:textId="77777777" w:rsidR="003E312A" w:rsidRDefault="003E312A" w:rsidP="0050693F">
      <w:pPr>
        <w:numPr>
          <w:ilvl w:val="0"/>
          <w:numId w:val="12"/>
        </w:numPr>
      </w:pPr>
      <w:r>
        <w:t>Information on the Essential Medicines Lists in SADC countries</w:t>
      </w:r>
    </w:p>
    <w:p w14:paraId="7013F09B" w14:textId="77777777" w:rsidR="004D336C" w:rsidRDefault="004D336C" w:rsidP="003F760F">
      <w:pPr>
        <w:pStyle w:val="ListParagraph"/>
        <w:ind w:left="0"/>
      </w:pPr>
    </w:p>
    <w:p w14:paraId="48025515" w14:textId="77777777" w:rsidR="003E312A" w:rsidRDefault="003E312A" w:rsidP="003E312A">
      <w:pPr>
        <w:pStyle w:val="ListParagraph"/>
        <w:ind w:left="0"/>
      </w:pPr>
      <w:r>
        <w:t>The SMD</w:t>
      </w:r>
      <w:r w:rsidR="004E4232">
        <w:t>, featuring</w:t>
      </w:r>
      <w:r>
        <w:t xml:space="preserve"> both open (= publicly accessible) and closed sections, aims to become the prime information source for the following institutions </w:t>
      </w:r>
      <w:r w:rsidR="004E4232">
        <w:t>and people</w:t>
      </w:r>
      <w:r>
        <w:t xml:space="preserve"> in SADC countries:</w:t>
      </w:r>
    </w:p>
    <w:p w14:paraId="1C86DA54" w14:textId="7F34A4E4" w:rsidR="003E312A" w:rsidRDefault="003E312A" w:rsidP="0050693F">
      <w:pPr>
        <w:pStyle w:val="ListParagraph"/>
        <w:numPr>
          <w:ilvl w:val="0"/>
          <w:numId w:val="11"/>
        </w:numPr>
      </w:pPr>
      <w:r>
        <w:t xml:space="preserve">National Medicines Procurement Agencies (NMPAs) for planning and budgeting their procurement, bench marking </w:t>
      </w:r>
      <w:r w:rsidRPr="004B64B9">
        <w:t>tenders</w:t>
      </w:r>
      <w:r>
        <w:t>, finding medicines sources and information on costs and quality and sharing information on suppliers’ performance;</w:t>
      </w:r>
    </w:p>
    <w:p w14:paraId="7C7277DE" w14:textId="77777777" w:rsidR="003E312A" w:rsidRDefault="003E312A" w:rsidP="0050693F">
      <w:pPr>
        <w:pStyle w:val="ListParagraph"/>
        <w:numPr>
          <w:ilvl w:val="0"/>
          <w:numId w:val="11"/>
        </w:numPr>
      </w:pPr>
      <w:r>
        <w:t xml:space="preserve">Suppliers (both distributors and manufacturers) to identify market opportunities for their products and to establish if their products and services comply with the regional PPSM Standards; and  </w:t>
      </w:r>
    </w:p>
    <w:p w14:paraId="4E6D780F" w14:textId="554A4544" w:rsidR="003E312A" w:rsidRDefault="003E312A" w:rsidP="0050693F">
      <w:pPr>
        <w:pStyle w:val="ListParagraph"/>
        <w:numPr>
          <w:ilvl w:val="0"/>
          <w:numId w:val="11"/>
        </w:numPr>
      </w:pPr>
      <w:r>
        <w:t>Stakeholders (such as politicians and senior staff of health institutions, prescribers, patients, civil society organisations) to find key information on medicines public procurement transactions in their country and in the region</w:t>
      </w:r>
      <w:r w:rsidR="00A1312C">
        <w:t>, and where available, globally</w:t>
      </w:r>
      <w:r>
        <w:t xml:space="preserve">. </w:t>
      </w:r>
    </w:p>
    <w:p w14:paraId="58A3AD64" w14:textId="77777777" w:rsidR="003E312A" w:rsidRDefault="003E312A" w:rsidP="003F760F">
      <w:pPr>
        <w:pStyle w:val="ListParagraph"/>
        <w:ind w:left="0"/>
      </w:pPr>
    </w:p>
    <w:p w14:paraId="1A3FBC48" w14:textId="77777777" w:rsidR="00510351" w:rsidRDefault="005E7F93" w:rsidP="00F65F2D">
      <w:pPr>
        <w:pStyle w:val="Heading2"/>
      </w:pPr>
      <w:bookmarkStart w:id="7" w:name="__RefHeading__12_291982004"/>
      <w:bookmarkStart w:id="8" w:name="_Toc405170175"/>
      <w:bookmarkEnd w:id="7"/>
      <w:r>
        <w:t>SMD Datasets</w:t>
      </w:r>
      <w:bookmarkEnd w:id="8"/>
    </w:p>
    <w:p w14:paraId="1A26DFAA" w14:textId="77777777" w:rsidR="008C542C" w:rsidRDefault="008C542C">
      <w:pPr>
        <w:rPr>
          <w:rFonts w:eastAsia="Calibri"/>
        </w:rPr>
      </w:pPr>
      <w:bookmarkStart w:id="9" w:name="__RefHeading__14_291982004"/>
      <w:bookmarkEnd w:id="9"/>
      <w:r>
        <w:t>The</w:t>
      </w:r>
      <w:r>
        <w:rPr>
          <w:rFonts w:eastAsia="Calibri"/>
        </w:rPr>
        <w:t xml:space="preserve"> </w:t>
      </w:r>
      <w:r w:rsidR="003373E7">
        <w:t>SMD</w:t>
      </w:r>
      <w:r>
        <w:rPr>
          <w:rFonts w:eastAsia="Calibri"/>
        </w:rPr>
        <w:t xml:space="preserve"> </w:t>
      </w:r>
      <w:r w:rsidR="003373E7">
        <w:rPr>
          <w:rFonts w:eastAsia="Calibri"/>
        </w:rPr>
        <w:t xml:space="preserve">currently </w:t>
      </w:r>
      <w:r>
        <w:t>contain</w:t>
      </w:r>
      <w:r w:rsidR="003373E7">
        <w:t>s</w:t>
      </w:r>
      <w:r>
        <w:rPr>
          <w:rFonts w:eastAsia="Calibri"/>
        </w:rPr>
        <w:t xml:space="preserve"> </w:t>
      </w:r>
      <w:r w:rsidR="003373E7">
        <w:t>two</w:t>
      </w:r>
      <w:r>
        <w:rPr>
          <w:rFonts w:eastAsia="Calibri"/>
        </w:rPr>
        <w:t xml:space="preserve"> </w:t>
      </w:r>
      <w:r>
        <w:t>interrelated</w:t>
      </w:r>
      <w:r>
        <w:rPr>
          <w:rFonts w:eastAsia="Calibri"/>
        </w:rPr>
        <w:t xml:space="preserve"> </w:t>
      </w:r>
      <w:r>
        <w:t>datasets:</w:t>
      </w:r>
      <w:r>
        <w:rPr>
          <w:rFonts w:eastAsia="Calibri"/>
        </w:rPr>
        <w:t xml:space="preserve"> </w:t>
      </w:r>
    </w:p>
    <w:p w14:paraId="605F3780" w14:textId="77777777" w:rsidR="008C542C" w:rsidRDefault="008C542C" w:rsidP="0050693F">
      <w:pPr>
        <w:numPr>
          <w:ilvl w:val="0"/>
          <w:numId w:val="5"/>
        </w:numPr>
        <w:rPr>
          <w:rFonts w:eastAsia="Calibri"/>
        </w:rPr>
      </w:pPr>
      <w:r>
        <w:t>Database</w:t>
      </w:r>
      <w:r>
        <w:rPr>
          <w:rFonts w:eastAsia="Calibri"/>
        </w:rPr>
        <w:t xml:space="preserve"> </w:t>
      </w:r>
      <w:r>
        <w:t>of</w:t>
      </w:r>
      <w:r>
        <w:rPr>
          <w:rFonts w:eastAsia="Calibri"/>
        </w:rPr>
        <w:t xml:space="preserve"> </w:t>
      </w:r>
      <w:r>
        <w:t>medicines</w:t>
      </w:r>
      <w:r>
        <w:rPr>
          <w:rFonts w:eastAsia="Calibri"/>
        </w:rPr>
        <w:t xml:space="preserve"> </w:t>
      </w:r>
      <w:r>
        <w:t>prices</w:t>
      </w:r>
      <w:r>
        <w:rPr>
          <w:rFonts w:eastAsia="Calibri"/>
        </w:rPr>
        <w:t xml:space="preserve"> </w:t>
      </w:r>
      <w:r>
        <w:t>and</w:t>
      </w:r>
      <w:r>
        <w:rPr>
          <w:rFonts w:eastAsia="Calibri"/>
        </w:rPr>
        <w:t xml:space="preserve"> </w:t>
      </w:r>
      <w:r>
        <w:t>procurement</w:t>
      </w:r>
      <w:r>
        <w:rPr>
          <w:rFonts w:eastAsia="Calibri"/>
        </w:rPr>
        <w:t xml:space="preserve"> </w:t>
      </w:r>
      <w:r>
        <w:t>quantities</w:t>
      </w:r>
      <w:r>
        <w:rPr>
          <w:rFonts w:eastAsia="Calibri"/>
        </w:rPr>
        <w:t xml:space="preserve"> </w:t>
      </w:r>
      <w:r>
        <w:t>for</w:t>
      </w:r>
      <w:r>
        <w:rPr>
          <w:rFonts w:eastAsia="Calibri"/>
        </w:rPr>
        <w:t xml:space="preserve"> </w:t>
      </w:r>
      <w:r>
        <w:t>each</w:t>
      </w:r>
      <w:r>
        <w:rPr>
          <w:rFonts w:eastAsia="Calibri"/>
        </w:rPr>
        <w:t xml:space="preserve"> </w:t>
      </w:r>
      <w:r>
        <w:t>country;</w:t>
      </w:r>
      <w:r>
        <w:rPr>
          <w:rFonts w:eastAsia="Calibri"/>
        </w:rPr>
        <w:t xml:space="preserve"> </w:t>
      </w:r>
      <w:r>
        <w:t>and</w:t>
      </w:r>
      <w:r>
        <w:rPr>
          <w:rFonts w:eastAsia="Calibri"/>
        </w:rPr>
        <w:t xml:space="preserve"> </w:t>
      </w:r>
    </w:p>
    <w:p w14:paraId="3FE112ED" w14:textId="77777777" w:rsidR="008C542C" w:rsidRDefault="008C542C" w:rsidP="0050693F">
      <w:pPr>
        <w:numPr>
          <w:ilvl w:val="0"/>
          <w:numId w:val="5"/>
        </w:numPr>
        <w:rPr>
          <w:rFonts w:eastAsia="Calibri"/>
        </w:rPr>
      </w:pPr>
      <w:r>
        <w:t>Directory</w:t>
      </w:r>
      <w:r>
        <w:rPr>
          <w:rFonts w:eastAsia="Calibri"/>
        </w:rPr>
        <w:t xml:space="preserve"> </w:t>
      </w:r>
      <w:r>
        <w:t>of</w:t>
      </w:r>
      <w:r>
        <w:rPr>
          <w:rFonts w:eastAsia="Calibri"/>
        </w:rPr>
        <w:t xml:space="preserve"> </w:t>
      </w:r>
      <w:r>
        <w:t>medicines</w:t>
      </w:r>
      <w:r>
        <w:rPr>
          <w:rFonts w:eastAsia="Calibri"/>
        </w:rPr>
        <w:t xml:space="preserve"> </w:t>
      </w:r>
      <w:r>
        <w:t>suppliers</w:t>
      </w:r>
      <w:r>
        <w:rPr>
          <w:rFonts w:eastAsia="Calibri"/>
        </w:rPr>
        <w:t xml:space="preserve"> </w:t>
      </w:r>
      <w:r>
        <w:t>and</w:t>
      </w:r>
      <w:r>
        <w:rPr>
          <w:rFonts w:eastAsia="Calibri"/>
        </w:rPr>
        <w:t xml:space="preserve"> </w:t>
      </w:r>
      <w:r>
        <w:t>manufacturers</w:t>
      </w:r>
      <w:r>
        <w:rPr>
          <w:rFonts w:eastAsia="Calibri"/>
        </w:rPr>
        <w:t xml:space="preserve"> </w:t>
      </w:r>
      <w:r>
        <w:t>with</w:t>
      </w:r>
      <w:r>
        <w:rPr>
          <w:rFonts w:eastAsia="Calibri"/>
        </w:rPr>
        <w:t xml:space="preserve"> </w:t>
      </w:r>
      <w:r>
        <w:t>contact</w:t>
      </w:r>
      <w:r>
        <w:rPr>
          <w:rFonts w:eastAsia="Calibri"/>
        </w:rPr>
        <w:t xml:space="preserve"> </w:t>
      </w:r>
      <w:r>
        <w:t>details.</w:t>
      </w:r>
      <w:r>
        <w:rPr>
          <w:rFonts w:eastAsia="Calibri"/>
        </w:rPr>
        <w:t xml:space="preserve"> </w:t>
      </w:r>
    </w:p>
    <w:p w14:paraId="389FD761" w14:textId="77777777" w:rsidR="003373E7" w:rsidRDefault="003373E7" w:rsidP="003373E7">
      <w:pPr>
        <w:rPr>
          <w:rFonts w:eastAsia="Calibri"/>
        </w:rPr>
      </w:pPr>
    </w:p>
    <w:p w14:paraId="67167070" w14:textId="77777777" w:rsidR="003373E7" w:rsidRDefault="003373E7" w:rsidP="003373E7">
      <w:pPr>
        <w:rPr>
          <w:rFonts w:eastAsia="Calibri"/>
        </w:rPr>
      </w:pPr>
      <w:r>
        <w:rPr>
          <w:rFonts w:eastAsia="Calibri"/>
        </w:rPr>
        <w:t>Other sets to be added are:</w:t>
      </w:r>
    </w:p>
    <w:p w14:paraId="62E46E79" w14:textId="77777777" w:rsidR="003373E7" w:rsidRDefault="003373E7" w:rsidP="0050693F">
      <w:pPr>
        <w:numPr>
          <w:ilvl w:val="0"/>
          <w:numId w:val="5"/>
        </w:numPr>
      </w:pPr>
      <w:r>
        <w:rPr>
          <w:rFonts w:eastAsia="Calibri"/>
        </w:rPr>
        <w:t xml:space="preserve">The </w:t>
      </w:r>
      <w:r>
        <w:t>Database</w:t>
      </w:r>
      <w:r>
        <w:rPr>
          <w:rFonts w:eastAsia="Calibri"/>
        </w:rPr>
        <w:t xml:space="preserve"> </w:t>
      </w:r>
      <w:r>
        <w:t>of</w:t>
      </w:r>
      <w:r>
        <w:rPr>
          <w:rFonts w:eastAsia="Calibri"/>
        </w:rPr>
        <w:t xml:space="preserve"> </w:t>
      </w:r>
      <w:r>
        <w:t>registered</w:t>
      </w:r>
      <w:r>
        <w:rPr>
          <w:rFonts w:eastAsia="Calibri"/>
        </w:rPr>
        <w:t xml:space="preserve"> </w:t>
      </w:r>
      <w:r>
        <w:t>products</w:t>
      </w:r>
      <w:r>
        <w:rPr>
          <w:rFonts w:eastAsia="Calibri"/>
        </w:rPr>
        <w:t xml:space="preserve"> </w:t>
      </w:r>
      <w:r>
        <w:t>in</w:t>
      </w:r>
      <w:r>
        <w:rPr>
          <w:rFonts w:eastAsia="Calibri"/>
        </w:rPr>
        <w:t xml:space="preserve"> </w:t>
      </w:r>
      <w:r>
        <w:t>the</w:t>
      </w:r>
      <w:r>
        <w:rPr>
          <w:rFonts w:eastAsia="Calibri"/>
        </w:rPr>
        <w:t xml:space="preserve"> </w:t>
      </w:r>
      <w:r>
        <w:t>region</w:t>
      </w:r>
      <w:r>
        <w:rPr>
          <w:rFonts w:eastAsia="Calibri"/>
        </w:rPr>
        <w:t xml:space="preserve"> </w:t>
      </w:r>
      <w:r>
        <w:t>for</w:t>
      </w:r>
      <w:r>
        <w:rPr>
          <w:rFonts w:eastAsia="Calibri"/>
        </w:rPr>
        <w:t xml:space="preserve"> </w:t>
      </w:r>
      <w:r>
        <w:t>a</w:t>
      </w:r>
      <w:r>
        <w:rPr>
          <w:rFonts w:eastAsia="Calibri"/>
        </w:rPr>
        <w:t xml:space="preserve"> </w:t>
      </w:r>
      <w:r>
        <w:t>specified</w:t>
      </w:r>
      <w:r>
        <w:rPr>
          <w:rFonts w:eastAsia="Calibri"/>
        </w:rPr>
        <w:t xml:space="preserve"> </w:t>
      </w:r>
      <w:r>
        <w:t>set</w:t>
      </w:r>
      <w:r>
        <w:rPr>
          <w:rFonts w:eastAsia="Calibri"/>
        </w:rPr>
        <w:t xml:space="preserve"> </w:t>
      </w:r>
      <w:r>
        <w:t>of</w:t>
      </w:r>
      <w:r>
        <w:rPr>
          <w:rFonts w:eastAsia="Calibri"/>
        </w:rPr>
        <w:t xml:space="preserve"> </w:t>
      </w:r>
      <w:r>
        <w:t>medicines;</w:t>
      </w:r>
    </w:p>
    <w:p w14:paraId="706F0679" w14:textId="77777777" w:rsidR="003373E7" w:rsidRDefault="003373E7" w:rsidP="0050693F">
      <w:pPr>
        <w:numPr>
          <w:ilvl w:val="0"/>
          <w:numId w:val="5"/>
        </w:numPr>
      </w:pPr>
      <w:r>
        <w:t>Database with prices taken from and links with existing global medicines datasets; and</w:t>
      </w:r>
    </w:p>
    <w:p w14:paraId="6E584D16" w14:textId="11B7E66F" w:rsidR="003373E7" w:rsidRDefault="003373E7" w:rsidP="0050693F">
      <w:pPr>
        <w:numPr>
          <w:ilvl w:val="0"/>
          <w:numId w:val="5"/>
        </w:numPr>
      </w:pPr>
      <w:r>
        <w:t>A library with publicly available documents from the region as well as globally (either the documents themselves or links to publicly available websites that contain these documents</w:t>
      </w:r>
      <w:r w:rsidR="000C3060">
        <w:t>)</w:t>
      </w:r>
    </w:p>
    <w:p w14:paraId="4C922C05" w14:textId="28A21C81" w:rsidR="00510351" w:rsidRDefault="00510351" w:rsidP="0050693F">
      <w:pPr>
        <w:numPr>
          <w:ilvl w:val="0"/>
          <w:numId w:val="5"/>
        </w:numPr>
      </w:pPr>
      <w:r>
        <w:t>the contact</w:t>
      </w:r>
      <w:r w:rsidR="000C3060">
        <w:t xml:space="preserve"> details</w:t>
      </w:r>
      <w:r>
        <w:t xml:space="preserve"> of SPPS, as </w:t>
      </w:r>
      <w:r w:rsidR="000C3060">
        <w:t xml:space="preserve">the </w:t>
      </w:r>
      <w:r>
        <w:t>manag</w:t>
      </w:r>
      <w:r w:rsidR="000C3060">
        <w:t>ing</w:t>
      </w:r>
      <w:r>
        <w:t xml:space="preserve"> entity and of focal persons in SADC Member States who may be contacted </w:t>
      </w:r>
      <w:r w:rsidR="000C3060">
        <w:t xml:space="preserve">should </w:t>
      </w:r>
      <w:r>
        <w:t>further information be required</w:t>
      </w:r>
    </w:p>
    <w:p w14:paraId="1EAF8C5E" w14:textId="77777777" w:rsidR="003373E7" w:rsidRDefault="003373E7" w:rsidP="003373E7">
      <w:pPr>
        <w:rPr>
          <w:rFonts w:eastAsia="Calibri"/>
        </w:rPr>
      </w:pPr>
    </w:p>
    <w:p w14:paraId="4FA8AFBD" w14:textId="36A07D10" w:rsidR="008C542C" w:rsidRDefault="008C542C">
      <w:pPr>
        <w:pStyle w:val="ListParagraph"/>
        <w:ind w:left="0"/>
      </w:pPr>
      <w:r>
        <w:t>A</w:t>
      </w:r>
      <w:r>
        <w:rPr>
          <w:rFonts w:eastAsia="Calibri"/>
        </w:rPr>
        <w:t xml:space="preserve"> </w:t>
      </w:r>
      <w:r>
        <w:t>compilation</w:t>
      </w:r>
      <w:r>
        <w:rPr>
          <w:rFonts w:eastAsia="Calibri"/>
        </w:rPr>
        <w:t xml:space="preserve"> </w:t>
      </w:r>
      <w:r>
        <w:t>of</w:t>
      </w:r>
      <w:r>
        <w:rPr>
          <w:rFonts w:eastAsia="Calibri"/>
        </w:rPr>
        <w:t xml:space="preserve"> </w:t>
      </w:r>
      <w:r>
        <w:t>country</w:t>
      </w:r>
      <w:r>
        <w:rPr>
          <w:rFonts w:eastAsia="Calibri"/>
        </w:rPr>
        <w:t xml:space="preserve"> </w:t>
      </w:r>
      <w:r>
        <w:t>specific</w:t>
      </w:r>
      <w:r>
        <w:rPr>
          <w:rFonts w:eastAsia="Calibri"/>
        </w:rPr>
        <w:t xml:space="preserve"> </w:t>
      </w:r>
      <w:r>
        <w:t>contextual</w:t>
      </w:r>
      <w:r>
        <w:rPr>
          <w:rFonts w:eastAsia="Calibri"/>
        </w:rPr>
        <w:t xml:space="preserve"> </w:t>
      </w:r>
      <w:r>
        <w:t>information</w:t>
      </w:r>
      <w:r>
        <w:rPr>
          <w:rFonts w:eastAsia="Calibri"/>
        </w:rPr>
        <w:t xml:space="preserve"> </w:t>
      </w:r>
      <w:r>
        <w:t>assisting</w:t>
      </w:r>
      <w:r>
        <w:rPr>
          <w:rFonts w:eastAsia="Calibri"/>
        </w:rPr>
        <w:t xml:space="preserve"> </w:t>
      </w:r>
      <w:r>
        <w:t>in</w:t>
      </w:r>
      <w:r>
        <w:rPr>
          <w:rFonts w:eastAsia="Calibri"/>
        </w:rPr>
        <w:t xml:space="preserve"> </w:t>
      </w:r>
      <w:r>
        <w:t>the</w:t>
      </w:r>
      <w:r>
        <w:rPr>
          <w:rFonts w:eastAsia="Calibri"/>
        </w:rPr>
        <w:t xml:space="preserve"> </w:t>
      </w:r>
      <w:r>
        <w:t>adequate</w:t>
      </w:r>
      <w:r>
        <w:rPr>
          <w:rFonts w:eastAsia="Calibri"/>
        </w:rPr>
        <w:t xml:space="preserve"> </w:t>
      </w:r>
      <w:r>
        <w:t>interpretation</w:t>
      </w:r>
      <w:r>
        <w:rPr>
          <w:rFonts w:eastAsia="Calibri"/>
        </w:rPr>
        <w:t xml:space="preserve"> </w:t>
      </w:r>
      <w:r>
        <w:t>of</w:t>
      </w:r>
      <w:r>
        <w:rPr>
          <w:rFonts w:eastAsia="Calibri"/>
        </w:rPr>
        <w:t xml:space="preserve"> </w:t>
      </w:r>
      <w:r>
        <w:t>price</w:t>
      </w:r>
      <w:r>
        <w:rPr>
          <w:rFonts w:eastAsia="Calibri"/>
        </w:rPr>
        <w:t xml:space="preserve"> </w:t>
      </w:r>
      <w:r>
        <w:t>information</w:t>
      </w:r>
      <w:r>
        <w:rPr>
          <w:rFonts w:eastAsia="Calibri"/>
        </w:rPr>
        <w:t xml:space="preserve"> </w:t>
      </w:r>
      <w:r w:rsidR="007F2967">
        <w:t>is</w:t>
      </w:r>
      <w:r>
        <w:rPr>
          <w:rFonts w:eastAsia="Calibri"/>
        </w:rPr>
        <w:t xml:space="preserve"> </w:t>
      </w:r>
      <w:r>
        <w:t>provided</w:t>
      </w:r>
      <w:r w:rsidR="007F2967">
        <w:t xml:space="preserve"> through mouse-overs</w:t>
      </w:r>
      <w:r>
        <w:t>.</w:t>
      </w:r>
      <w:r>
        <w:rPr>
          <w:rFonts w:eastAsia="Calibri"/>
        </w:rPr>
        <w:t xml:space="preserve"> </w:t>
      </w:r>
      <w:r>
        <w:t>Table</w:t>
      </w:r>
      <w:r>
        <w:rPr>
          <w:rFonts w:eastAsia="Calibri"/>
        </w:rPr>
        <w:t xml:space="preserve"> </w:t>
      </w:r>
      <w:r>
        <w:t>1</w:t>
      </w:r>
      <w:r>
        <w:rPr>
          <w:rFonts w:eastAsia="Calibri"/>
        </w:rPr>
        <w:t xml:space="preserve"> </w:t>
      </w:r>
      <w:r>
        <w:t>-</w:t>
      </w:r>
      <w:r>
        <w:rPr>
          <w:rFonts w:eastAsia="Calibri"/>
        </w:rPr>
        <w:t xml:space="preserve"> </w:t>
      </w:r>
      <w:r w:rsidR="00D91CC0">
        <w:rPr>
          <w:rFonts w:eastAsia="Calibri"/>
        </w:rPr>
        <w:t>5</w:t>
      </w:r>
      <w:r>
        <w:rPr>
          <w:rFonts w:eastAsia="Calibri"/>
        </w:rPr>
        <w:t xml:space="preserve"> </w:t>
      </w:r>
      <w:r w:rsidR="007F2967">
        <w:t>below lists t</w:t>
      </w:r>
      <w:r>
        <w:t>he</w:t>
      </w:r>
      <w:r>
        <w:rPr>
          <w:rFonts w:eastAsia="Calibri"/>
        </w:rPr>
        <w:t xml:space="preserve"> </w:t>
      </w:r>
      <w:r>
        <w:t>contents</w:t>
      </w:r>
      <w:r>
        <w:rPr>
          <w:rFonts w:eastAsia="Calibri"/>
        </w:rPr>
        <w:t xml:space="preserve"> </w:t>
      </w:r>
      <w:r>
        <w:t>of</w:t>
      </w:r>
      <w:r>
        <w:rPr>
          <w:rFonts w:eastAsia="Calibri"/>
        </w:rPr>
        <w:t xml:space="preserve"> </w:t>
      </w:r>
      <w:r w:rsidR="007F2967">
        <w:t>the</w:t>
      </w:r>
      <w:r>
        <w:rPr>
          <w:rFonts w:eastAsia="Calibri"/>
        </w:rPr>
        <w:t xml:space="preserve"> </w:t>
      </w:r>
      <w:r>
        <w:t>databases</w:t>
      </w:r>
      <w:r w:rsidR="007F2967">
        <w:t xml:space="preserve"> a to c</w:t>
      </w:r>
      <w:r>
        <w:t xml:space="preserve">. </w:t>
      </w:r>
    </w:p>
    <w:p w14:paraId="156ACB57" w14:textId="77777777" w:rsidR="008C542C" w:rsidRDefault="008C542C"/>
    <w:p w14:paraId="3D078EBD" w14:textId="77777777" w:rsidR="008C542C" w:rsidRDefault="008C542C">
      <w:pPr>
        <w:pStyle w:val="ListParagraph"/>
        <w:ind w:left="0"/>
      </w:pPr>
    </w:p>
    <w:p w14:paraId="65FBC319" w14:textId="77777777" w:rsidR="008C542C" w:rsidRDefault="008C542C">
      <w:pPr>
        <w:pageBreakBefore/>
        <w:jc w:val="left"/>
        <w:rPr>
          <w:rFonts w:eastAsia="SimSun"/>
          <w:b/>
          <w:bCs/>
          <w:sz w:val="20"/>
          <w:szCs w:val="18"/>
        </w:rPr>
      </w:pPr>
      <w:bookmarkStart w:id="10" w:name="_Ref288808363"/>
    </w:p>
    <w:bookmarkEnd w:id="10"/>
    <w:p w14:paraId="06787924" w14:textId="77777777" w:rsidR="008C542C" w:rsidRDefault="008C542C">
      <w:pPr>
        <w:pStyle w:val="Caption"/>
      </w:pPr>
      <w:r>
        <w:t>Table</w:t>
      </w:r>
      <w:r>
        <w:rPr>
          <w:rFonts w:eastAsia="Calibri"/>
        </w:rPr>
        <w:t xml:space="preserve"> </w:t>
      </w:r>
      <w:r w:rsidR="00AD4670">
        <w:fldChar w:fldCharType="begin"/>
      </w:r>
      <w:r w:rsidR="00AD4670">
        <w:instrText xml:space="preserve"> SEQ "Table" \*Arabic </w:instrText>
      </w:r>
      <w:r w:rsidR="00AD4670">
        <w:fldChar w:fldCharType="separate"/>
      </w:r>
      <w:r w:rsidR="004B75B7">
        <w:rPr>
          <w:noProof/>
        </w:rPr>
        <w:t>1</w:t>
      </w:r>
      <w:r w:rsidR="00AD4670">
        <w:rPr>
          <w:noProof/>
        </w:rPr>
        <w:fldChar w:fldCharType="end"/>
      </w:r>
      <w:r>
        <w:t>:</w:t>
      </w:r>
      <w:r>
        <w:rPr>
          <w:rFonts w:eastAsia="Calibri"/>
        </w:rPr>
        <w:t xml:space="preserve"> </w:t>
      </w:r>
      <w:r>
        <w:t>Basic</w:t>
      </w:r>
      <w:r>
        <w:rPr>
          <w:rFonts w:eastAsia="Calibri"/>
        </w:rPr>
        <w:t xml:space="preserve"> </w:t>
      </w:r>
      <w:r>
        <w:t>product</w:t>
      </w:r>
      <w:r>
        <w:rPr>
          <w:rFonts w:eastAsia="Calibri"/>
        </w:rPr>
        <w:t xml:space="preserve"> </w:t>
      </w:r>
      <w:r>
        <w:t>information</w:t>
      </w:r>
      <w:r>
        <w:rPr>
          <w:rFonts w:eastAsia="Calibri"/>
        </w:rPr>
        <w:t xml:space="preserve"> </w:t>
      </w:r>
      <w:r>
        <w:t>that</w:t>
      </w:r>
      <w:r>
        <w:rPr>
          <w:rFonts w:eastAsia="Calibri"/>
        </w:rPr>
        <w:t xml:space="preserve"> </w:t>
      </w:r>
      <w:r>
        <w:t>identifies</w:t>
      </w:r>
      <w:r>
        <w:rPr>
          <w:rFonts w:eastAsia="Calibri"/>
        </w:rPr>
        <w:t xml:space="preserve"> </w:t>
      </w:r>
      <w:r>
        <w:t>a</w:t>
      </w:r>
      <w:r>
        <w:rPr>
          <w:rFonts w:eastAsia="Calibri"/>
        </w:rPr>
        <w:t xml:space="preserve"> </w:t>
      </w:r>
      <w:r>
        <w:t>unique</w:t>
      </w:r>
      <w:r>
        <w:rPr>
          <w:rFonts w:eastAsia="Calibri"/>
        </w:rPr>
        <w:t xml:space="preserve"> </w:t>
      </w:r>
      <w:r>
        <w:t>generic</w:t>
      </w:r>
      <w:r>
        <w:rPr>
          <w:rFonts w:eastAsia="Calibri"/>
        </w:rPr>
        <w:t xml:space="preserve"> </w:t>
      </w:r>
      <w:r>
        <w:t>(prefilled</w:t>
      </w:r>
      <w:r>
        <w:rPr>
          <w:rFonts w:eastAsia="Calibri"/>
        </w:rPr>
        <w:t xml:space="preserve"> </w:t>
      </w:r>
      <w:r>
        <w:t>or</w:t>
      </w:r>
      <w:r>
        <w:rPr>
          <w:rFonts w:eastAsia="Calibri"/>
        </w:rPr>
        <w:t xml:space="preserve"> </w:t>
      </w:r>
      <w:r>
        <w:t>used</w:t>
      </w:r>
      <w:r>
        <w:rPr>
          <w:rFonts w:eastAsia="Calibri"/>
        </w:rPr>
        <w:t xml:space="preserve"> </w:t>
      </w:r>
      <w:r>
        <w:t>to</w:t>
      </w:r>
      <w:r>
        <w:rPr>
          <w:rFonts w:eastAsia="Calibri"/>
        </w:rPr>
        <w:t xml:space="preserve"> </w:t>
      </w:r>
      <w:r>
        <w:t>apply</w:t>
      </w:r>
      <w:r>
        <w:rPr>
          <w:rFonts w:eastAsia="Calibri"/>
        </w:rPr>
        <w:t xml:space="preserve"> </w:t>
      </w:r>
      <w:r>
        <w:t>for</w:t>
      </w:r>
      <w:r>
        <w:rPr>
          <w:rFonts w:eastAsia="Calibri"/>
        </w:rPr>
        <w:t xml:space="preserve"> </w:t>
      </w:r>
      <w:r>
        <w:t>inclusion</w:t>
      </w:r>
      <w:r>
        <w:rPr>
          <w:rFonts w:eastAsia="Calibri"/>
        </w:rPr>
        <w:t xml:space="preserve"> </w:t>
      </w:r>
      <w:r>
        <w:t>of</w:t>
      </w:r>
      <w:r>
        <w:rPr>
          <w:rFonts w:eastAsia="Calibri"/>
        </w:rPr>
        <w:t xml:space="preserve"> </w:t>
      </w:r>
      <w:r>
        <w:t>a</w:t>
      </w:r>
      <w:r>
        <w:rPr>
          <w:rFonts w:eastAsia="Calibri"/>
        </w:rPr>
        <w:t xml:space="preserve"> </w:t>
      </w:r>
      <w:r>
        <w:t>product</w:t>
      </w:r>
      <w:r>
        <w:rPr>
          <w:rFonts w:eastAsia="Calibri"/>
        </w:rPr>
        <w:t xml:space="preserve"> </w:t>
      </w:r>
      <w:r>
        <w:t>in</w:t>
      </w:r>
      <w:r>
        <w:rPr>
          <w:rFonts w:eastAsia="Calibri"/>
        </w:rPr>
        <w:t xml:space="preserve"> </w:t>
      </w:r>
      <w:r>
        <w:t>the</w:t>
      </w:r>
      <w:r>
        <w:rPr>
          <w:rFonts w:eastAsia="Calibri"/>
        </w:rPr>
        <w:t xml:space="preserve"> </w:t>
      </w:r>
      <w:r>
        <w:t>database)</w:t>
      </w:r>
    </w:p>
    <w:tbl>
      <w:tblPr>
        <w:tblW w:w="0" w:type="auto"/>
        <w:tblInd w:w="-30" w:type="dxa"/>
        <w:tblLayout w:type="fixed"/>
        <w:tblLook w:val="0000" w:firstRow="0" w:lastRow="0" w:firstColumn="0" w:lastColumn="0" w:noHBand="0" w:noVBand="0"/>
      </w:tblPr>
      <w:tblGrid>
        <w:gridCol w:w="1951"/>
        <w:gridCol w:w="4167"/>
        <w:gridCol w:w="2981"/>
      </w:tblGrid>
      <w:tr w:rsidR="008C542C" w14:paraId="6DEE89B8" w14:textId="77777777">
        <w:trPr>
          <w:cantSplit/>
          <w:tblHeader/>
        </w:trPr>
        <w:tc>
          <w:tcPr>
            <w:tcW w:w="9099" w:type="dxa"/>
            <w:gridSpan w:val="3"/>
            <w:tcBorders>
              <w:top w:val="single" w:sz="4" w:space="0" w:color="C0C0C0"/>
              <w:left w:val="single" w:sz="4" w:space="0" w:color="C0C0C0"/>
              <w:bottom w:val="single" w:sz="4" w:space="0" w:color="C0C0C0"/>
              <w:right w:val="single" w:sz="4" w:space="0" w:color="C0C0C0"/>
            </w:tcBorders>
            <w:shd w:val="clear" w:color="auto" w:fill="4C4C4C"/>
          </w:tcPr>
          <w:p w14:paraId="56CC1280" w14:textId="77777777" w:rsidR="008C542C" w:rsidRDefault="008C542C" w:rsidP="003F1AD5">
            <w:pPr>
              <w:snapToGrid w:val="0"/>
              <w:rPr>
                <w:b/>
                <w:bCs/>
                <w:color w:val="FFFFFF"/>
                <w:sz w:val="20"/>
              </w:rPr>
            </w:pPr>
            <w:r>
              <w:rPr>
                <w:b/>
                <w:bCs/>
                <w:color w:val="FFFFFF"/>
                <w:sz w:val="20"/>
              </w:rPr>
              <w:t xml:space="preserve">GENERIC </w:t>
            </w:r>
          </w:p>
        </w:tc>
      </w:tr>
      <w:tr w:rsidR="008C542C" w14:paraId="6F63530D" w14:textId="77777777">
        <w:trPr>
          <w:cantSplit/>
          <w:tblHeader/>
        </w:trPr>
        <w:tc>
          <w:tcPr>
            <w:tcW w:w="1951" w:type="dxa"/>
            <w:tcBorders>
              <w:top w:val="single" w:sz="4" w:space="0" w:color="C0C0C0"/>
              <w:left w:val="single" w:sz="4" w:space="0" w:color="C0C0C0"/>
              <w:bottom w:val="single" w:sz="4" w:space="0" w:color="C0C0C0"/>
            </w:tcBorders>
            <w:shd w:val="clear" w:color="auto" w:fill="4C4C4C"/>
          </w:tcPr>
          <w:p w14:paraId="73265426" w14:textId="77777777" w:rsidR="008C542C" w:rsidRDefault="008C542C">
            <w:pPr>
              <w:snapToGrid w:val="0"/>
              <w:rPr>
                <w:b/>
                <w:bCs/>
                <w:color w:val="FFFFFF"/>
                <w:sz w:val="20"/>
              </w:rPr>
            </w:pPr>
            <w:r>
              <w:rPr>
                <w:b/>
                <w:bCs/>
                <w:color w:val="FFFFFF"/>
                <w:sz w:val="20"/>
              </w:rPr>
              <w:t>Data</w:t>
            </w:r>
            <w:r>
              <w:rPr>
                <w:rFonts w:eastAsia="Calibri"/>
                <w:b/>
                <w:bCs/>
                <w:color w:val="FFFFFF"/>
                <w:sz w:val="20"/>
              </w:rPr>
              <w:t xml:space="preserve"> </w:t>
            </w:r>
            <w:r>
              <w:rPr>
                <w:b/>
                <w:bCs/>
                <w:color w:val="FFFFFF"/>
                <w:sz w:val="20"/>
              </w:rPr>
              <w:t>field</w:t>
            </w:r>
          </w:p>
        </w:tc>
        <w:tc>
          <w:tcPr>
            <w:tcW w:w="4167" w:type="dxa"/>
            <w:tcBorders>
              <w:top w:val="single" w:sz="4" w:space="0" w:color="C0C0C0"/>
              <w:left w:val="single" w:sz="4" w:space="0" w:color="C0C0C0"/>
              <w:bottom w:val="single" w:sz="4" w:space="0" w:color="C0C0C0"/>
            </w:tcBorders>
            <w:shd w:val="clear" w:color="auto" w:fill="4C4C4C"/>
          </w:tcPr>
          <w:p w14:paraId="20771CD5" w14:textId="77777777" w:rsidR="008C542C" w:rsidRDefault="008C542C">
            <w:pPr>
              <w:snapToGrid w:val="0"/>
              <w:rPr>
                <w:b/>
                <w:bCs/>
                <w:color w:val="FFFFFF"/>
                <w:sz w:val="20"/>
              </w:rPr>
            </w:pPr>
            <w:r>
              <w:rPr>
                <w:b/>
                <w:bCs/>
                <w:color w:val="FFFFFF"/>
                <w:sz w:val="20"/>
              </w:rPr>
              <w:t>Description</w:t>
            </w:r>
          </w:p>
        </w:tc>
        <w:tc>
          <w:tcPr>
            <w:tcW w:w="2981" w:type="dxa"/>
            <w:tcBorders>
              <w:top w:val="single" w:sz="4" w:space="0" w:color="C0C0C0"/>
              <w:left w:val="single" w:sz="4" w:space="0" w:color="000000"/>
              <w:bottom w:val="single" w:sz="4" w:space="0" w:color="C0C0C0"/>
              <w:right w:val="single" w:sz="4" w:space="0" w:color="C0C0C0"/>
            </w:tcBorders>
            <w:shd w:val="clear" w:color="auto" w:fill="4C4C4C"/>
          </w:tcPr>
          <w:p w14:paraId="1499E7EE" w14:textId="77777777" w:rsidR="008C542C" w:rsidRDefault="008C542C">
            <w:pPr>
              <w:snapToGrid w:val="0"/>
              <w:rPr>
                <w:b/>
                <w:bCs/>
                <w:color w:val="FFFFFF"/>
                <w:sz w:val="20"/>
              </w:rPr>
            </w:pPr>
            <w:r>
              <w:rPr>
                <w:b/>
                <w:bCs/>
                <w:color w:val="FFFFFF"/>
                <w:sz w:val="20"/>
              </w:rPr>
              <w:t>Comments</w:t>
            </w:r>
          </w:p>
        </w:tc>
      </w:tr>
      <w:tr w:rsidR="008C542C" w14:paraId="4B0A53E7"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5075FF66" w14:textId="77777777" w:rsidR="008C542C" w:rsidRDefault="008C542C">
            <w:pPr>
              <w:snapToGrid w:val="0"/>
              <w:jc w:val="left"/>
              <w:rPr>
                <w:b/>
                <w:bCs/>
                <w:color w:val="FFFFFF"/>
                <w:sz w:val="20"/>
              </w:rPr>
            </w:pPr>
            <w:r>
              <w:rPr>
                <w:b/>
                <w:bCs/>
                <w:color w:val="FFFFFF"/>
                <w:sz w:val="20"/>
              </w:rPr>
              <w:t>Generic</w:t>
            </w:r>
            <w:r>
              <w:rPr>
                <w:rFonts w:eastAsia="Calibri"/>
                <w:b/>
                <w:bCs/>
                <w:color w:val="FFFFFF"/>
                <w:sz w:val="20"/>
              </w:rPr>
              <w:t xml:space="preserve"> </w:t>
            </w:r>
            <w:r>
              <w:rPr>
                <w:b/>
                <w:bCs/>
                <w:color w:val="FFFFFF"/>
                <w:sz w:val="20"/>
              </w:rPr>
              <w:t>name</w:t>
            </w:r>
            <w:r>
              <w:rPr>
                <w:rFonts w:eastAsia="Calibri"/>
                <w:b/>
                <w:bCs/>
                <w:color w:val="FFFFFF"/>
                <w:sz w:val="20"/>
              </w:rPr>
              <w:t xml:space="preserve"> </w:t>
            </w:r>
            <w:r>
              <w:rPr>
                <w:b/>
                <w:bCs/>
                <w:color w:val="FFFFFF"/>
                <w:sz w:val="20"/>
              </w:rPr>
              <w:t>(INN)</w:t>
            </w:r>
          </w:p>
          <w:p w14:paraId="59D3D8A0" w14:textId="77777777" w:rsidR="008C542C" w:rsidRDefault="008C542C">
            <w:pPr>
              <w:snapToGrid w:val="0"/>
              <w:rPr>
                <w:b/>
                <w:bCs/>
                <w:color w:val="FFFFFF"/>
                <w:sz w:val="20"/>
              </w:rPr>
            </w:pPr>
          </w:p>
        </w:tc>
        <w:tc>
          <w:tcPr>
            <w:tcW w:w="4167" w:type="dxa"/>
            <w:tcBorders>
              <w:top w:val="single" w:sz="4" w:space="0" w:color="000000"/>
              <w:left w:val="single" w:sz="4" w:space="0" w:color="C0C0C0"/>
              <w:bottom w:val="single" w:sz="4" w:space="0" w:color="000000"/>
            </w:tcBorders>
            <w:shd w:val="clear" w:color="auto" w:fill="auto"/>
          </w:tcPr>
          <w:p w14:paraId="2F2A5388" w14:textId="77777777" w:rsidR="008C542C" w:rsidRDefault="008C542C">
            <w:pPr>
              <w:snapToGrid w:val="0"/>
              <w:jc w:val="left"/>
              <w:rPr>
                <w:sz w:val="20"/>
              </w:rPr>
            </w:pPr>
            <w:r>
              <w:rPr>
                <w:sz w:val="20"/>
                <w:szCs w:val="20"/>
              </w:rPr>
              <w:t>International</w:t>
            </w:r>
            <w:r>
              <w:rPr>
                <w:rFonts w:eastAsia="Calibri"/>
                <w:sz w:val="20"/>
                <w:szCs w:val="20"/>
              </w:rPr>
              <w:t xml:space="preserve"> </w:t>
            </w:r>
            <w:r>
              <w:rPr>
                <w:sz w:val="20"/>
                <w:szCs w:val="20"/>
              </w:rPr>
              <w:t>Non-proprietary</w:t>
            </w:r>
            <w:r>
              <w:rPr>
                <w:rFonts w:eastAsia="Calibri"/>
                <w:sz w:val="20"/>
                <w:szCs w:val="20"/>
              </w:rPr>
              <w:t xml:space="preserve"> </w:t>
            </w:r>
            <w:r>
              <w:rPr>
                <w:sz w:val="20"/>
                <w:szCs w:val="20"/>
              </w:rPr>
              <w:t>Name</w:t>
            </w:r>
            <w:r>
              <w:rPr>
                <w:rFonts w:eastAsia="Calibri"/>
                <w:sz w:val="20"/>
                <w:szCs w:val="20"/>
              </w:rPr>
              <w:t xml:space="preserve"> </w:t>
            </w:r>
            <w:r>
              <w:rPr>
                <w:sz w:val="20"/>
                <w:szCs w:val="20"/>
              </w:rPr>
              <w:t>-</w:t>
            </w:r>
            <w:r>
              <w:rPr>
                <w:rFonts w:eastAsia="Calibri"/>
                <w:sz w:val="20"/>
                <w:szCs w:val="20"/>
              </w:rPr>
              <w:t xml:space="preserve"> </w:t>
            </w:r>
            <w:r>
              <w:rPr>
                <w:sz w:val="20"/>
                <w:szCs w:val="20"/>
              </w:rPr>
              <w:t>the</w:t>
            </w:r>
            <w:r>
              <w:rPr>
                <w:rFonts w:eastAsia="Calibri"/>
                <w:sz w:val="20"/>
                <w:szCs w:val="20"/>
              </w:rPr>
              <w:t xml:space="preserve"> </w:t>
            </w:r>
            <w:r>
              <w:rPr>
                <w:sz w:val="20"/>
                <w:szCs w:val="20"/>
              </w:rPr>
              <w:t>shortened</w:t>
            </w:r>
            <w:r>
              <w:rPr>
                <w:rFonts w:eastAsia="Calibri"/>
                <w:sz w:val="20"/>
                <w:szCs w:val="20"/>
              </w:rPr>
              <w:t xml:space="preserve"> </w:t>
            </w:r>
            <w:r>
              <w:rPr>
                <w:sz w:val="20"/>
                <w:szCs w:val="20"/>
              </w:rPr>
              <w:t>scientific</w:t>
            </w:r>
            <w:r>
              <w:rPr>
                <w:rFonts w:eastAsia="Calibri"/>
                <w:sz w:val="20"/>
                <w:szCs w:val="20"/>
              </w:rPr>
              <w:t xml:space="preserve"> </w:t>
            </w:r>
            <w:r>
              <w:rPr>
                <w:sz w:val="20"/>
                <w:szCs w:val="20"/>
              </w:rPr>
              <w:t>name</w:t>
            </w:r>
            <w:r>
              <w:rPr>
                <w:rFonts w:eastAsia="Calibri"/>
                <w:sz w:val="20"/>
                <w:szCs w:val="20"/>
              </w:rPr>
              <w:t xml:space="preserve"> </w:t>
            </w:r>
            <w:r>
              <w:rPr>
                <w:sz w:val="20"/>
                <w:szCs w:val="20"/>
              </w:rPr>
              <w:t>based</w:t>
            </w:r>
            <w:r>
              <w:rPr>
                <w:rFonts w:eastAsia="Calibri"/>
                <w:sz w:val="20"/>
                <w:szCs w:val="20"/>
              </w:rPr>
              <w:t xml:space="preserve"> </w:t>
            </w:r>
            <w:r>
              <w:rPr>
                <w:sz w:val="20"/>
                <w:szCs w:val="20"/>
              </w:rPr>
              <w:t>on</w:t>
            </w:r>
            <w:r>
              <w:rPr>
                <w:rFonts w:eastAsia="Calibri"/>
                <w:sz w:val="20"/>
                <w:szCs w:val="20"/>
              </w:rPr>
              <w:t xml:space="preserve"> </w:t>
            </w:r>
            <w:r>
              <w:rPr>
                <w:sz w:val="20"/>
                <w:szCs w:val="20"/>
              </w:rPr>
              <w:t>the</w:t>
            </w:r>
            <w:r>
              <w:rPr>
                <w:rFonts w:eastAsia="Calibri"/>
                <w:sz w:val="20"/>
                <w:szCs w:val="20"/>
              </w:rPr>
              <w:t xml:space="preserve"> </w:t>
            </w:r>
            <w:r>
              <w:rPr>
                <w:sz w:val="20"/>
                <w:szCs w:val="20"/>
              </w:rPr>
              <w:t>active</w:t>
            </w:r>
            <w:r>
              <w:rPr>
                <w:rFonts w:eastAsia="Calibri"/>
                <w:sz w:val="20"/>
                <w:szCs w:val="20"/>
              </w:rPr>
              <w:t xml:space="preserve"> </w:t>
            </w:r>
            <w:r>
              <w:rPr>
                <w:sz w:val="20"/>
                <w:szCs w:val="20"/>
              </w:rPr>
              <w:t>ingredient.</w:t>
            </w:r>
            <w:r>
              <w:rPr>
                <w:rFonts w:eastAsia="Calibri"/>
                <w:sz w:val="20"/>
                <w:szCs w:val="20"/>
              </w:rPr>
              <w:t xml:space="preserve"> </w:t>
            </w:r>
            <w:r>
              <w:rPr>
                <w:sz w:val="20"/>
                <w:szCs w:val="20"/>
              </w:rPr>
              <w:t>WHO</w:t>
            </w:r>
            <w:r>
              <w:rPr>
                <w:rFonts w:eastAsia="Calibri"/>
                <w:sz w:val="20"/>
                <w:szCs w:val="20"/>
              </w:rPr>
              <w:t xml:space="preserve"> </w:t>
            </w:r>
            <w:r>
              <w:rPr>
                <w:sz w:val="20"/>
                <w:szCs w:val="20"/>
              </w:rPr>
              <w:t>is</w:t>
            </w:r>
            <w:r>
              <w:rPr>
                <w:rFonts w:eastAsia="Calibri"/>
                <w:sz w:val="20"/>
                <w:szCs w:val="20"/>
              </w:rPr>
              <w:t xml:space="preserve"> </w:t>
            </w:r>
            <w:r>
              <w:rPr>
                <w:sz w:val="20"/>
                <w:szCs w:val="20"/>
              </w:rPr>
              <w:t>responsible</w:t>
            </w:r>
            <w:r>
              <w:rPr>
                <w:rFonts w:eastAsia="Calibri"/>
                <w:sz w:val="20"/>
                <w:szCs w:val="20"/>
              </w:rPr>
              <w:t xml:space="preserve"> </w:t>
            </w:r>
            <w:r>
              <w:rPr>
                <w:sz w:val="20"/>
                <w:szCs w:val="20"/>
              </w:rPr>
              <w:t>for</w:t>
            </w:r>
            <w:r>
              <w:rPr>
                <w:rFonts w:eastAsia="Calibri"/>
                <w:sz w:val="20"/>
                <w:szCs w:val="20"/>
              </w:rPr>
              <w:t xml:space="preserve"> </w:t>
            </w:r>
            <w:r>
              <w:rPr>
                <w:sz w:val="20"/>
                <w:szCs w:val="20"/>
              </w:rPr>
              <w:t>assigning</w:t>
            </w:r>
            <w:r>
              <w:rPr>
                <w:rFonts w:eastAsia="Calibri"/>
                <w:sz w:val="20"/>
                <w:szCs w:val="20"/>
              </w:rPr>
              <w:t xml:space="preserve"> </w:t>
            </w:r>
            <w:r>
              <w:rPr>
                <w:sz w:val="20"/>
                <w:szCs w:val="20"/>
              </w:rPr>
              <w:t>INNs</w:t>
            </w:r>
            <w:r>
              <w:rPr>
                <w:rFonts w:eastAsia="Calibri"/>
                <w:sz w:val="20"/>
                <w:szCs w:val="20"/>
              </w:rPr>
              <w:t xml:space="preserve"> </w:t>
            </w:r>
            <w:r>
              <w:rPr>
                <w:sz w:val="20"/>
                <w:szCs w:val="20"/>
              </w:rPr>
              <w:t>to</w:t>
            </w:r>
            <w:r>
              <w:rPr>
                <w:rFonts w:eastAsia="Calibri"/>
                <w:sz w:val="20"/>
                <w:szCs w:val="20"/>
              </w:rPr>
              <w:t xml:space="preserve"> </w:t>
            </w:r>
            <w:r>
              <w:rPr>
                <w:sz w:val="20"/>
                <w:szCs w:val="20"/>
              </w:rPr>
              <w:t>pharmaceutical</w:t>
            </w:r>
            <w:r>
              <w:rPr>
                <w:rFonts w:eastAsia="Calibri"/>
                <w:sz w:val="20"/>
                <w:szCs w:val="20"/>
              </w:rPr>
              <w:t xml:space="preserve"> </w:t>
            </w:r>
            <w:r>
              <w:rPr>
                <w:sz w:val="20"/>
                <w:szCs w:val="20"/>
              </w:rPr>
              <w:t>substances.</w:t>
            </w:r>
            <w:r>
              <w:rPr>
                <w:rFonts w:eastAsia="Calibri"/>
                <w:sz w:val="20"/>
                <w:szCs w:val="20"/>
              </w:rPr>
              <w:t xml:space="preserve"> </w:t>
            </w:r>
            <w:r>
              <w:rPr>
                <w:sz w:val="20"/>
                <w:szCs w:val="20"/>
              </w:rPr>
              <w:t>INN</w:t>
            </w:r>
            <w:r>
              <w:rPr>
                <w:rFonts w:eastAsia="Calibri"/>
                <w:sz w:val="20"/>
                <w:szCs w:val="20"/>
              </w:rPr>
              <w:t xml:space="preserve"> </w:t>
            </w:r>
            <w:r>
              <w:rPr>
                <w:sz w:val="20"/>
                <w:szCs w:val="20"/>
              </w:rPr>
              <w:t>is</w:t>
            </w:r>
            <w:r>
              <w:rPr>
                <w:rFonts w:eastAsia="Calibri"/>
                <w:sz w:val="20"/>
                <w:szCs w:val="20"/>
              </w:rPr>
              <w:t xml:space="preserve"> </w:t>
            </w:r>
            <w:r>
              <w:rPr>
                <w:sz w:val="20"/>
                <w:szCs w:val="20"/>
              </w:rPr>
              <w:t>a</w:t>
            </w:r>
            <w:r>
              <w:rPr>
                <w:rFonts w:eastAsia="Calibri"/>
                <w:sz w:val="20"/>
                <w:szCs w:val="20"/>
              </w:rPr>
              <w:t xml:space="preserve"> </w:t>
            </w:r>
            <w:r>
              <w:rPr>
                <w:sz w:val="20"/>
                <w:szCs w:val="20"/>
              </w:rPr>
              <w:t>unique</w:t>
            </w:r>
            <w:r>
              <w:rPr>
                <w:rFonts w:eastAsia="Calibri"/>
                <w:sz w:val="20"/>
                <w:szCs w:val="20"/>
              </w:rPr>
              <w:t xml:space="preserve"> </w:t>
            </w:r>
            <w:r>
              <w:rPr>
                <w:sz w:val="20"/>
                <w:szCs w:val="20"/>
              </w:rPr>
              <w:t>name</w:t>
            </w:r>
            <w:r>
              <w:rPr>
                <w:rFonts w:eastAsia="Calibri"/>
                <w:sz w:val="20"/>
                <w:szCs w:val="20"/>
              </w:rPr>
              <w:t xml:space="preserve"> </w:t>
            </w:r>
            <w:r>
              <w:rPr>
                <w:sz w:val="20"/>
                <w:szCs w:val="20"/>
              </w:rPr>
              <w:t>that</w:t>
            </w:r>
            <w:r>
              <w:rPr>
                <w:rFonts w:eastAsia="Calibri"/>
                <w:sz w:val="20"/>
                <w:szCs w:val="20"/>
              </w:rPr>
              <w:t xml:space="preserve"> </w:t>
            </w:r>
            <w:r>
              <w:rPr>
                <w:sz w:val="20"/>
                <w:szCs w:val="20"/>
              </w:rPr>
              <w:t>is</w:t>
            </w:r>
            <w:r>
              <w:rPr>
                <w:rFonts w:eastAsia="Calibri"/>
                <w:sz w:val="20"/>
                <w:szCs w:val="20"/>
              </w:rPr>
              <w:t xml:space="preserve"> </w:t>
            </w:r>
            <w:r>
              <w:rPr>
                <w:sz w:val="20"/>
                <w:szCs w:val="20"/>
              </w:rPr>
              <w:t>globally</w:t>
            </w:r>
            <w:r>
              <w:rPr>
                <w:rFonts w:eastAsia="Calibri"/>
                <w:sz w:val="20"/>
                <w:szCs w:val="20"/>
              </w:rPr>
              <w:t xml:space="preserve"> </w:t>
            </w:r>
            <w:r>
              <w:rPr>
                <w:sz w:val="20"/>
                <w:szCs w:val="20"/>
              </w:rPr>
              <w:t>recognised</w:t>
            </w:r>
            <w:r>
              <w:rPr>
                <w:rFonts w:eastAsia="Calibri"/>
                <w:sz w:val="20"/>
                <w:szCs w:val="20"/>
              </w:rPr>
              <w:t xml:space="preserve"> </w:t>
            </w:r>
            <w:r>
              <w:rPr>
                <w:sz w:val="20"/>
                <w:szCs w:val="20"/>
              </w:rPr>
              <w:t>and</w:t>
            </w:r>
            <w:r>
              <w:rPr>
                <w:rFonts w:eastAsia="Calibri"/>
                <w:sz w:val="20"/>
                <w:szCs w:val="20"/>
              </w:rPr>
              <w:t xml:space="preserve"> </w:t>
            </w:r>
            <w:r>
              <w:rPr>
                <w:sz w:val="20"/>
                <w:szCs w:val="20"/>
              </w:rPr>
              <w:t>is</w:t>
            </w:r>
            <w:r>
              <w:rPr>
                <w:rFonts w:eastAsia="Calibri"/>
                <w:sz w:val="20"/>
                <w:szCs w:val="20"/>
              </w:rPr>
              <w:t xml:space="preserve"> </w:t>
            </w:r>
            <w:r>
              <w:rPr>
                <w:sz w:val="20"/>
                <w:szCs w:val="20"/>
              </w:rPr>
              <w:t>public</w:t>
            </w:r>
            <w:r>
              <w:rPr>
                <w:rFonts w:eastAsia="Calibri"/>
                <w:sz w:val="20"/>
                <w:szCs w:val="20"/>
              </w:rPr>
              <w:t xml:space="preserve"> </w:t>
            </w:r>
            <w:r>
              <w:rPr>
                <w:sz w:val="20"/>
                <w:szCs w:val="20"/>
              </w:rPr>
              <w:t>property. INNs</w:t>
            </w:r>
            <w:r>
              <w:rPr>
                <w:rFonts w:eastAsia="Calibri"/>
                <w:sz w:val="20"/>
                <w:szCs w:val="20"/>
              </w:rPr>
              <w:t xml:space="preserve"> </w:t>
            </w:r>
            <w:r>
              <w:rPr>
                <w:sz w:val="20"/>
                <w:szCs w:val="20"/>
              </w:rPr>
              <w:t>are</w:t>
            </w:r>
            <w:r>
              <w:rPr>
                <w:rFonts w:eastAsia="Calibri"/>
                <w:sz w:val="20"/>
                <w:szCs w:val="20"/>
              </w:rPr>
              <w:t xml:space="preserve"> </w:t>
            </w:r>
            <w:r>
              <w:rPr>
                <w:sz w:val="20"/>
                <w:szCs w:val="20"/>
              </w:rPr>
              <w:t>used</w:t>
            </w:r>
            <w:r>
              <w:rPr>
                <w:rFonts w:eastAsia="Calibri"/>
                <w:sz w:val="20"/>
                <w:szCs w:val="20"/>
              </w:rPr>
              <w:t xml:space="preserve"> </w:t>
            </w:r>
            <w:r>
              <w:rPr>
                <w:sz w:val="20"/>
                <w:szCs w:val="20"/>
              </w:rPr>
              <w:t>to</w:t>
            </w:r>
            <w:r>
              <w:rPr>
                <w:rFonts w:eastAsia="Calibri"/>
                <w:sz w:val="20"/>
                <w:szCs w:val="20"/>
              </w:rPr>
              <w:t xml:space="preserve"> </w:t>
            </w:r>
            <w:r>
              <w:rPr>
                <w:sz w:val="20"/>
                <w:szCs w:val="20"/>
              </w:rPr>
              <w:t>facilitate</w:t>
            </w:r>
            <w:r>
              <w:rPr>
                <w:rFonts w:eastAsia="Calibri"/>
                <w:sz w:val="20"/>
                <w:szCs w:val="20"/>
              </w:rPr>
              <w:t xml:space="preserve"> </w:t>
            </w:r>
            <w:r>
              <w:rPr>
                <w:sz w:val="20"/>
                <w:szCs w:val="20"/>
              </w:rPr>
              <w:t>the</w:t>
            </w:r>
            <w:r>
              <w:rPr>
                <w:rFonts w:eastAsia="Calibri"/>
                <w:sz w:val="20"/>
                <w:szCs w:val="20"/>
              </w:rPr>
              <w:t xml:space="preserve"> </w:t>
            </w:r>
            <w:r>
              <w:rPr>
                <w:sz w:val="20"/>
                <w:szCs w:val="20"/>
              </w:rPr>
              <w:t>identification</w:t>
            </w:r>
            <w:r>
              <w:rPr>
                <w:rFonts w:eastAsia="Calibri"/>
                <w:sz w:val="20"/>
                <w:szCs w:val="20"/>
              </w:rPr>
              <w:t xml:space="preserve"> </w:t>
            </w:r>
            <w:r>
              <w:rPr>
                <w:sz w:val="20"/>
                <w:szCs w:val="20"/>
              </w:rPr>
              <w:t>of</w:t>
            </w:r>
            <w:r>
              <w:rPr>
                <w:rFonts w:eastAsia="Calibri"/>
                <w:sz w:val="20"/>
                <w:szCs w:val="20"/>
              </w:rPr>
              <w:t xml:space="preserve"> </w:t>
            </w:r>
            <w:r>
              <w:rPr>
                <w:sz w:val="20"/>
                <w:szCs w:val="20"/>
              </w:rPr>
              <w:t>pharmaceutical</w:t>
            </w:r>
            <w:r>
              <w:rPr>
                <w:rFonts w:eastAsia="Calibri"/>
                <w:sz w:val="20"/>
                <w:szCs w:val="20"/>
              </w:rPr>
              <w:t xml:space="preserve"> </w:t>
            </w:r>
            <w:r>
              <w:rPr>
                <w:sz w:val="20"/>
                <w:szCs w:val="20"/>
              </w:rPr>
              <w:t>or</w:t>
            </w:r>
            <w:r>
              <w:rPr>
                <w:rFonts w:eastAsia="Calibri"/>
                <w:sz w:val="20"/>
                <w:szCs w:val="20"/>
              </w:rPr>
              <w:t xml:space="preserve"> </w:t>
            </w:r>
            <w:r>
              <w:rPr>
                <w:sz w:val="20"/>
                <w:szCs w:val="20"/>
              </w:rPr>
              <w:t>active</w:t>
            </w:r>
            <w:r>
              <w:rPr>
                <w:rFonts w:eastAsia="Calibri"/>
                <w:sz w:val="20"/>
                <w:szCs w:val="20"/>
              </w:rPr>
              <w:t xml:space="preserve"> </w:t>
            </w:r>
            <w:r>
              <w:rPr>
                <w:sz w:val="20"/>
                <w:szCs w:val="20"/>
              </w:rPr>
              <w:t>pharmaceutical</w:t>
            </w:r>
            <w:r>
              <w:rPr>
                <w:rFonts w:eastAsia="Calibri"/>
                <w:sz w:val="20"/>
                <w:szCs w:val="20"/>
              </w:rPr>
              <w:t xml:space="preserve"> </w:t>
            </w:r>
            <w:r>
              <w:rPr>
                <w:sz w:val="20"/>
                <w:szCs w:val="20"/>
              </w:rPr>
              <w:t>ingredients.</w:t>
            </w:r>
            <w:r>
              <w:rPr>
                <w:rFonts w:eastAsia="Calibri"/>
                <w:sz w:val="20"/>
                <w:szCs w:val="20"/>
              </w:rPr>
              <w:t xml:space="preserve"> </w:t>
            </w:r>
            <w:r>
              <w:rPr>
                <w:sz w:val="20"/>
                <w:szCs w:val="20"/>
              </w:rPr>
              <w:t>A</w:t>
            </w:r>
            <w:r>
              <w:rPr>
                <w:rFonts w:eastAsia="Calibri"/>
                <w:sz w:val="20"/>
                <w:szCs w:val="20"/>
              </w:rPr>
              <w:t xml:space="preserve"> </w:t>
            </w:r>
            <w:r>
              <w:rPr>
                <w:sz w:val="20"/>
                <w:szCs w:val="20"/>
              </w:rPr>
              <w:t>non-proprietary</w:t>
            </w:r>
            <w:r>
              <w:rPr>
                <w:rFonts w:eastAsia="Calibri"/>
                <w:sz w:val="20"/>
                <w:szCs w:val="20"/>
              </w:rPr>
              <w:t xml:space="preserve"> </w:t>
            </w:r>
            <w:r>
              <w:rPr>
                <w:sz w:val="20"/>
                <w:szCs w:val="20"/>
              </w:rPr>
              <w:t>name</w:t>
            </w:r>
            <w:r>
              <w:rPr>
                <w:rFonts w:eastAsia="Calibri"/>
                <w:sz w:val="20"/>
                <w:szCs w:val="20"/>
              </w:rPr>
              <w:t xml:space="preserve"> </w:t>
            </w:r>
            <w:r>
              <w:rPr>
                <w:sz w:val="20"/>
                <w:szCs w:val="20"/>
              </w:rPr>
              <w:t>is</w:t>
            </w:r>
            <w:r>
              <w:rPr>
                <w:rFonts w:eastAsia="Calibri"/>
                <w:sz w:val="20"/>
                <w:szCs w:val="20"/>
              </w:rPr>
              <w:t xml:space="preserve"> </w:t>
            </w:r>
            <w:r>
              <w:rPr>
                <w:sz w:val="20"/>
                <w:szCs w:val="20"/>
              </w:rPr>
              <w:t>also</w:t>
            </w:r>
            <w:r>
              <w:rPr>
                <w:rFonts w:eastAsia="Calibri"/>
                <w:sz w:val="20"/>
                <w:szCs w:val="20"/>
              </w:rPr>
              <w:t xml:space="preserve"> </w:t>
            </w:r>
            <w:r>
              <w:rPr>
                <w:sz w:val="20"/>
                <w:szCs w:val="20"/>
              </w:rPr>
              <w:t>known</w:t>
            </w:r>
            <w:r>
              <w:rPr>
                <w:rFonts w:eastAsia="Calibri"/>
                <w:sz w:val="20"/>
                <w:szCs w:val="20"/>
              </w:rPr>
              <w:t xml:space="preserve"> </w:t>
            </w:r>
            <w:r>
              <w:rPr>
                <w:sz w:val="20"/>
                <w:szCs w:val="20"/>
              </w:rPr>
              <w:t>as</w:t>
            </w:r>
            <w:r>
              <w:rPr>
                <w:rFonts w:eastAsia="Calibri"/>
                <w:sz w:val="20"/>
                <w:szCs w:val="20"/>
              </w:rPr>
              <w:t xml:space="preserve"> </w:t>
            </w:r>
            <w:r>
              <w:rPr>
                <w:sz w:val="20"/>
                <w:szCs w:val="20"/>
              </w:rPr>
              <w:t>a</w:t>
            </w:r>
            <w:r>
              <w:rPr>
                <w:rFonts w:eastAsia="Calibri"/>
                <w:sz w:val="20"/>
                <w:szCs w:val="20"/>
              </w:rPr>
              <w:t xml:space="preserve"> </w:t>
            </w:r>
            <w:r>
              <w:rPr>
                <w:sz w:val="20"/>
                <w:szCs w:val="20"/>
              </w:rPr>
              <w:t>generic</w:t>
            </w:r>
            <w:r>
              <w:rPr>
                <w:rFonts w:eastAsia="Calibri"/>
                <w:sz w:val="20"/>
                <w:szCs w:val="20"/>
              </w:rPr>
              <w:t xml:space="preserve"> </w:t>
            </w:r>
            <w:r>
              <w:rPr>
                <w:sz w:val="20"/>
                <w:szCs w:val="20"/>
              </w:rPr>
              <w:t>name.</w:t>
            </w:r>
            <w:r>
              <w:rPr>
                <w:rFonts w:eastAsia="Calibri"/>
                <w:sz w:val="20"/>
                <w:szCs w:val="20"/>
              </w:rPr>
              <w:t xml:space="preserve"> </w:t>
            </w:r>
            <w:r>
              <w:rPr>
                <w:rStyle w:val="WW-EndnoteReference"/>
                <w:rFonts w:eastAsia="Calibri"/>
                <w:sz w:val="20"/>
                <w:szCs w:val="20"/>
              </w:rPr>
              <w:endnoteReference w:id="1"/>
            </w:r>
            <w:r>
              <w:rPr>
                <w:rFonts w:eastAsia="Calibri"/>
                <w:sz w:val="20"/>
                <w:szCs w:val="20"/>
              </w:rPr>
              <w:t xml:space="preserve"> </w:t>
            </w:r>
            <w:r>
              <w:rPr>
                <w:rStyle w:val="WW-EndnoteReference"/>
                <w:rFonts w:eastAsia="Calibri"/>
                <w:sz w:val="20"/>
                <w:szCs w:val="20"/>
              </w:rPr>
              <w:endnoteReference w:id="2"/>
            </w:r>
          </w:p>
          <w:p w14:paraId="05D36758" w14:textId="77777777" w:rsidR="008C542C" w:rsidRDefault="008C542C">
            <w:pPr>
              <w:snapToGrid w:val="0"/>
              <w:jc w:val="left"/>
              <w:rPr>
                <w:sz w:val="20"/>
              </w:rPr>
            </w:pPr>
          </w:p>
        </w:tc>
        <w:tc>
          <w:tcPr>
            <w:tcW w:w="2981" w:type="dxa"/>
            <w:tcBorders>
              <w:top w:val="single" w:sz="4" w:space="0" w:color="000000"/>
              <w:left w:val="single" w:sz="4" w:space="0" w:color="000000"/>
              <w:bottom w:val="single" w:sz="4" w:space="0" w:color="000000"/>
              <w:right w:val="single" w:sz="4" w:space="0" w:color="000000"/>
            </w:tcBorders>
            <w:shd w:val="clear" w:color="auto" w:fill="auto"/>
          </w:tcPr>
          <w:p w14:paraId="1A3053C4" w14:textId="77777777" w:rsidR="008C542C" w:rsidRDefault="008C542C" w:rsidP="004609B2">
            <w:pPr>
              <w:snapToGrid w:val="0"/>
              <w:jc w:val="left"/>
              <w:rPr>
                <w:sz w:val="20"/>
                <w:szCs w:val="20"/>
              </w:rPr>
            </w:pPr>
            <w:r>
              <w:rPr>
                <w:sz w:val="20"/>
                <w:szCs w:val="20"/>
              </w:rPr>
              <w:t>Where</w:t>
            </w:r>
            <w:r>
              <w:rPr>
                <w:rFonts w:eastAsia="Calibri"/>
                <w:sz w:val="20"/>
                <w:szCs w:val="20"/>
              </w:rPr>
              <w:t xml:space="preserve"> </w:t>
            </w:r>
            <w:r>
              <w:rPr>
                <w:sz w:val="20"/>
                <w:szCs w:val="20"/>
              </w:rPr>
              <w:t>a</w:t>
            </w:r>
            <w:r>
              <w:rPr>
                <w:rFonts w:eastAsia="Calibri"/>
                <w:sz w:val="20"/>
                <w:szCs w:val="20"/>
              </w:rPr>
              <w:t xml:space="preserve"> </w:t>
            </w:r>
            <w:r>
              <w:rPr>
                <w:sz w:val="20"/>
                <w:szCs w:val="20"/>
              </w:rPr>
              <w:t>medicine</w:t>
            </w:r>
            <w:r>
              <w:rPr>
                <w:rFonts w:eastAsia="Calibri"/>
                <w:sz w:val="20"/>
                <w:szCs w:val="20"/>
              </w:rPr>
              <w:t xml:space="preserve"> </w:t>
            </w:r>
            <w:r>
              <w:rPr>
                <w:sz w:val="20"/>
                <w:szCs w:val="20"/>
              </w:rPr>
              <w:t>contains</w:t>
            </w:r>
            <w:r>
              <w:rPr>
                <w:rFonts w:eastAsia="Calibri"/>
                <w:sz w:val="20"/>
                <w:szCs w:val="20"/>
              </w:rPr>
              <w:t xml:space="preserve"> </w:t>
            </w:r>
            <w:r>
              <w:rPr>
                <w:sz w:val="20"/>
                <w:szCs w:val="20"/>
              </w:rPr>
              <w:t>more</w:t>
            </w:r>
            <w:r>
              <w:rPr>
                <w:rFonts w:eastAsia="Calibri"/>
                <w:sz w:val="20"/>
                <w:szCs w:val="20"/>
              </w:rPr>
              <w:t xml:space="preserve"> </w:t>
            </w:r>
            <w:r>
              <w:rPr>
                <w:sz w:val="20"/>
                <w:szCs w:val="20"/>
              </w:rPr>
              <w:t>than</w:t>
            </w:r>
            <w:r>
              <w:rPr>
                <w:rFonts w:eastAsia="Calibri"/>
                <w:sz w:val="20"/>
                <w:szCs w:val="20"/>
              </w:rPr>
              <w:t xml:space="preserve"> </w:t>
            </w:r>
            <w:r>
              <w:rPr>
                <w:sz w:val="20"/>
                <w:szCs w:val="20"/>
              </w:rPr>
              <w:t>one</w:t>
            </w:r>
            <w:r>
              <w:rPr>
                <w:rFonts w:eastAsia="Calibri"/>
                <w:sz w:val="20"/>
                <w:szCs w:val="20"/>
              </w:rPr>
              <w:t xml:space="preserve"> </w:t>
            </w:r>
            <w:r>
              <w:rPr>
                <w:sz w:val="20"/>
                <w:szCs w:val="20"/>
              </w:rPr>
              <w:t>active</w:t>
            </w:r>
            <w:r>
              <w:rPr>
                <w:rFonts w:eastAsia="Calibri"/>
                <w:sz w:val="20"/>
                <w:szCs w:val="20"/>
              </w:rPr>
              <w:t xml:space="preserve"> </w:t>
            </w:r>
            <w:r>
              <w:rPr>
                <w:sz w:val="20"/>
                <w:szCs w:val="20"/>
              </w:rPr>
              <w:t>ingredient,</w:t>
            </w:r>
            <w:r>
              <w:rPr>
                <w:rFonts w:eastAsia="Calibri"/>
                <w:sz w:val="20"/>
                <w:szCs w:val="20"/>
              </w:rPr>
              <w:t xml:space="preserve"> </w:t>
            </w:r>
            <w:r>
              <w:rPr>
                <w:sz w:val="20"/>
                <w:szCs w:val="20"/>
              </w:rPr>
              <w:t>each</w:t>
            </w:r>
            <w:r>
              <w:rPr>
                <w:rFonts w:eastAsia="Calibri"/>
                <w:sz w:val="20"/>
                <w:szCs w:val="20"/>
              </w:rPr>
              <w:t xml:space="preserve"> </w:t>
            </w:r>
            <w:r>
              <w:rPr>
                <w:sz w:val="20"/>
                <w:szCs w:val="20"/>
              </w:rPr>
              <w:t>active</w:t>
            </w:r>
            <w:r>
              <w:rPr>
                <w:rFonts w:eastAsia="Calibri"/>
                <w:sz w:val="20"/>
                <w:szCs w:val="20"/>
              </w:rPr>
              <w:t xml:space="preserve"> </w:t>
            </w:r>
            <w:r>
              <w:rPr>
                <w:sz w:val="20"/>
                <w:szCs w:val="20"/>
              </w:rPr>
              <w:t>ingredient</w:t>
            </w:r>
            <w:r>
              <w:rPr>
                <w:rFonts w:eastAsia="Calibri"/>
                <w:sz w:val="20"/>
                <w:szCs w:val="20"/>
              </w:rPr>
              <w:t xml:space="preserve"> </w:t>
            </w:r>
            <w:r w:rsidR="004609B2">
              <w:rPr>
                <w:sz w:val="20"/>
                <w:szCs w:val="20"/>
              </w:rPr>
              <w:t>is</w:t>
            </w:r>
            <w:r>
              <w:rPr>
                <w:rFonts w:eastAsia="Calibri"/>
                <w:sz w:val="20"/>
                <w:szCs w:val="20"/>
              </w:rPr>
              <w:t xml:space="preserve"> </w:t>
            </w:r>
            <w:r>
              <w:rPr>
                <w:sz w:val="20"/>
                <w:szCs w:val="20"/>
              </w:rPr>
              <w:t>listed.</w:t>
            </w:r>
          </w:p>
        </w:tc>
      </w:tr>
      <w:tr w:rsidR="008C542C" w14:paraId="42A702B0"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6641AC9E" w14:textId="77777777" w:rsidR="008C542C" w:rsidRDefault="008C542C">
            <w:pPr>
              <w:snapToGrid w:val="0"/>
              <w:jc w:val="left"/>
              <w:rPr>
                <w:b/>
                <w:bCs/>
                <w:color w:val="FFFFFF"/>
                <w:sz w:val="20"/>
              </w:rPr>
            </w:pPr>
            <w:r>
              <w:rPr>
                <w:b/>
                <w:bCs/>
                <w:color w:val="FFFFFF"/>
                <w:sz w:val="20"/>
              </w:rPr>
              <w:t>Strength</w:t>
            </w:r>
          </w:p>
          <w:p w14:paraId="0088123A" w14:textId="77777777" w:rsidR="008C542C" w:rsidRDefault="008C542C">
            <w:pPr>
              <w:snapToGrid w:val="0"/>
              <w:rPr>
                <w:b/>
                <w:bCs/>
                <w:color w:val="FFFFFF"/>
                <w:sz w:val="20"/>
              </w:rPr>
            </w:pPr>
          </w:p>
        </w:tc>
        <w:tc>
          <w:tcPr>
            <w:tcW w:w="4167" w:type="dxa"/>
            <w:tcBorders>
              <w:top w:val="single" w:sz="4" w:space="0" w:color="000000"/>
              <w:left w:val="single" w:sz="4" w:space="0" w:color="C0C0C0"/>
              <w:bottom w:val="single" w:sz="4" w:space="0" w:color="000000"/>
            </w:tcBorders>
            <w:shd w:val="clear" w:color="auto" w:fill="auto"/>
          </w:tcPr>
          <w:p w14:paraId="7F2FF2F7" w14:textId="77777777" w:rsidR="008C542C" w:rsidRDefault="008C542C">
            <w:pPr>
              <w:snapToGrid w:val="0"/>
              <w:jc w:val="left"/>
              <w:rPr>
                <w:sz w:val="20"/>
              </w:rPr>
            </w:pPr>
            <w:r>
              <w:rPr>
                <w:sz w:val="20"/>
                <w:szCs w:val="20"/>
              </w:rPr>
              <w:t>This</w:t>
            </w:r>
            <w:r>
              <w:rPr>
                <w:rFonts w:eastAsia="Calibri"/>
                <w:sz w:val="20"/>
                <w:szCs w:val="20"/>
              </w:rPr>
              <w:t xml:space="preserve"> </w:t>
            </w:r>
            <w:r>
              <w:rPr>
                <w:sz w:val="20"/>
                <w:szCs w:val="20"/>
              </w:rPr>
              <w:t>indicates</w:t>
            </w:r>
            <w:r>
              <w:rPr>
                <w:rFonts w:eastAsia="Calibri"/>
                <w:sz w:val="20"/>
                <w:szCs w:val="20"/>
              </w:rPr>
              <w:t xml:space="preserve"> </w:t>
            </w:r>
            <w:r>
              <w:rPr>
                <w:sz w:val="20"/>
                <w:szCs w:val="20"/>
              </w:rPr>
              <w:t>the</w:t>
            </w:r>
            <w:r>
              <w:rPr>
                <w:rFonts w:eastAsia="Calibri"/>
                <w:sz w:val="20"/>
                <w:szCs w:val="20"/>
              </w:rPr>
              <w:t xml:space="preserve"> </w:t>
            </w:r>
            <w:r>
              <w:rPr>
                <w:sz w:val="20"/>
                <w:szCs w:val="20"/>
              </w:rPr>
              <w:t>strength</w:t>
            </w:r>
            <w:r>
              <w:rPr>
                <w:rFonts w:eastAsia="Calibri"/>
                <w:sz w:val="20"/>
                <w:szCs w:val="20"/>
              </w:rPr>
              <w:t xml:space="preserve"> </w:t>
            </w:r>
            <w:r>
              <w:rPr>
                <w:sz w:val="20"/>
                <w:szCs w:val="20"/>
              </w:rPr>
              <w:t>of</w:t>
            </w:r>
            <w:r>
              <w:rPr>
                <w:rFonts w:eastAsia="Calibri"/>
                <w:sz w:val="20"/>
                <w:szCs w:val="20"/>
              </w:rPr>
              <w:t xml:space="preserve"> </w:t>
            </w:r>
            <w:r>
              <w:rPr>
                <w:sz w:val="20"/>
                <w:szCs w:val="20"/>
              </w:rPr>
              <w:t>a</w:t>
            </w:r>
            <w:r>
              <w:rPr>
                <w:rFonts w:eastAsia="Calibri"/>
                <w:sz w:val="20"/>
                <w:szCs w:val="20"/>
              </w:rPr>
              <w:t xml:space="preserve"> </w:t>
            </w:r>
            <w:r>
              <w:rPr>
                <w:sz w:val="20"/>
                <w:szCs w:val="20"/>
              </w:rPr>
              <w:t>medicine</w:t>
            </w:r>
            <w:r>
              <w:rPr>
                <w:rFonts w:eastAsia="Calibri"/>
                <w:sz w:val="20"/>
                <w:szCs w:val="20"/>
              </w:rPr>
              <w:t xml:space="preserve"> </w:t>
            </w:r>
            <w:r>
              <w:rPr>
                <w:sz w:val="20"/>
                <w:szCs w:val="20"/>
              </w:rPr>
              <w:t>which</w:t>
            </w:r>
            <w:r>
              <w:rPr>
                <w:rFonts w:eastAsia="Calibri"/>
                <w:sz w:val="20"/>
                <w:szCs w:val="20"/>
              </w:rPr>
              <w:t xml:space="preserve"> </w:t>
            </w:r>
            <w:r>
              <w:rPr>
                <w:sz w:val="20"/>
                <w:szCs w:val="20"/>
              </w:rPr>
              <w:t>advises</w:t>
            </w:r>
            <w:r>
              <w:rPr>
                <w:rFonts w:eastAsia="Calibri"/>
                <w:sz w:val="20"/>
                <w:szCs w:val="20"/>
              </w:rPr>
              <w:t xml:space="preserve"> </w:t>
            </w:r>
            <w:r>
              <w:rPr>
                <w:sz w:val="20"/>
                <w:szCs w:val="20"/>
              </w:rPr>
              <w:t>how</w:t>
            </w:r>
            <w:r>
              <w:rPr>
                <w:rFonts w:eastAsia="Calibri"/>
                <w:sz w:val="20"/>
                <w:szCs w:val="20"/>
              </w:rPr>
              <w:t xml:space="preserve"> </w:t>
            </w:r>
            <w:r>
              <w:rPr>
                <w:sz w:val="20"/>
                <w:szCs w:val="20"/>
              </w:rPr>
              <w:t>much</w:t>
            </w:r>
            <w:r>
              <w:rPr>
                <w:rFonts w:eastAsia="Calibri"/>
                <w:sz w:val="20"/>
                <w:szCs w:val="20"/>
              </w:rPr>
              <w:t xml:space="preserve"> </w:t>
            </w:r>
            <w:r>
              <w:rPr>
                <w:sz w:val="20"/>
                <w:szCs w:val="20"/>
              </w:rPr>
              <w:t>of</w:t>
            </w:r>
            <w:r>
              <w:rPr>
                <w:rFonts w:eastAsia="Calibri"/>
                <w:sz w:val="20"/>
                <w:szCs w:val="20"/>
              </w:rPr>
              <w:t xml:space="preserve"> </w:t>
            </w:r>
            <w:r>
              <w:rPr>
                <w:sz w:val="20"/>
                <w:szCs w:val="20"/>
              </w:rPr>
              <w:t>the</w:t>
            </w:r>
            <w:r>
              <w:rPr>
                <w:rFonts w:eastAsia="Calibri"/>
                <w:sz w:val="20"/>
                <w:szCs w:val="20"/>
              </w:rPr>
              <w:t xml:space="preserve"> </w:t>
            </w:r>
            <w:r>
              <w:rPr>
                <w:sz w:val="20"/>
                <w:szCs w:val="20"/>
              </w:rPr>
              <w:t>active</w:t>
            </w:r>
            <w:r>
              <w:rPr>
                <w:rFonts w:eastAsia="Calibri"/>
                <w:sz w:val="20"/>
                <w:szCs w:val="20"/>
              </w:rPr>
              <w:t xml:space="preserve"> </w:t>
            </w:r>
            <w:r>
              <w:rPr>
                <w:sz w:val="20"/>
                <w:szCs w:val="20"/>
              </w:rPr>
              <w:t>ingredient(s)</w:t>
            </w:r>
            <w:r>
              <w:rPr>
                <w:rFonts w:eastAsia="Calibri"/>
                <w:sz w:val="20"/>
                <w:szCs w:val="20"/>
              </w:rPr>
              <w:t xml:space="preserve"> </w:t>
            </w:r>
            <w:r>
              <w:rPr>
                <w:sz w:val="20"/>
                <w:szCs w:val="20"/>
              </w:rPr>
              <w:t>is</w:t>
            </w:r>
            <w:r>
              <w:rPr>
                <w:rFonts w:eastAsia="Calibri"/>
                <w:sz w:val="20"/>
                <w:szCs w:val="20"/>
              </w:rPr>
              <w:t xml:space="preserve"> </w:t>
            </w:r>
            <w:r>
              <w:rPr>
                <w:sz w:val="20"/>
                <w:szCs w:val="20"/>
              </w:rPr>
              <w:t>(are)</w:t>
            </w:r>
            <w:r>
              <w:rPr>
                <w:rFonts w:eastAsia="Calibri"/>
                <w:sz w:val="20"/>
                <w:szCs w:val="20"/>
              </w:rPr>
              <w:t xml:space="preserve"> </w:t>
            </w:r>
            <w:r>
              <w:rPr>
                <w:sz w:val="20"/>
                <w:szCs w:val="20"/>
              </w:rPr>
              <w:t>present</w:t>
            </w:r>
            <w:r>
              <w:rPr>
                <w:rFonts w:eastAsia="Calibri"/>
                <w:sz w:val="20"/>
                <w:szCs w:val="20"/>
              </w:rPr>
              <w:t xml:space="preserve"> </w:t>
            </w:r>
            <w:r>
              <w:rPr>
                <w:sz w:val="20"/>
                <w:szCs w:val="20"/>
              </w:rPr>
              <w:t>in</w:t>
            </w:r>
            <w:r>
              <w:rPr>
                <w:rFonts w:eastAsia="Calibri"/>
                <w:sz w:val="20"/>
                <w:szCs w:val="20"/>
              </w:rPr>
              <w:t xml:space="preserve"> </w:t>
            </w:r>
            <w:r>
              <w:rPr>
                <w:sz w:val="20"/>
                <w:szCs w:val="20"/>
              </w:rPr>
              <w:t>each</w:t>
            </w:r>
            <w:r>
              <w:rPr>
                <w:rFonts w:eastAsia="Calibri"/>
                <w:sz w:val="20"/>
                <w:szCs w:val="20"/>
              </w:rPr>
              <w:t xml:space="preserve"> </w:t>
            </w:r>
            <w:r>
              <w:rPr>
                <w:sz w:val="20"/>
                <w:szCs w:val="20"/>
              </w:rPr>
              <w:t>dosage</w:t>
            </w:r>
            <w:r>
              <w:rPr>
                <w:rFonts w:eastAsia="Calibri"/>
                <w:sz w:val="20"/>
                <w:szCs w:val="20"/>
              </w:rPr>
              <w:t xml:space="preserve"> </w:t>
            </w:r>
            <w:r>
              <w:rPr>
                <w:sz w:val="20"/>
                <w:szCs w:val="20"/>
              </w:rPr>
              <w:t>form.</w:t>
            </w:r>
            <w:r>
              <w:rPr>
                <w:rFonts w:eastAsia="Calibri"/>
                <w:sz w:val="20"/>
                <w:szCs w:val="20"/>
              </w:rPr>
              <w:t xml:space="preserve"> </w:t>
            </w:r>
            <w:r>
              <w:rPr>
                <w:rStyle w:val="WW-EndnoteReference"/>
                <w:rFonts w:eastAsia="Calibri"/>
                <w:sz w:val="20"/>
                <w:szCs w:val="20"/>
              </w:rPr>
              <w:endnoteReference w:id="3"/>
            </w:r>
          </w:p>
          <w:p w14:paraId="6D88DAE6" w14:textId="77777777" w:rsidR="008C542C" w:rsidRDefault="008C542C">
            <w:pPr>
              <w:snapToGrid w:val="0"/>
              <w:jc w:val="left"/>
              <w:rPr>
                <w:sz w:val="20"/>
              </w:rPr>
            </w:pPr>
          </w:p>
        </w:tc>
        <w:tc>
          <w:tcPr>
            <w:tcW w:w="2981" w:type="dxa"/>
            <w:tcBorders>
              <w:top w:val="single" w:sz="4" w:space="0" w:color="000000"/>
              <w:left w:val="single" w:sz="4" w:space="0" w:color="000000"/>
              <w:bottom w:val="single" w:sz="4" w:space="0" w:color="000000"/>
              <w:right w:val="single" w:sz="4" w:space="0" w:color="000000"/>
            </w:tcBorders>
            <w:shd w:val="clear" w:color="auto" w:fill="auto"/>
          </w:tcPr>
          <w:p w14:paraId="3642A7F6" w14:textId="77777777" w:rsidR="008C542C" w:rsidRDefault="008C542C">
            <w:pPr>
              <w:snapToGrid w:val="0"/>
              <w:jc w:val="left"/>
              <w:rPr>
                <w:sz w:val="20"/>
                <w:szCs w:val="20"/>
              </w:rPr>
            </w:pPr>
            <w:r>
              <w:rPr>
                <w:sz w:val="20"/>
                <w:szCs w:val="20"/>
              </w:rPr>
              <w:t>e.g.</w:t>
            </w:r>
            <w:r>
              <w:rPr>
                <w:rFonts w:eastAsia="Calibri"/>
                <w:sz w:val="20"/>
                <w:szCs w:val="20"/>
              </w:rPr>
              <w:t xml:space="preserve"> </w:t>
            </w:r>
            <w:r>
              <w:rPr>
                <w:sz w:val="20"/>
                <w:szCs w:val="20"/>
              </w:rPr>
              <w:t>25mg/ml</w:t>
            </w:r>
          </w:p>
          <w:p w14:paraId="36324C54" w14:textId="77777777" w:rsidR="008C542C" w:rsidRDefault="008C542C" w:rsidP="004609B2">
            <w:pPr>
              <w:snapToGrid w:val="0"/>
              <w:jc w:val="left"/>
              <w:rPr>
                <w:sz w:val="20"/>
                <w:szCs w:val="20"/>
              </w:rPr>
            </w:pPr>
            <w:r>
              <w:rPr>
                <w:sz w:val="20"/>
                <w:szCs w:val="20"/>
              </w:rPr>
              <w:t>Where a medicine contains more than one active ingredient, the strength for each active ingredient listed</w:t>
            </w:r>
          </w:p>
        </w:tc>
      </w:tr>
      <w:tr w:rsidR="008C542C" w14:paraId="3DA0DCE2"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1C1F016A" w14:textId="77777777" w:rsidR="008C542C" w:rsidRDefault="008C542C">
            <w:pPr>
              <w:snapToGrid w:val="0"/>
              <w:jc w:val="left"/>
              <w:rPr>
                <w:b/>
                <w:bCs/>
                <w:color w:val="FFFFFF"/>
                <w:sz w:val="20"/>
              </w:rPr>
            </w:pPr>
            <w:r>
              <w:rPr>
                <w:b/>
                <w:bCs/>
                <w:color w:val="FFFFFF"/>
                <w:sz w:val="20"/>
              </w:rPr>
              <w:t>Dosage</w:t>
            </w:r>
            <w:r>
              <w:rPr>
                <w:rFonts w:eastAsia="Calibri"/>
                <w:b/>
                <w:bCs/>
                <w:color w:val="FFFFFF"/>
                <w:sz w:val="20"/>
              </w:rPr>
              <w:t xml:space="preserve"> </w:t>
            </w:r>
            <w:r>
              <w:rPr>
                <w:b/>
                <w:bCs/>
                <w:color w:val="FFFFFF"/>
                <w:sz w:val="20"/>
              </w:rPr>
              <w:t>form</w:t>
            </w:r>
          </w:p>
          <w:p w14:paraId="6C86136D" w14:textId="77777777" w:rsidR="008C542C" w:rsidRDefault="008C542C">
            <w:pPr>
              <w:snapToGrid w:val="0"/>
              <w:rPr>
                <w:b/>
                <w:bCs/>
                <w:color w:val="FFFFFF"/>
                <w:sz w:val="20"/>
              </w:rPr>
            </w:pPr>
          </w:p>
          <w:p w14:paraId="6EA42738" w14:textId="77777777" w:rsidR="008C542C" w:rsidRDefault="008C542C">
            <w:pPr>
              <w:snapToGrid w:val="0"/>
              <w:rPr>
                <w:b/>
                <w:bCs/>
                <w:color w:val="FFFFFF"/>
                <w:sz w:val="20"/>
              </w:rPr>
            </w:pPr>
          </w:p>
        </w:tc>
        <w:tc>
          <w:tcPr>
            <w:tcW w:w="4167" w:type="dxa"/>
            <w:tcBorders>
              <w:top w:val="single" w:sz="4" w:space="0" w:color="000000"/>
              <w:left w:val="single" w:sz="4" w:space="0" w:color="C0C0C0"/>
              <w:bottom w:val="single" w:sz="4" w:space="0" w:color="000000"/>
            </w:tcBorders>
            <w:shd w:val="clear" w:color="auto" w:fill="auto"/>
          </w:tcPr>
          <w:p w14:paraId="2A817B78" w14:textId="77777777" w:rsidR="008C542C" w:rsidRPr="00A14E82" w:rsidRDefault="008C542C">
            <w:pPr>
              <w:snapToGrid w:val="0"/>
              <w:jc w:val="left"/>
              <w:rPr>
                <w:sz w:val="20"/>
                <w:szCs w:val="20"/>
              </w:rPr>
            </w:pPr>
            <w:r>
              <w:rPr>
                <w:sz w:val="20"/>
                <w:szCs w:val="20"/>
              </w:rPr>
              <w:t>This</w:t>
            </w:r>
            <w:r>
              <w:rPr>
                <w:rFonts w:eastAsia="Calibri"/>
                <w:sz w:val="20"/>
                <w:szCs w:val="20"/>
              </w:rPr>
              <w:t xml:space="preserve"> </w:t>
            </w:r>
            <w:r>
              <w:rPr>
                <w:sz w:val="20"/>
                <w:szCs w:val="20"/>
              </w:rPr>
              <w:t>describes</w:t>
            </w:r>
            <w:r>
              <w:rPr>
                <w:rFonts w:eastAsia="Calibri"/>
                <w:sz w:val="20"/>
                <w:szCs w:val="20"/>
              </w:rPr>
              <w:t xml:space="preserve"> </w:t>
            </w:r>
            <w:r>
              <w:rPr>
                <w:sz w:val="20"/>
                <w:szCs w:val="20"/>
              </w:rPr>
              <w:t>the</w:t>
            </w:r>
            <w:r>
              <w:rPr>
                <w:rFonts w:eastAsia="Calibri"/>
                <w:sz w:val="20"/>
                <w:szCs w:val="20"/>
              </w:rPr>
              <w:t xml:space="preserve"> </w:t>
            </w:r>
            <w:r>
              <w:rPr>
                <w:sz w:val="20"/>
                <w:szCs w:val="20"/>
              </w:rPr>
              <w:t>physical</w:t>
            </w:r>
            <w:r>
              <w:rPr>
                <w:rFonts w:eastAsia="Calibri"/>
                <w:sz w:val="20"/>
                <w:szCs w:val="20"/>
              </w:rPr>
              <w:t xml:space="preserve"> </w:t>
            </w:r>
            <w:r>
              <w:rPr>
                <w:sz w:val="20"/>
                <w:szCs w:val="20"/>
              </w:rPr>
              <w:t>form</w:t>
            </w:r>
            <w:r>
              <w:rPr>
                <w:rFonts w:eastAsia="Calibri"/>
                <w:sz w:val="20"/>
                <w:szCs w:val="20"/>
              </w:rPr>
              <w:t xml:space="preserve"> </w:t>
            </w:r>
            <w:r>
              <w:rPr>
                <w:sz w:val="20"/>
                <w:szCs w:val="20"/>
              </w:rPr>
              <w:t>that</w:t>
            </w:r>
            <w:r>
              <w:rPr>
                <w:rFonts w:eastAsia="Calibri"/>
                <w:sz w:val="20"/>
                <w:szCs w:val="20"/>
              </w:rPr>
              <w:t xml:space="preserve"> </w:t>
            </w:r>
            <w:r>
              <w:rPr>
                <w:sz w:val="20"/>
                <w:szCs w:val="20"/>
              </w:rPr>
              <w:t>a</w:t>
            </w:r>
            <w:r>
              <w:rPr>
                <w:rFonts w:eastAsia="Calibri"/>
                <w:sz w:val="20"/>
                <w:szCs w:val="20"/>
              </w:rPr>
              <w:t xml:space="preserve"> </w:t>
            </w:r>
            <w:r>
              <w:rPr>
                <w:sz w:val="20"/>
                <w:szCs w:val="20"/>
              </w:rPr>
              <w:t>medicine</w:t>
            </w:r>
            <w:r>
              <w:rPr>
                <w:rFonts w:eastAsia="Calibri"/>
                <w:sz w:val="20"/>
                <w:szCs w:val="20"/>
              </w:rPr>
              <w:t xml:space="preserve"> </w:t>
            </w:r>
            <w:r>
              <w:rPr>
                <w:sz w:val="20"/>
                <w:szCs w:val="20"/>
              </w:rPr>
              <w:t>is</w:t>
            </w:r>
            <w:r>
              <w:rPr>
                <w:rFonts w:eastAsia="Calibri"/>
                <w:sz w:val="20"/>
                <w:szCs w:val="20"/>
              </w:rPr>
              <w:t xml:space="preserve"> </w:t>
            </w:r>
            <w:r>
              <w:rPr>
                <w:sz w:val="20"/>
                <w:szCs w:val="20"/>
              </w:rPr>
              <w:t>produced</w:t>
            </w:r>
            <w:r>
              <w:rPr>
                <w:rFonts w:eastAsia="Calibri"/>
                <w:sz w:val="20"/>
                <w:szCs w:val="20"/>
              </w:rPr>
              <w:t xml:space="preserve"> </w:t>
            </w:r>
            <w:r>
              <w:rPr>
                <w:sz w:val="20"/>
                <w:szCs w:val="20"/>
              </w:rPr>
              <w:t>and</w:t>
            </w:r>
            <w:r>
              <w:rPr>
                <w:rFonts w:eastAsia="Calibri"/>
                <w:sz w:val="20"/>
                <w:szCs w:val="20"/>
              </w:rPr>
              <w:t xml:space="preserve"> </w:t>
            </w:r>
            <w:r>
              <w:rPr>
                <w:sz w:val="20"/>
                <w:szCs w:val="20"/>
              </w:rPr>
              <w:t>dispensed</w:t>
            </w:r>
            <w:r>
              <w:rPr>
                <w:rFonts w:eastAsia="Calibri"/>
                <w:sz w:val="20"/>
                <w:szCs w:val="20"/>
              </w:rPr>
              <w:t xml:space="preserve"> </w:t>
            </w:r>
            <w:r>
              <w:rPr>
                <w:sz w:val="20"/>
                <w:szCs w:val="20"/>
              </w:rPr>
              <w:t>in.</w:t>
            </w:r>
            <w:r>
              <w:rPr>
                <w:rFonts w:eastAsia="Calibri"/>
                <w:sz w:val="20"/>
                <w:szCs w:val="20"/>
              </w:rPr>
              <w:t xml:space="preserve"> </w:t>
            </w:r>
            <w:r>
              <w:rPr>
                <w:rStyle w:val="WW-EndnoteReference"/>
                <w:rFonts w:eastAsia="Calibri"/>
                <w:sz w:val="20"/>
                <w:szCs w:val="20"/>
              </w:rPr>
              <w:endnoteReference w:id="4"/>
            </w:r>
          </w:p>
        </w:tc>
        <w:tc>
          <w:tcPr>
            <w:tcW w:w="2981" w:type="dxa"/>
            <w:tcBorders>
              <w:top w:val="single" w:sz="4" w:space="0" w:color="000000"/>
              <w:left w:val="single" w:sz="4" w:space="0" w:color="000000"/>
              <w:bottom w:val="single" w:sz="4" w:space="0" w:color="000000"/>
              <w:right w:val="single" w:sz="4" w:space="0" w:color="000000"/>
            </w:tcBorders>
            <w:shd w:val="clear" w:color="auto" w:fill="auto"/>
          </w:tcPr>
          <w:p w14:paraId="446A6244" w14:textId="77777777" w:rsidR="008C542C" w:rsidRDefault="00274335">
            <w:pPr>
              <w:snapToGrid w:val="0"/>
              <w:jc w:val="left"/>
              <w:rPr>
                <w:sz w:val="20"/>
                <w:szCs w:val="20"/>
              </w:rPr>
            </w:pPr>
            <w:r w:rsidRPr="00A14E82">
              <w:rPr>
                <w:sz w:val="20"/>
                <w:szCs w:val="20"/>
              </w:rPr>
              <w:t>Dosage forms</w:t>
            </w:r>
            <w:r w:rsidR="00F91136" w:rsidRPr="00A14E82">
              <w:rPr>
                <w:sz w:val="20"/>
                <w:szCs w:val="20"/>
              </w:rPr>
              <w:t xml:space="preserve"> are pre-listed as defined for this Database, i.e. capsule/tablet,</w:t>
            </w:r>
            <w:r w:rsidR="00F73F41" w:rsidRPr="00A14E82">
              <w:rPr>
                <w:sz w:val="20"/>
                <w:szCs w:val="20"/>
              </w:rPr>
              <w:t xml:space="preserve"> cream, ear drops, eye drops, inhaler,</w:t>
            </w:r>
            <w:r w:rsidR="00F91136" w:rsidRPr="00A14E82">
              <w:rPr>
                <w:sz w:val="20"/>
                <w:szCs w:val="20"/>
              </w:rPr>
              <w:t xml:space="preserve"> injection, </w:t>
            </w:r>
            <w:r w:rsidR="00F73F41" w:rsidRPr="00A14E82">
              <w:rPr>
                <w:sz w:val="20"/>
                <w:szCs w:val="20"/>
              </w:rPr>
              <w:t>liquid, ointment, pessary, powder, suppository and suspension/syrup</w:t>
            </w:r>
          </w:p>
          <w:p w14:paraId="4048A2F8" w14:textId="77777777" w:rsidR="008C542C" w:rsidRDefault="008C542C">
            <w:pPr>
              <w:snapToGrid w:val="0"/>
              <w:jc w:val="left"/>
              <w:rPr>
                <w:sz w:val="20"/>
                <w:szCs w:val="20"/>
              </w:rPr>
            </w:pPr>
          </w:p>
        </w:tc>
      </w:tr>
      <w:tr w:rsidR="00274335" w14:paraId="201F4694"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5F46AD4E" w14:textId="77777777" w:rsidR="00274335" w:rsidRDefault="00274335" w:rsidP="006A2E8F">
            <w:pPr>
              <w:snapToGrid w:val="0"/>
              <w:jc w:val="left"/>
              <w:rPr>
                <w:b/>
                <w:bCs/>
                <w:color w:val="FFFFFF"/>
                <w:sz w:val="20"/>
              </w:rPr>
            </w:pPr>
            <w:r>
              <w:rPr>
                <w:b/>
                <w:bCs/>
                <w:color w:val="FFFFFF"/>
                <w:sz w:val="20"/>
              </w:rPr>
              <w:t>Unit of Measure</w:t>
            </w:r>
            <w:r w:rsidR="00D31CA0">
              <w:rPr>
                <w:b/>
                <w:bCs/>
                <w:color w:val="FFFFFF"/>
                <w:sz w:val="20"/>
              </w:rPr>
              <w:t xml:space="preserve"> </w:t>
            </w:r>
          </w:p>
        </w:tc>
        <w:tc>
          <w:tcPr>
            <w:tcW w:w="4167" w:type="dxa"/>
            <w:tcBorders>
              <w:top w:val="single" w:sz="4" w:space="0" w:color="000000"/>
              <w:left w:val="single" w:sz="4" w:space="0" w:color="C0C0C0"/>
              <w:bottom w:val="single" w:sz="4" w:space="0" w:color="000000"/>
            </w:tcBorders>
            <w:shd w:val="clear" w:color="auto" w:fill="auto"/>
          </w:tcPr>
          <w:p w14:paraId="3573760F" w14:textId="77777777" w:rsidR="00274335" w:rsidRDefault="00274335" w:rsidP="00274335">
            <w:pPr>
              <w:snapToGrid w:val="0"/>
              <w:jc w:val="left"/>
              <w:rPr>
                <w:sz w:val="20"/>
                <w:szCs w:val="20"/>
              </w:rPr>
            </w:pPr>
            <w:r>
              <w:rPr>
                <w:sz w:val="20"/>
                <w:szCs w:val="20"/>
              </w:rPr>
              <w:t>The unit used for price comparisons</w:t>
            </w:r>
          </w:p>
        </w:tc>
        <w:tc>
          <w:tcPr>
            <w:tcW w:w="2981" w:type="dxa"/>
            <w:tcBorders>
              <w:top w:val="single" w:sz="4" w:space="0" w:color="000000"/>
              <w:left w:val="single" w:sz="4" w:space="0" w:color="000000"/>
              <w:bottom w:val="single" w:sz="4" w:space="0" w:color="000000"/>
              <w:right w:val="single" w:sz="4" w:space="0" w:color="000000"/>
            </w:tcBorders>
            <w:shd w:val="clear" w:color="auto" w:fill="auto"/>
          </w:tcPr>
          <w:p w14:paraId="2984E66E" w14:textId="77777777" w:rsidR="00274335" w:rsidRPr="00A14E82" w:rsidRDefault="00274335" w:rsidP="00F73F41">
            <w:pPr>
              <w:snapToGrid w:val="0"/>
              <w:jc w:val="left"/>
              <w:rPr>
                <w:sz w:val="20"/>
                <w:szCs w:val="20"/>
              </w:rPr>
            </w:pPr>
            <w:r w:rsidRPr="00A14E82">
              <w:rPr>
                <w:sz w:val="20"/>
                <w:szCs w:val="20"/>
              </w:rPr>
              <w:t xml:space="preserve">Units of Measure are pre-listed as defined for this Database, i.e. </w:t>
            </w:r>
            <w:r w:rsidR="00F73F41" w:rsidRPr="00A14E82">
              <w:rPr>
                <w:sz w:val="20"/>
                <w:szCs w:val="20"/>
              </w:rPr>
              <w:t>capsule/tablet, dose, each</w:t>
            </w:r>
            <w:r w:rsidRPr="00A14E82">
              <w:rPr>
                <w:sz w:val="20"/>
                <w:szCs w:val="20"/>
              </w:rPr>
              <w:t xml:space="preserve">, g, </w:t>
            </w:r>
            <w:r w:rsidR="00F73F41" w:rsidRPr="00A14E82">
              <w:rPr>
                <w:sz w:val="20"/>
                <w:szCs w:val="20"/>
              </w:rPr>
              <w:t xml:space="preserve">mcg, </w:t>
            </w:r>
            <w:r w:rsidRPr="00A14E82">
              <w:rPr>
                <w:sz w:val="20"/>
                <w:szCs w:val="20"/>
              </w:rPr>
              <w:t xml:space="preserve">mg, </w:t>
            </w:r>
            <w:r w:rsidR="00F73F41" w:rsidRPr="00A14E82">
              <w:rPr>
                <w:sz w:val="20"/>
                <w:szCs w:val="20"/>
              </w:rPr>
              <w:t>ml, pessary and vial</w:t>
            </w:r>
          </w:p>
          <w:p w14:paraId="6A88E0A7" w14:textId="77777777" w:rsidR="00F73F41" w:rsidRDefault="00F73F41" w:rsidP="00F73F41">
            <w:pPr>
              <w:snapToGrid w:val="0"/>
              <w:jc w:val="left"/>
              <w:rPr>
                <w:sz w:val="20"/>
                <w:szCs w:val="20"/>
              </w:rPr>
            </w:pPr>
          </w:p>
        </w:tc>
      </w:tr>
      <w:tr w:rsidR="00274335" w14:paraId="06F62B77"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6AE3626C" w14:textId="77777777" w:rsidR="00274335" w:rsidRDefault="00274335" w:rsidP="006A2E8F">
            <w:pPr>
              <w:snapToGrid w:val="0"/>
              <w:jc w:val="left"/>
              <w:rPr>
                <w:b/>
                <w:bCs/>
                <w:color w:val="FFFFFF"/>
                <w:sz w:val="20"/>
              </w:rPr>
            </w:pPr>
            <w:r>
              <w:rPr>
                <w:b/>
                <w:bCs/>
                <w:color w:val="FFFFFF"/>
                <w:sz w:val="20"/>
              </w:rPr>
              <w:t>Notes</w:t>
            </w:r>
            <w:r w:rsidR="00D31CA0">
              <w:rPr>
                <w:b/>
                <w:bCs/>
                <w:color w:val="FFFFFF"/>
                <w:sz w:val="20"/>
              </w:rPr>
              <w:t xml:space="preserve"> </w:t>
            </w:r>
          </w:p>
        </w:tc>
        <w:tc>
          <w:tcPr>
            <w:tcW w:w="4167" w:type="dxa"/>
            <w:tcBorders>
              <w:top w:val="single" w:sz="4" w:space="0" w:color="000000"/>
              <w:left w:val="single" w:sz="4" w:space="0" w:color="C0C0C0"/>
              <w:bottom w:val="single" w:sz="4" w:space="0" w:color="000000"/>
            </w:tcBorders>
            <w:shd w:val="clear" w:color="auto" w:fill="auto"/>
          </w:tcPr>
          <w:p w14:paraId="3043AE17" w14:textId="77777777" w:rsidR="00274335" w:rsidRPr="00781CA2" w:rsidRDefault="00274335" w:rsidP="00274335">
            <w:pPr>
              <w:snapToGrid w:val="0"/>
              <w:jc w:val="left"/>
              <w:rPr>
                <w:sz w:val="20"/>
                <w:szCs w:val="20"/>
              </w:rPr>
            </w:pPr>
            <w:r w:rsidRPr="00781CA2">
              <w:rPr>
                <w:sz w:val="20"/>
                <w:szCs w:val="20"/>
              </w:rPr>
              <w:t>This provides for cases where further details of the product can be added, such as scored tablet, powder for injection, etc.</w:t>
            </w:r>
          </w:p>
        </w:tc>
        <w:tc>
          <w:tcPr>
            <w:tcW w:w="2981" w:type="dxa"/>
            <w:tcBorders>
              <w:top w:val="single" w:sz="4" w:space="0" w:color="000000"/>
              <w:left w:val="single" w:sz="4" w:space="0" w:color="000000"/>
              <w:bottom w:val="single" w:sz="4" w:space="0" w:color="000000"/>
              <w:right w:val="single" w:sz="4" w:space="0" w:color="000000"/>
            </w:tcBorders>
            <w:shd w:val="clear" w:color="auto" w:fill="auto"/>
          </w:tcPr>
          <w:p w14:paraId="2F7A6EB7" w14:textId="77777777" w:rsidR="00274335" w:rsidRPr="00A14E82" w:rsidRDefault="00274335" w:rsidP="00274335">
            <w:pPr>
              <w:snapToGrid w:val="0"/>
              <w:jc w:val="left"/>
              <w:rPr>
                <w:sz w:val="20"/>
                <w:szCs w:val="20"/>
              </w:rPr>
            </w:pPr>
          </w:p>
        </w:tc>
      </w:tr>
      <w:tr w:rsidR="00274335" w14:paraId="537936F8"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2CEE2490" w14:textId="77777777" w:rsidR="00274335" w:rsidRPr="007959A6" w:rsidRDefault="00274335" w:rsidP="00AB7CEB">
            <w:pPr>
              <w:rPr>
                <w:color w:val="FFFFFF"/>
                <w:sz w:val="20"/>
                <w:szCs w:val="20"/>
              </w:rPr>
            </w:pPr>
            <w:r w:rsidRPr="007959A6">
              <w:rPr>
                <w:color w:val="FFFFFF"/>
                <w:sz w:val="20"/>
                <w:szCs w:val="20"/>
              </w:rPr>
              <w:t>ATC/DDD coding</w:t>
            </w:r>
            <w:r w:rsidR="00D31CA0" w:rsidRPr="007959A6">
              <w:rPr>
                <w:color w:val="FFFFFF"/>
                <w:sz w:val="20"/>
                <w:szCs w:val="20"/>
              </w:rPr>
              <w:t xml:space="preserve"> </w:t>
            </w:r>
          </w:p>
        </w:tc>
        <w:tc>
          <w:tcPr>
            <w:tcW w:w="4167" w:type="dxa"/>
            <w:tcBorders>
              <w:top w:val="single" w:sz="4" w:space="0" w:color="000000"/>
              <w:left w:val="single" w:sz="4" w:space="0" w:color="C0C0C0"/>
              <w:bottom w:val="single" w:sz="4" w:space="0" w:color="000000"/>
            </w:tcBorders>
            <w:shd w:val="clear" w:color="auto" w:fill="auto"/>
          </w:tcPr>
          <w:p w14:paraId="46FD61DB" w14:textId="77777777" w:rsidR="00274335" w:rsidRPr="00781CA2" w:rsidRDefault="00274335" w:rsidP="00274335">
            <w:pPr>
              <w:rPr>
                <w:sz w:val="20"/>
                <w:szCs w:val="20"/>
              </w:rPr>
            </w:pPr>
            <w:r w:rsidRPr="00781CA2">
              <w:rPr>
                <w:sz w:val="20"/>
                <w:szCs w:val="20"/>
              </w:rPr>
              <w:t>The Anatomical Therapeutic Chemical (ATC) classification system and the Defined Daily Dose (DDD) as a measuring unit have become the gold standard for international drug utilization research.</w:t>
            </w:r>
            <w:r>
              <w:rPr>
                <w:sz w:val="20"/>
                <w:szCs w:val="20"/>
              </w:rPr>
              <w:t xml:space="preserve"> </w:t>
            </w:r>
            <w:r w:rsidRPr="00781CA2">
              <w:rPr>
                <w:sz w:val="20"/>
                <w:szCs w:val="20"/>
              </w:rPr>
              <w:t>The ATC/DDD system is a tool for exchanging and comparing data on drug use at international, national or local levels.</w:t>
            </w:r>
            <w:r>
              <w:rPr>
                <w:rStyle w:val="EndnoteReference"/>
                <w:sz w:val="20"/>
                <w:szCs w:val="20"/>
              </w:rPr>
              <w:endnoteReference w:id="5"/>
            </w:r>
          </w:p>
          <w:p w14:paraId="019FFB95" w14:textId="77777777" w:rsidR="00274335" w:rsidRPr="00781CA2" w:rsidRDefault="00274335" w:rsidP="00274335">
            <w:pPr>
              <w:rPr>
                <w:sz w:val="20"/>
                <w:szCs w:val="20"/>
              </w:rPr>
            </w:pPr>
          </w:p>
        </w:tc>
        <w:tc>
          <w:tcPr>
            <w:tcW w:w="2981" w:type="dxa"/>
            <w:tcBorders>
              <w:top w:val="single" w:sz="4" w:space="0" w:color="000000"/>
              <w:left w:val="single" w:sz="4" w:space="0" w:color="000000"/>
              <w:bottom w:val="single" w:sz="4" w:space="0" w:color="000000"/>
              <w:right w:val="single" w:sz="4" w:space="0" w:color="000000"/>
            </w:tcBorders>
            <w:shd w:val="clear" w:color="auto" w:fill="auto"/>
          </w:tcPr>
          <w:p w14:paraId="7183419E" w14:textId="77777777" w:rsidR="00274335" w:rsidRPr="00A14E82" w:rsidRDefault="00274335" w:rsidP="00274335">
            <w:pPr>
              <w:snapToGrid w:val="0"/>
              <w:jc w:val="left"/>
              <w:rPr>
                <w:sz w:val="20"/>
                <w:szCs w:val="20"/>
              </w:rPr>
            </w:pPr>
          </w:p>
        </w:tc>
      </w:tr>
    </w:tbl>
    <w:p w14:paraId="6C3EB51D" w14:textId="77777777" w:rsidR="008C542C" w:rsidRDefault="008C542C"/>
    <w:p w14:paraId="3CB6FE64" w14:textId="77777777" w:rsidR="008C542C" w:rsidRDefault="00D91CC0">
      <w:pPr>
        <w:pStyle w:val="Caption"/>
      </w:pPr>
      <w:r>
        <w:br w:type="page"/>
      </w:r>
      <w:r w:rsidR="008C542C">
        <w:lastRenderedPageBreak/>
        <w:t>Table</w:t>
      </w:r>
      <w:r w:rsidR="008C542C">
        <w:rPr>
          <w:rFonts w:eastAsia="Calibri"/>
        </w:rPr>
        <w:t xml:space="preserve"> 2</w:t>
      </w:r>
      <w:r w:rsidR="008C542C">
        <w:t>:</w:t>
      </w:r>
      <w:r w:rsidR="008C542C">
        <w:rPr>
          <w:rFonts w:eastAsia="Calibri"/>
        </w:rPr>
        <w:t xml:space="preserve"> </w:t>
      </w:r>
      <w:r w:rsidR="006A2E8F">
        <w:rPr>
          <w:rFonts w:eastAsia="Calibri"/>
        </w:rPr>
        <w:t>P</w:t>
      </w:r>
      <w:r w:rsidR="006A2E8F">
        <w:t>roduct</w:t>
      </w:r>
      <w:r w:rsidR="006A2E8F">
        <w:rPr>
          <w:rFonts w:eastAsia="Calibri"/>
        </w:rPr>
        <w:t>- manufacturing site combination</w:t>
      </w:r>
    </w:p>
    <w:tbl>
      <w:tblPr>
        <w:tblW w:w="0" w:type="auto"/>
        <w:tblInd w:w="-30" w:type="dxa"/>
        <w:tblLayout w:type="fixed"/>
        <w:tblLook w:val="0000" w:firstRow="0" w:lastRow="0" w:firstColumn="0" w:lastColumn="0" w:noHBand="0" w:noVBand="0"/>
      </w:tblPr>
      <w:tblGrid>
        <w:gridCol w:w="1951"/>
        <w:gridCol w:w="4167"/>
        <w:gridCol w:w="2981"/>
      </w:tblGrid>
      <w:tr w:rsidR="006A2E8F" w:rsidRPr="00D756E0" w14:paraId="5A3C10EB" w14:textId="77777777">
        <w:trPr>
          <w:cantSplit/>
          <w:tblHeader/>
        </w:trPr>
        <w:tc>
          <w:tcPr>
            <w:tcW w:w="9099" w:type="dxa"/>
            <w:gridSpan w:val="3"/>
            <w:tcBorders>
              <w:top w:val="single" w:sz="4" w:space="0" w:color="C0C0C0"/>
              <w:left w:val="single" w:sz="4" w:space="0" w:color="C0C0C0"/>
              <w:bottom w:val="single" w:sz="4" w:space="0" w:color="C0C0C0"/>
              <w:right w:val="single" w:sz="4" w:space="0" w:color="C0C0C0"/>
            </w:tcBorders>
            <w:shd w:val="clear" w:color="auto" w:fill="4C4C4C"/>
          </w:tcPr>
          <w:p w14:paraId="534A08AF" w14:textId="77777777" w:rsidR="008C542C" w:rsidRPr="00D756E0" w:rsidRDefault="006A2E8F">
            <w:pPr>
              <w:snapToGrid w:val="0"/>
              <w:rPr>
                <w:b/>
                <w:bCs/>
                <w:color w:val="FFFFFF"/>
                <w:sz w:val="20"/>
              </w:rPr>
            </w:pPr>
            <w:r w:rsidRPr="00D756E0">
              <w:rPr>
                <w:rFonts w:eastAsia="Calibri"/>
                <w:color w:val="FFFFFF"/>
              </w:rPr>
              <w:t>P</w:t>
            </w:r>
            <w:r w:rsidRPr="00D756E0">
              <w:rPr>
                <w:color w:val="FFFFFF"/>
              </w:rPr>
              <w:t>RODUCT</w:t>
            </w:r>
            <w:r w:rsidRPr="00D756E0">
              <w:rPr>
                <w:rFonts w:eastAsia="Calibri"/>
                <w:color w:val="FFFFFF"/>
              </w:rPr>
              <w:t>- MANUFACTURING SITE COMBINATION</w:t>
            </w:r>
          </w:p>
        </w:tc>
      </w:tr>
      <w:tr w:rsidR="008C542C" w14:paraId="6E05A923" w14:textId="77777777">
        <w:trPr>
          <w:cantSplit/>
          <w:tblHeader/>
        </w:trPr>
        <w:tc>
          <w:tcPr>
            <w:tcW w:w="1951" w:type="dxa"/>
            <w:tcBorders>
              <w:top w:val="single" w:sz="4" w:space="0" w:color="C0C0C0"/>
              <w:left w:val="single" w:sz="4" w:space="0" w:color="C0C0C0"/>
              <w:bottom w:val="single" w:sz="4" w:space="0" w:color="C0C0C0"/>
            </w:tcBorders>
            <w:shd w:val="clear" w:color="auto" w:fill="4C4C4C"/>
          </w:tcPr>
          <w:p w14:paraId="4D61DE10" w14:textId="77777777" w:rsidR="008C542C" w:rsidRDefault="008C542C">
            <w:pPr>
              <w:snapToGrid w:val="0"/>
              <w:rPr>
                <w:b/>
                <w:bCs/>
                <w:color w:val="FFFFFF"/>
                <w:sz w:val="20"/>
              </w:rPr>
            </w:pPr>
            <w:r>
              <w:rPr>
                <w:b/>
                <w:bCs/>
                <w:color w:val="FFFFFF"/>
                <w:sz w:val="20"/>
              </w:rPr>
              <w:t>Data</w:t>
            </w:r>
            <w:r>
              <w:rPr>
                <w:rFonts w:eastAsia="Calibri"/>
                <w:b/>
                <w:bCs/>
                <w:color w:val="FFFFFF"/>
                <w:sz w:val="20"/>
              </w:rPr>
              <w:t xml:space="preserve"> </w:t>
            </w:r>
            <w:r>
              <w:rPr>
                <w:b/>
                <w:bCs/>
                <w:color w:val="FFFFFF"/>
                <w:sz w:val="20"/>
              </w:rPr>
              <w:t>field</w:t>
            </w:r>
          </w:p>
        </w:tc>
        <w:tc>
          <w:tcPr>
            <w:tcW w:w="4167" w:type="dxa"/>
            <w:tcBorders>
              <w:top w:val="single" w:sz="4" w:space="0" w:color="C0C0C0"/>
              <w:left w:val="single" w:sz="4" w:space="0" w:color="C0C0C0"/>
              <w:bottom w:val="single" w:sz="4" w:space="0" w:color="C0C0C0"/>
            </w:tcBorders>
            <w:shd w:val="clear" w:color="auto" w:fill="4C4C4C"/>
          </w:tcPr>
          <w:p w14:paraId="3E90EBB9" w14:textId="77777777" w:rsidR="008C542C" w:rsidRDefault="008C542C">
            <w:pPr>
              <w:snapToGrid w:val="0"/>
              <w:rPr>
                <w:b/>
                <w:bCs/>
                <w:color w:val="FFFFFF"/>
                <w:sz w:val="20"/>
              </w:rPr>
            </w:pPr>
            <w:r>
              <w:rPr>
                <w:b/>
                <w:bCs/>
                <w:color w:val="FFFFFF"/>
                <w:sz w:val="20"/>
              </w:rPr>
              <w:t>Description</w:t>
            </w:r>
          </w:p>
        </w:tc>
        <w:tc>
          <w:tcPr>
            <w:tcW w:w="2981" w:type="dxa"/>
            <w:tcBorders>
              <w:top w:val="single" w:sz="4" w:space="0" w:color="C0C0C0"/>
              <w:left w:val="single" w:sz="4" w:space="0" w:color="000000"/>
              <w:bottom w:val="single" w:sz="4" w:space="0" w:color="C0C0C0"/>
              <w:right w:val="single" w:sz="4" w:space="0" w:color="C0C0C0"/>
            </w:tcBorders>
            <w:shd w:val="clear" w:color="auto" w:fill="4C4C4C"/>
          </w:tcPr>
          <w:p w14:paraId="58AFDEDD" w14:textId="77777777" w:rsidR="008C542C" w:rsidRDefault="008C542C">
            <w:pPr>
              <w:snapToGrid w:val="0"/>
              <w:rPr>
                <w:b/>
                <w:bCs/>
                <w:color w:val="FFFFFF"/>
                <w:sz w:val="20"/>
              </w:rPr>
            </w:pPr>
            <w:r>
              <w:rPr>
                <w:b/>
                <w:bCs/>
                <w:color w:val="FFFFFF"/>
                <w:sz w:val="20"/>
              </w:rPr>
              <w:t>Comments</w:t>
            </w:r>
          </w:p>
        </w:tc>
      </w:tr>
      <w:tr w:rsidR="008C542C" w14:paraId="08739415"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6A369049" w14:textId="77777777" w:rsidR="008C542C" w:rsidRDefault="008C542C">
            <w:pPr>
              <w:snapToGrid w:val="0"/>
              <w:rPr>
                <w:b/>
                <w:bCs/>
                <w:color w:val="FFFFFF"/>
                <w:sz w:val="20"/>
              </w:rPr>
            </w:pPr>
            <w:r>
              <w:rPr>
                <w:b/>
                <w:bCs/>
                <w:color w:val="FFFFFF"/>
                <w:sz w:val="20"/>
              </w:rPr>
              <w:t>Product</w:t>
            </w:r>
            <w:r>
              <w:rPr>
                <w:rFonts w:eastAsia="Calibri"/>
                <w:b/>
                <w:bCs/>
                <w:color w:val="FFFFFF"/>
                <w:sz w:val="20"/>
              </w:rPr>
              <w:t xml:space="preserve"> </w:t>
            </w:r>
            <w:r>
              <w:rPr>
                <w:b/>
                <w:bCs/>
                <w:color w:val="FFFFFF"/>
                <w:sz w:val="20"/>
              </w:rPr>
              <w:t>name</w:t>
            </w:r>
          </w:p>
        </w:tc>
        <w:tc>
          <w:tcPr>
            <w:tcW w:w="4167" w:type="dxa"/>
            <w:tcBorders>
              <w:top w:val="single" w:sz="4" w:space="0" w:color="C0C0C0"/>
              <w:left w:val="single" w:sz="4" w:space="0" w:color="C0C0C0"/>
              <w:bottom w:val="single" w:sz="4" w:space="0" w:color="000000"/>
            </w:tcBorders>
            <w:shd w:val="clear" w:color="auto" w:fill="auto"/>
          </w:tcPr>
          <w:p w14:paraId="4A4A2200" w14:textId="77777777" w:rsidR="008C542C" w:rsidRDefault="008C542C">
            <w:pPr>
              <w:snapToGrid w:val="0"/>
              <w:jc w:val="left"/>
              <w:rPr>
                <w:sz w:val="20"/>
              </w:rPr>
            </w:pPr>
            <w:r>
              <w:rPr>
                <w:sz w:val="20"/>
              </w:rPr>
              <w:t>Manufacturer</w:t>
            </w:r>
            <w:r>
              <w:rPr>
                <w:rFonts w:eastAsia="Calibri"/>
                <w:sz w:val="20"/>
              </w:rPr>
              <w:t xml:space="preserve"> </w:t>
            </w:r>
            <w:r>
              <w:rPr>
                <w:sz w:val="20"/>
              </w:rPr>
              <w:t>brand</w:t>
            </w:r>
            <w:r>
              <w:rPr>
                <w:rFonts w:eastAsia="Calibri"/>
                <w:sz w:val="20"/>
              </w:rPr>
              <w:t xml:space="preserve"> </w:t>
            </w:r>
            <w:r>
              <w:rPr>
                <w:sz w:val="20"/>
              </w:rPr>
              <w:t>name</w:t>
            </w:r>
            <w:r>
              <w:rPr>
                <w:rFonts w:eastAsia="Calibri"/>
                <w:sz w:val="20"/>
              </w:rPr>
              <w:t xml:space="preserve"> </w:t>
            </w:r>
            <w:r>
              <w:rPr>
                <w:sz w:val="20"/>
              </w:rPr>
              <w:t>or</w:t>
            </w:r>
            <w:r>
              <w:rPr>
                <w:rFonts w:eastAsia="Calibri"/>
                <w:sz w:val="20"/>
              </w:rPr>
              <w:t xml:space="preserve"> </w:t>
            </w:r>
            <w:r>
              <w:rPr>
                <w:sz w:val="20"/>
              </w:rPr>
              <w:t>generic</w:t>
            </w:r>
            <w:r>
              <w:rPr>
                <w:rFonts w:eastAsia="Calibri"/>
                <w:sz w:val="20"/>
              </w:rPr>
              <w:t xml:space="preserve"> </w:t>
            </w:r>
            <w:r>
              <w:rPr>
                <w:sz w:val="20"/>
              </w:rPr>
              <w:t>name</w:t>
            </w:r>
            <w:r w:rsidR="006A2E8F">
              <w:rPr>
                <w:sz w:val="20"/>
              </w:rPr>
              <w:t xml:space="preserve"> – name manufacturer</w:t>
            </w:r>
            <w:r>
              <w:rPr>
                <w:rFonts w:eastAsia="Calibri"/>
                <w:sz w:val="20"/>
              </w:rPr>
              <w:t xml:space="preserve"> </w:t>
            </w:r>
            <w:r>
              <w:rPr>
                <w:sz w:val="20"/>
              </w:rPr>
              <w:t>where</w:t>
            </w:r>
            <w:r>
              <w:rPr>
                <w:rFonts w:eastAsia="Calibri"/>
                <w:sz w:val="20"/>
              </w:rPr>
              <w:t xml:space="preserve"> </w:t>
            </w:r>
            <w:r>
              <w:rPr>
                <w:sz w:val="20"/>
              </w:rPr>
              <w:t>applicable.</w:t>
            </w:r>
            <w:r>
              <w:rPr>
                <w:rStyle w:val="WW-EndnoteReference"/>
                <w:rFonts w:eastAsia="Calibri"/>
                <w:sz w:val="20"/>
              </w:rPr>
              <w:endnoteReference w:id="6"/>
            </w:r>
          </w:p>
          <w:p w14:paraId="19073FE8" w14:textId="77777777" w:rsidR="008C542C" w:rsidRDefault="008C542C">
            <w:pPr>
              <w:snapToGrid w:val="0"/>
              <w:jc w:val="left"/>
              <w:rPr>
                <w:sz w:val="20"/>
              </w:rPr>
            </w:pPr>
          </w:p>
        </w:tc>
        <w:tc>
          <w:tcPr>
            <w:tcW w:w="2981" w:type="dxa"/>
            <w:tcBorders>
              <w:top w:val="single" w:sz="4" w:space="0" w:color="C0C0C0"/>
              <w:left w:val="single" w:sz="4" w:space="0" w:color="000000"/>
              <w:bottom w:val="single" w:sz="4" w:space="0" w:color="000000"/>
              <w:right w:val="single" w:sz="4" w:space="0" w:color="000000"/>
            </w:tcBorders>
            <w:shd w:val="clear" w:color="auto" w:fill="auto"/>
          </w:tcPr>
          <w:p w14:paraId="462B5BF5" w14:textId="77777777" w:rsidR="008C542C" w:rsidRDefault="006A2E8F" w:rsidP="006A2E8F">
            <w:pPr>
              <w:snapToGrid w:val="0"/>
              <w:jc w:val="left"/>
              <w:rPr>
                <w:sz w:val="20"/>
                <w:szCs w:val="20"/>
              </w:rPr>
            </w:pPr>
            <w:r>
              <w:rPr>
                <w:sz w:val="20"/>
                <w:szCs w:val="20"/>
              </w:rPr>
              <w:t>In cases where there is no specific name the generic name is used followed by –name manufacturer. The brand</w:t>
            </w:r>
            <w:r w:rsidR="00F91136">
              <w:rPr>
                <w:sz w:val="20"/>
                <w:szCs w:val="20"/>
              </w:rPr>
              <w:t xml:space="preserve"> name</w:t>
            </w:r>
            <w:r>
              <w:rPr>
                <w:sz w:val="20"/>
                <w:szCs w:val="20"/>
              </w:rPr>
              <w:t xml:space="preserve"> or </w:t>
            </w:r>
            <w:r>
              <w:rPr>
                <w:sz w:val="20"/>
              </w:rPr>
              <w:t>generic</w:t>
            </w:r>
            <w:r>
              <w:rPr>
                <w:rFonts w:eastAsia="Calibri"/>
                <w:sz w:val="20"/>
              </w:rPr>
              <w:t xml:space="preserve"> </w:t>
            </w:r>
            <w:r>
              <w:rPr>
                <w:sz w:val="20"/>
              </w:rPr>
              <w:t>name – name manufacturer</w:t>
            </w:r>
            <w:r w:rsidR="00F91136">
              <w:rPr>
                <w:sz w:val="20"/>
                <w:szCs w:val="20"/>
              </w:rPr>
              <w:t xml:space="preserve"> ties the prod</w:t>
            </w:r>
            <w:r>
              <w:rPr>
                <w:sz w:val="20"/>
                <w:szCs w:val="20"/>
              </w:rPr>
              <w:t xml:space="preserve">uct to a specific manufacturer. </w:t>
            </w:r>
          </w:p>
        </w:tc>
      </w:tr>
      <w:tr w:rsidR="00146F90" w14:paraId="207B4C18"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5504A772" w14:textId="77777777" w:rsidR="00146F90" w:rsidRDefault="00146F90" w:rsidP="00146F90">
            <w:pPr>
              <w:snapToGrid w:val="0"/>
              <w:jc w:val="left"/>
              <w:rPr>
                <w:rFonts w:eastAsia="Calibri"/>
                <w:b/>
                <w:bCs/>
                <w:color w:val="FFFFFF"/>
                <w:sz w:val="20"/>
              </w:rPr>
            </w:pPr>
            <w:r>
              <w:rPr>
                <w:b/>
                <w:bCs/>
                <w:color w:val="FFFFFF"/>
                <w:sz w:val="20"/>
              </w:rPr>
              <w:t>Pack</w:t>
            </w:r>
            <w:r>
              <w:rPr>
                <w:rFonts w:eastAsia="Calibri"/>
                <w:b/>
                <w:bCs/>
                <w:color w:val="FFFFFF"/>
                <w:sz w:val="20"/>
              </w:rPr>
              <w:t xml:space="preserve"> </w:t>
            </w:r>
            <w:r>
              <w:rPr>
                <w:b/>
                <w:bCs/>
                <w:color w:val="FFFFFF"/>
                <w:sz w:val="20"/>
              </w:rPr>
              <w:t>size</w:t>
            </w:r>
          </w:p>
          <w:p w14:paraId="2E9894A3" w14:textId="77777777" w:rsidR="00146F90" w:rsidRDefault="00146F90" w:rsidP="00146F90">
            <w:pPr>
              <w:snapToGrid w:val="0"/>
              <w:rPr>
                <w:b/>
                <w:bCs/>
                <w:color w:val="FFFFFF"/>
                <w:sz w:val="20"/>
              </w:rPr>
            </w:pPr>
          </w:p>
        </w:tc>
        <w:tc>
          <w:tcPr>
            <w:tcW w:w="4167" w:type="dxa"/>
            <w:tcBorders>
              <w:top w:val="single" w:sz="4" w:space="0" w:color="000000"/>
              <w:left w:val="single" w:sz="4" w:space="0" w:color="C0C0C0"/>
              <w:bottom w:val="single" w:sz="4" w:space="0" w:color="000000"/>
            </w:tcBorders>
            <w:shd w:val="clear" w:color="auto" w:fill="auto"/>
          </w:tcPr>
          <w:p w14:paraId="2E8AEAFC" w14:textId="77777777" w:rsidR="00146F90" w:rsidRDefault="00146F90" w:rsidP="00146F90">
            <w:pPr>
              <w:snapToGrid w:val="0"/>
              <w:jc w:val="left"/>
              <w:rPr>
                <w:sz w:val="20"/>
              </w:rPr>
            </w:pPr>
            <w:r>
              <w:rPr>
                <w:sz w:val="20"/>
                <w:szCs w:val="20"/>
              </w:rPr>
              <w:t>This</w:t>
            </w:r>
            <w:r>
              <w:rPr>
                <w:rFonts w:eastAsia="Calibri"/>
                <w:sz w:val="20"/>
                <w:szCs w:val="20"/>
              </w:rPr>
              <w:t xml:space="preserve"> </w:t>
            </w:r>
            <w:r>
              <w:rPr>
                <w:sz w:val="20"/>
                <w:szCs w:val="20"/>
              </w:rPr>
              <w:t>describes</w:t>
            </w:r>
            <w:r>
              <w:rPr>
                <w:rFonts w:eastAsia="Calibri"/>
                <w:sz w:val="20"/>
                <w:szCs w:val="20"/>
              </w:rPr>
              <w:t xml:space="preserve"> </w:t>
            </w:r>
            <w:r>
              <w:rPr>
                <w:sz w:val="20"/>
              </w:rPr>
              <w:t>the</w:t>
            </w:r>
            <w:r>
              <w:rPr>
                <w:rFonts w:eastAsia="Calibri"/>
                <w:sz w:val="20"/>
              </w:rPr>
              <w:t xml:space="preserve"> </w:t>
            </w:r>
            <w:r>
              <w:rPr>
                <w:sz w:val="20"/>
              </w:rPr>
              <w:t>contracted</w:t>
            </w:r>
            <w:r>
              <w:rPr>
                <w:rFonts w:eastAsia="Calibri"/>
                <w:sz w:val="20"/>
              </w:rPr>
              <w:t xml:space="preserve"> </w:t>
            </w:r>
            <w:r>
              <w:rPr>
                <w:sz w:val="20"/>
              </w:rPr>
              <w:t>pack</w:t>
            </w:r>
            <w:r>
              <w:rPr>
                <w:rFonts w:eastAsia="Calibri"/>
                <w:sz w:val="20"/>
              </w:rPr>
              <w:t xml:space="preserve"> </w:t>
            </w:r>
            <w:r>
              <w:rPr>
                <w:sz w:val="20"/>
              </w:rPr>
              <w:t>size, i.e. number of Units of Measure,</w:t>
            </w:r>
            <w:r>
              <w:rPr>
                <w:rFonts w:eastAsia="Calibri"/>
                <w:sz w:val="20"/>
              </w:rPr>
              <w:t xml:space="preserve"> </w:t>
            </w:r>
            <w:r>
              <w:rPr>
                <w:sz w:val="20"/>
              </w:rPr>
              <w:t>and</w:t>
            </w:r>
            <w:r>
              <w:rPr>
                <w:rFonts w:eastAsia="Calibri"/>
                <w:sz w:val="20"/>
              </w:rPr>
              <w:t xml:space="preserve"> </w:t>
            </w:r>
            <w:r>
              <w:rPr>
                <w:sz w:val="20"/>
              </w:rPr>
              <w:t>specification</w:t>
            </w:r>
            <w:r>
              <w:rPr>
                <w:rFonts w:eastAsia="Calibri"/>
                <w:sz w:val="20"/>
              </w:rPr>
              <w:t xml:space="preserve"> </w:t>
            </w:r>
            <w:r>
              <w:rPr>
                <w:sz w:val="20"/>
              </w:rPr>
              <w:t>to</w:t>
            </w:r>
            <w:r>
              <w:rPr>
                <w:rFonts w:eastAsia="Calibri"/>
                <w:sz w:val="20"/>
              </w:rPr>
              <w:t xml:space="preserve"> </w:t>
            </w:r>
            <w:r>
              <w:rPr>
                <w:sz w:val="20"/>
              </w:rPr>
              <w:t>which</w:t>
            </w:r>
            <w:r>
              <w:rPr>
                <w:rFonts w:eastAsia="Calibri"/>
                <w:sz w:val="20"/>
              </w:rPr>
              <w:t xml:space="preserve"> </w:t>
            </w:r>
            <w:r>
              <w:rPr>
                <w:sz w:val="20"/>
              </w:rPr>
              <w:t>the</w:t>
            </w:r>
            <w:r>
              <w:rPr>
                <w:rFonts w:eastAsia="Calibri"/>
                <w:sz w:val="20"/>
              </w:rPr>
              <w:t xml:space="preserve"> </w:t>
            </w:r>
            <w:r>
              <w:rPr>
                <w:sz w:val="20"/>
              </w:rPr>
              <w:t>pack</w:t>
            </w:r>
            <w:r>
              <w:rPr>
                <w:rFonts w:eastAsia="Calibri"/>
                <w:sz w:val="20"/>
              </w:rPr>
              <w:t xml:space="preserve"> </w:t>
            </w:r>
            <w:r>
              <w:rPr>
                <w:sz w:val="20"/>
              </w:rPr>
              <w:t>price</w:t>
            </w:r>
            <w:r>
              <w:rPr>
                <w:rFonts w:eastAsia="Calibri"/>
                <w:sz w:val="20"/>
              </w:rPr>
              <w:t xml:space="preserve"> </w:t>
            </w:r>
            <w:r>
              <w:rPr>
                <w:sz w:val="20"/>
              </w:rPr>
              <w:t>refers.</w:t>
            </w:r>
            <w:r>
              <w:rPr>
                <w:rFonts w:eastAsia="Calibri"/>
                <w:sz w:val="20"/>
              </w:rPr>
              <w:t xml:space="preserve"> </w:t>
            </w:r>
          </w:p>
          <w:p w14:paraId="2265A11D" w14:textId="77777777" w:rsidR="00146F90" w:rsidRDefault="00146F90" w:rsidP="00146F90">
            <w:pPr>
              <w:snapToGrid w:val="0"/>
              <w:jc w:val="left"/>
              <w:rPr>
                <w:sz w:val="20"/>
              </w:rPr>
            </w:pPr>
          </w:p>
        </w:tc>
        <w:tc>
          <w:tcPr>
            <w:tcW w:w="2981" w:type="dxa"/>
            <w:tcBorders>
              <w:top w:val="single" w:sz="4" w:space="0" w:color="000000"/>
              <w:left w:val="single" w:sz="4" w:space="0" w:color="000000"/>
              <w:bottom w:val="single" w:sz="4" w:space="0" w:color="000000"/>
              <w:right w:val="single" w:sz="4" w:space="0" w:color="000000"/>
            </w:tcBorders>
            <w:shd w:val="clear" w:color="auto" w:fill="auto"/>
          </w:tcPr>
          <w:p w14:paraId="2FE287AA" w14:textId="77777777" w:rsidR="00146F90" w:rsidRDefault="00146F90" w:rsidP="00146F90">
            <w:pPr>
              <w:snapToGrid w:val="0"/>
              <w:jc w:val="left"/>
              <w:rPr>
                <w:sz w:val="20"/>
              </w:rPr>
            </w:pPr>
          </w:p>
        </w:tc>
      </w:tr>
      <w:tr w:rsidR="008C542C" w14:paraId="535E56C2"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3522E533" w14:textId="77777777" w:rsidR="008C542C" w:rsidRDefault="008C542C">
            <w:pPr>
              <w:snapToGrid w:val="0"/>
              <w:jc w:val="left"/>
              <w:rPr>
                <w:b/>
                <w:bCs/>
                <w:color w:val="FFFFFF"/>
                <w:sz w:val="20"/>
              </w:rPr>
            </w:pPr>
            <w:r>
              <w:rPr>
                <w:b/>
                <w:bCs/>
                <w:color w:val="FFFFFF"/>
                <w:sz w:val="20"/>
              </w:rPr>
              <w:t>Manufacturer</w:t>
            </w:r>
            <w:r>
              <w:rPr>
                <w:rFonts w:eastAsia="Calibri"/>
                <w:b/>
                <w:bCs/>
                <w:color w:val="FFFFFF"/>
                <w:sz w:val="20"/>
              </w:rPr>
              <w:t xml:space="preserve"> </w:t>
            </w:r>
            <w:r>
              <w:rPr>
                <w:b/>
                <w:bCs/>
                <w:color w:val="FFFFFF"/>
                <w:sz w:val="20"/>
              </w:rPr>
              <w:t>name</w:t>
            </w:r>
          </w:p>
        </w:tc>
        <w:tc>
          <w:tcPr>
            <w:tcW w:w="4167" w:type="dxa"/>
            <w:tcBorders>
              <w:top w:val="single" w:sz="4" w:space="0" w:color="000000"/>
              <w:left w:val="single" w:sz="4" w:space="0" w:color="C0C0C0"/>
              <w:bottom w:val="single" w:sz="4" w:space="0" w:color="000000"/>
            </w:tcBorders>
            <w:shd w:val="clear" w:color="auto" w:fill="auto"/>
          </w:tcPr>
          <w:p w14:paraId="16BF9D03" w14:textId="77777777" w:rsidR="008C542C" w:rsidRDefault="008C542C">
            <w:pPr>
              <w:snapToGrid w:val="0"/>
              <w:jc w:val="left"/>
              <w:rPr>
                <w:sz w:val="20"/>
                <w:szCs w:val="20"/>
              </w:rPr>
            </w:pPr>
            <w:r>
              <w:rPr>
                <w:sz w:val="20"/>
                <w:szCs w:val="20"/>
              </w:rPr>
              <w:t>Natural</w:t>
            </w:r>
            <w:r>
              <w:rPr>
                <w:rFonts w:eastAsia="Calibri"/>
                <w:sz w:val="20"/>
                <w:szCs w:val="20"/>
              </w:rPr>
              <w:t xml:space="preserve"> </w:t>
            </w:r>
            <w:r>
              <w:rPr>
                <w:sz w:val="20"/>
                <w:szCs w:val="20"/>
              </w:rPr>
              <w:t>or</w:t>
            </w:r>
            <w:r>
              <w:rPr>
                <w:rFonts w:eastAsia="Calibri"/>
                <w:sz w:val="20"/>
                <w:szCs w:val="20"/>
              </w:rPr>
              <w:t xml:space="preserve"> </w:t>
            </w:r>
            <w:r>
              <w:rPr>
                <w:sz w:val="20"/>
                <w:szCs w:val="20"/>
              </w:rPr>
              <w:t>legal</w:t>
            </w:r>
            <w:r>
              <w:rPr>
                <w:rFonts w:eastAsia="Calibri"/>
                <w:sz w:val="20"/>
                <w:szCs w:val="20"/>
              </w:rPr>
              <w:t xml:space="preserve"> </w:t>
            </w:r>
            <w:r>
              <w:rPr>
                <w:sz w:val="20"/>
                <w:szCs w:val="20"/>
              </w:rPr>
              <w:t>person</w:t>
            </w:r>
            <w:r>
              <w:rPr>
                <w:rFonts w:eastAsia="Calibri"/>
                <w:sz w:val="20"/>
                <w:szCs w:val="20"/>
              </w:rPr>
              <w:t xml:space="preserve"> </w:t>
            </w:r>
            <w:r>
              <w:rPr>
                <w:sz w:val="20"/>
                <w:szCs w:val="20"/>
              </w:rPr>
              <w:t>with</w:t>
            </w:r>
            <w:r>
              <w:rPr>
                <w:rFonts w:eastAsia="Calibri"/>
                <w:sz w:val="20"/>
                <w:szCs w:val="20"/>
              </w:rPr>
              <w:t xml:space="preserve"> end </w:t>
            </w:r>
            <w:r>
              <w:rPr>
                <w:sz w:val="20"/>
                <w:szCs w:val="20"/>
              </w:rPr>
              <w:t>responsibility</w:t>
            </w:r>
            <w:r>
              <w:rPr>
                <w:rFonts w:eastAsia="Calibri"/>
                <w:sz w:val="20"/>
                <w:szCs w:val="20"/>
              </w:rPr>
              <w:t xml:space="preserve"> </w:t>
            </w:r>
            <w:r>
              <w:rPr>
                <w:sz w:val="20"/>
                <w:szCs w:val="20"/>
              </w:rPr>
              <w:t>for</w:t>
            </w:r>
            <w:r>
              <w:rPr>
                <w:rFonts w:eastAsia="Calibri"/>
                <w:sz w:val="20"/>
                <w:szCs w:val="20"/>
              </w:rPr>
              <w:t xml:space="preserve"> the </w:t>
            </w:r>
            <w:r>
              <w:rPr>
                <w:sz w:val="20"/>
                <w:szCs w:val="20"/>
              </w:rPr>
              <w:t>manufacturing</w:t>
            </w:r>
            <w:r>
              <w:rPr>
                <w:rFonts w:eastAsia="Calibri"/>
                <w:sz w:val="20"/>
                <w:szCs w:val="20"/>
              </w:rPr>
              <w:t xml:space="preserve"> </w:t>
            </w:r>
            <w:r>
              <w:rPr>
                <w:sz w:val="20"/>
                <w:szCs w:val="20"/>
              </w:rPr>
              <w:t>of</w:t>
            </w:r>
            <w:r>
              <w:rPr>
                <w:rFonts w:eastAsia="Calibri"/>
                <w:sz w:val="20"/>
                <w:szCs w:val="20"/>
              </w:rPr>
              <w:t xml:space="preserve"> </w:t>
            </w:r>
            <w:r>
              <w:rPr>
                <w:sz w:val="20"/>
                <w:szCs w:val="20"/>
              </w:rPr>
              <w:t>a</w:t>
            </w:r>
            <w:r>
              <w:rPr>
                <w:rFonts w:eastAsia="Calibri"/>
                <w:sz w:val="20"/>
                <w:szCs w:val="20"/>
              </w:rPr>
              <w:t xml:space="preserve"> </w:t>
            </w:r>
            <w:r>
              <w:rPr>
                <w:sz w:val="20"/>
                <w:szCs w:val="20"/>
              </w:rPr>
              <w:t>product</w:t>
            </w:r>
            <w:r>
              <w:rPr>
                <w:rFonts w:eastAsia="Calibri"/>
                <w:sz w:val="20"/>
                <w:szCs w:val="20"/>
              </w:rPr>
              <w:t>.</w:t>
            </w:r>
            <w:r>
              <w:rPr>
                <w:sz w:val="20"/>
                <w:szCs w:val="20"/>
              </w:rPr>
              <w:t xml:space="preserve"> </w:t>
            </w:r>
          </w:p>
          <w:p w14:paraId="4FF73A81" w14:textId="77777777" w:rsidR="008C542C" w:rsidRDefault="008C542C">
            <w:pPr>
              <w:snapToGrid w:val="0"/>
              <w:jc w:val="left"/>
              <w:rPr>
                <w:sz w:val="20"/>
                <w:szCs w:val="20"/>
              </w:rPr>
            </w:pPr>
          </w:p>
        </w:tc>
        <w:tc>
          <w:tcPr>
            <w:tcW w:w="2981" w:type="dxa"/>
            <w:tcBorders>
              <w:top w:val="single" w:sz="4" w:space="0" w:color="000000"/>
              <w:left w:val="single" w:sz="4" w:space="0" w:color="000000"/>
              <w:bottom w:val="single" w:sz="4" w:space="0" w:color="000000"/>
              <w:right w:val="single" w:sz="4" w:space="0" w:color="000000"/>
            </w:tcBorders>
            <w:shd w:val="clear" w:color="auto" w:fill="auto"/>
          </w:tcPr>
          <w:p w14:paraId="5A8C4C77" w14:textId="77777777" w:rsidR="008C542C" w:rsidRDefault="008C542C">
            <w:pPr>
              <w:snapToGrid w:val="0"/>
              <w:jc w:val="left"/>
              <w:rPr>
                <w:sz w:val="20"/>
              </w:rPr>
            </w:pPr>
          </w:p>
        </w:tc>
      </w:tr>
      <w:tr w:rsidR="008C542C" w14:paraId="46061519"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65332F09" w14:textId="77777777" w:rsidR="008C542C" w:rsidRDefault="008C542C">
            <w:pPr>
              <w:snapToGrid w:val="0"/>
              <w:jc w:val="left"/>
              <w:rPr>
                <w:b/>
                <w:bCs/>
                <w:color w:val="FFFFFF"/>
                <w:sz w:val="20"/>
              </w:rPr>
            </w:pPr>
            <w:r>
              <w:rPr>
                <w:b/>
                <w:bCs/>
                <w:color w:val="FFFFFF"/>
                <w:sz w:val="20"/>
              </w:rPr>
              <w:t>Manufacturer</w:t>
            </w:r>
            <w:r>
              <w:rPr>
                <w:rFonts w:eastAsia="Calibri"/>
                <w:b/>
                <w:bCs/>
                <w:color w:val="FFFFFF"/>
                <w:sz w:val="20"/>
              </w:rPr>
              <w:t>’</w:t>
            </w:r>
            <w:r>
              <w:rPr>
                <w:b/>
                <w:bCs/>
                <w:color w:val="FFFFFF"/>
                <w:sz w:val="20"/>
              </w:rPr>
              <w:t>s</w:t>
            </w:r>
            <w:r>
              <w:rPr>
                <w:rFonts w:eastAsia="Calibri"/>
                <w:b/>
                <w:bCs/>
                <w:color w:val="FFFFFF"/>
                <w:sz w:val="20"/>
              </w:rPr>
              <w:t xml:space="preserve"> </w:t>
            </w:r>
            <w:r>
              <w:rPr>
                <w:b/>
                <w:bCs/>
                <w:color w:val="FFFFFF"/>
                <w:sz w:val="20"/>
              </w:rPr>
              <w:t>site address</w:t>
            </w:r>
          </w:p>
        </w:tc>
        <w:tc>
          <w:tcPr>
            <w:tcW w:w="4167" w:type="dxa"/>
            <w:tcBorders>
              <w:top w:val="single" w:sz="4" w:space="0" w:color="000000"/>
              <w:left w:val="single" w:sz="4" w:space="0" w:color="C0C0C0"/>
              <w:bottom w:val="single" w:sz="4" w:space="0" w:color="000000"/>
            </w:tcBorders>
            <w:shd w:val="clear" w:color="auto" w:fill="auto"/>
          </w:tcPr>
          <w:p w14:paraId="77A04EF2" w14:textId="77777777" w:rsidR="008C542C" w:rsidRDefault="008C542C">
            <w:pPr>
              <w:snapToGrid w:val="0"/>
              <w:jc w:val="left"/>
              <w:rPr>
                <w:sz w:val="20"/>
                <w:szCs w:val="20"/>
              </w:rPr>
            </w:pPr>
            <w:r>
              <w:rPr>
                <w:sz w:val="20"/>
                <w:szCs w:val="20"/>
              </w:rPr>
              <w:t>The</w:t>
            </w:r>
            <w:r>
              <w:rPr>
                <w:rFonts w:eastAsia="Calibri"/>
                <w:sz w:val="20"/>
                <w:szCs w:val="20"/>
              </w:rPr>
              <w:t xml:space="preserve"> </w:t>
            </w:r>
            <w:r>
              <w:rPr>
                <w:sz w:val="20"/>
                <w:szCs w:val="20"/>
              </w:rPr>
              <w:t>address</w:t>
            </w:r>
            <w:r>
              <w:rPr>
                <w:rFonts w:eastAsia="Calibri"/>
                <w:sz w:val="20"/>
                <w:szCs w:val="20"/>
              </w:rPr>
              <w:t xml:space="preserve"> </w:t>
            </w:r>
            <w:r>
              <w:rPr>
                <w:sz w:val="20"/>
                <w:szCs w:val="20"/>
              </w:rPr>
              <w:t>of</w:t>
            </w:r>
            <w:r>
              <w:rPr>
                <w:rFonts w:eastAsia="Calibri"/>
                <w:sz w:val="20"/>
                <w:szCs w:val="20"/>
              </w:rPr>
              <w:t xml:space="preserve"> </w:t>
            </w:r>
            <w:r>
              <w:rPr>
                <w:sz w:val="20"/>
                <w:szCs w:val="20"/>
              </w:rPr>
              <w:t>the</w:t>
            </w:r>
            <w:r>
              <w:rPr>
                <w:rFonts w:eastAsia="Calibri"/>
                <w:sz w:val="20"/>
                <w:szCs w:val="20"/>
              </w:rPr>
              <w:t xml:space="preserve"> </w:t>
            </w:r>
            <w:r>
              <w:rPr>
                <w:sz w:val="20"/>
                <w:szCs w:val="20"/>
              </w:rPr>
              <w:t>plant</w:t>
            </w:r>
            <w:r>
              <w:rPr>
                <w:rFonts w:eastAsia="Calibri"/>
                <w:sz w:val="20"/>
                <w:szCs w:val="20"/>
              </w:rPr>
              <w:t xml:space="preserve"> </w:t>
            </w:r>
            <w:r>
              <w:rPr>
                <w:sz w:val="20"/>
                <w:szCs w:val="20"/>
              </w:rPr>
              <w:t>where</w:t>
            </w:r>
            <w:r>
              <w:rPr>
                <w:rFonts w:eastAsia="Calibri"/>
                <w:sz w:val="20"/>
                <w:szCs w:val="20"/>
              </w:rPr>
              <w:t xml:space="preserve"> </w:t>
            </w:r>
            <w:r>
              <w:rPr>
                <w:sz w:val="20"/>
                <w:szCs w:val="20"/>
              </w:rPr>
              <w:t>the</w:t>
            </w:r>
            <w:r>
              <w:rPr>
                <w:rFonts w:eastAsia="Calibri"/>
                <w:sz w:val="20"/>
                <w:szCs w:val="20"/>
              </w:rPr>
              <w:t xml:space="preserve"> </w:t>
            </w:r>
            <w:r>
              <w:rPr>
                <w:sz w:val="20"/>
                <w:szCs w:val="20"/>
              </w:rPr>
              <w:t>product</w:t>
            </w:r>
            <w:r>
              <w:rPr>
                <w:rFonts w:eastAsia="Calibri"/>
                <w:sz w:val="20"/>
                <w:szCs w:val="20"/>
              </w:rPr>
              <w:t xml:space="preserve"> </w:t>
            </w:r>
            <w:r>
              <w:rPr>
                <w:sz w:val="20"/>
                <w:szCs w:val="20"/>
              </w:rPr>
              <w:t>has</w:t>
            </w:r>
            <w:r>
              <w:rPr>
                <w:rFonts w:eastAsia="Calibri"/>
                <w:sz w:val="20"/>
                <w:szCs w:val="20"/>
              </w:rPr>
              <w:t xml:space="preserve"> </w:t>
            </w:r>
            <w:r>
              <w:rPr>
                <w:sz w:val="20"/>
                <w:szCs w:val="20"/>
              </w:rPr>
              <w:t>been</w:t>
            </w:r>
            <w:r>
              <w:rPr>
                <w:rFonts w:eastAsia="Calibri"/>
                <w:sz w:val="20"/>
                <w:szCs w:val="20"/>
              </w:rPr>
              <w:t xml:space="preserve"> </w:t>
            </w:r>
            <w:r>
              <w:rPr>
                <w:sz w:val="20"/>
                <w:szCs w:val="20"/>
              </w:rPr>
              <w:t>manufactured (i.e. has the responsibility for the quality of the end product coming out of the plant).</w:t>
            </w:r>
          </w:p>
          <w:p w14:paraId="5C01A295" w14:textId="77777777" w:rsidR="008C542C" w:rsidRDefault="008C542C">
            <w:pPr>
              <w:snapToGrid w:val="0"/>
              <w:jc w:val="left"/>
              <w:rPr>
                <w:sz w:val="20"/>
                <w:szCs w:val="20"/>
              </w:rPr>
            </w:pPr>
          </w:p>
        </w:tc>
        <w:tc>
          <w:tcPr>
            <w:tcW w:w="2981" w:type="dxa"/>
            <w:tcBorders>
              <w:top w:val="single" w:sz="4" w:space="0" w:color="000000"/>
              <w:left w:val="single" w:sz="4" w:space="0" w:color="000000"/>
              <w:bottom w:val="single" w:sz="4" w:space="0" w:color="000000"/>
              <w:right w:val="single" w:sz="4" w:space="0" w:color="000000"/>
            </w:tcBorders>
            <w:shd w:val="clear" w:color="auto" w:fill="auto"/>
          </w:tcPr>
          <w:p w14:paraId="45C713F5" w14:textId="77777777" w:rsidR="008C542C" w:rsidRDefault="008C542C">
            <w:pPr>
              <w:snapToGrid w:val="0"/>
              <w:jc w:val="left"/>
              <w:rPr>
                <w:sz w:val="20"/>
                <w:szCs w:val="20"/>
              </w:rPr>
            </w:pPr>
            <w:r>
              <w:rPr>
                <w:sz w:val="20"/>
                <w:szCs w:val="20"/>
              </w:rPr>
              <w:t>Please provide the physical address and area/postal code.</w:t>
            </w:r>
          </w:p>
          <w:p w14:paraId="01557214" w14:textId="77777777" w:rsidR="008C542C" w:rsidRDefault="008C542C">
            <w:pPr>
              <w:snapToGrid w:val="0"/>
              <w:jc w:val="left"/>
              <w:rPr>
                <w:sz w:val="20"/>
              </w:rPr>
            </w:pPr>
          </w:p>
        </w:tc>
      </w:tr>
      <w:tr w:rsidR="006A2E8F" w14:paraId="4BA1B173" w14:textId="77777777" w:rsidTr="00031257">
        <w:trPr>
          <w:cantSplit/>
        </w:trPr>
        <w:tc>
          <w:tcPr>
            <w:tcW w:w="1951" w:type="dxa"/>
            <w:tcBorders>
              <w:top w:val="single" w:sz="4" w:space="0" w:color="C0C0C0"/>
              <w:left w:val="single" w:sz="4" w:space="0" w:color="C0C0C0"/>
              <w:bottom w:val="single" w:sz="4" w:space="0" w:color="C0C0C0"/>
            </w:tcBorders>
            <w:shd w:val="clear" w:color="auto" w:fill="4C4C4C"/>
          </w:tcPr>
          <w:p w14:paraId="726443E3" w14:textId="77777777" w:rsidR="006A2E8F" w:rsidRDefault="006A2E8F" w:rsidP="00031257">
            <w:pPr>
              <w:snapToGrid w:val="0"/>
              <w:jc w:val="left"/>
              <w:rPr>
                <w:rFonts w:eastAsia="Calibri"/>
                <w:b/>
                <w:bCs/>
                <w:color w:val="FFFFFF"/>
                <w:sz w:val="20"/>
              </w:rPr>
            </w:pPr>
            <w:r>
              <w:rPr>
                <w:b/>
                <w:bCs/>
                <w:color w:val="FFFFFF"/>
                <w:sz w:val="20"/>
              </w:rPr>
              <w:t>Manufacturer website</w:t>
            </w:r>
            <w:r>
              <w:rPr>
                <w:rFonts w:eastAsia="Calibri"/>
                <w:b/>
                <w:bCs/>
                <w:color w:val="FFFFFF"/>
                <w:sz w:val="20"/>
              </w:rPr>
              <w:t xml:space="preserve"> </w:t>
            </w:r>
          </w:p>
          <w:p w14:paraId="0B8D3EAC" w14:textId="77777777" w:rsidR="006A2E8F" w:rsidRDefault="006A2E8F" w:rsidP="00031257">
            <w:pPr>
              <w:snapToGrid w:val="0"/>
              <w:jc w:val="left"/>
              <w:rPr>
                <w:rFonts w:eastAsia="Calibri"/>
                <w:b/>
                <w:bCs/>
                <w:color w:val="FFFFFF"/>
                <w:sz w:val="20"/>
              </w:rPr>
            </w:pPr>
          </w:p>
        </w:tc>
        <w:tc>
          <w:tcPr>
            <w:tcW w:w="7148" w:type="dxa"/>
            <w:gridSpan w:val="2"/>
            <w:tcBorders>
              <w:top w:val="single" w:sz="4" w:space="0" w:color="000000"/>
              <w:left w:val="single" w:sz="4" w:space="0" w:color="C0C0C0"/>
              <w:bottom w:val="single" w:sz="4" w:space="0" w:color="000000"/>
              <w:right w:val="single" w:sz="4" w:space="0" w:color="000000"/>
            </w:tcBorders>
            <w:shd w:val="clear" w:color="auto" w:fill="auto"/>
          </w:tcPr>
          <w:p w14:paraId="44AA12D8" w14:textId="77777777" w:rsidR="006A2E8F" w:rsidRDefault="006A2E8F" w:rsidP="00031257">
            <w:pPr>
              <w:snapToGrid w:val="0"/>
              <w:jc w:val="left"/>
              <w:rPr>
                <w:sz w:val="20"/>
                <w:szCs w:val="20"/>
              </w:rPr>
            </w:pPr>
          </w:p>
        </w:tc>
      </w:tr>
      <w:tr w:rsidR="006A2E8F" w14:paraId="7A94702B" w14:textId="77777777" w:rsidTr="00031257">
        <w:trPr>
          <w:cantSplit/>
        </w:trPr>
        <w:tc>
          <w:tcPr>
            <w:tcW w:w="1951" w:type="dxa"/>
            <w:tcBorders>
              <w:top w:val="single" w:sz="4" w:space="0" w:color="C0C0C0"/>
              <w:left w:val="single" w:sz="4" w:space="0" w:color="C0C0C0"/>
              <w:bottom w:val="single" w:sz="4" w:space="0" w:color="C0C0C0"/>
            </w:tcBorders>
            <w:shd w:val="clear" w:color="auto" w:fill="4C4C4C"/>
          </w:tcPr>
          <w:p w14:paraId="15215F79" w14:textId="77777777" w:rsidR="006A2E8F" w:rsidRDefault="006A2E8F" w:rsidP="00031257">
            <w:pPr>
              <w:snapToGrid w:val="0"/>
              <w:jc w:val="left"/>
              <w:rPr>
                <w:b/>
                <w:bCs/>
                <w:color w:val="FFFFFF"/>
                <w:sz w:val="20"/>
              </w:rPr>
            </w:pPr>
            <w:r>
              <w:rPr>
                <w:b/>
                <w:bCs/>
                <w:color w:val="FFFFFF"/>
                <w:sz w:val="20"/>
              </w:rPr>
              <w:t>Contact</w:t>
            </w:r>
            <w:r>
              <w:rPr>
                <w:rFonts w:eastAsia="Calibri"/>
                <w:b/>
                <w:bCs/>
                <w:color w:val="FFFFFF"/>
                <w:sz w:val="20"/>
              </w:rPr>
              <w:t xml:space="preserve"> </w:t>
            </w:r>
            <w:r>
              <w:rPr>
                <w:b/>
                <w:bCs/>
                <w:color w:val="FFFFFF"/>
                <w:sz w:val="20"/>
              </w:rPr>
              <w:t>person</w:t>
            </w:r>
          </w:p>
          <w:p w14:paraId="3C585E81" w14:textId="77777777" w:rsidR="006A2E8F" w:rsidRDefault="006A2E8F" w:rsidP="00031257">
            <w:pPr>
              <w:snapToGrid w:val="0"/>
              <w:jc w:val="left"/>
              <w:rPr>
                <w:b/>
                <w:bCs/>
                <w:color w:val="FFFFFF"/>
                <w:sz w:val="20"/>
              </w:rPr>
            </w:pPr>
          </w:p>
        </w:tc>
        <w:tc>
          <w:tcPr>
            <w:tcW w:w="7148" w:type="dxa"/>
            <w:gridSpan w:val="2"/>
            <w:tcBorders>
              <w:top w:val="single" w:sz="4" w:space="0" w:color="000000"/>
              <w:left w:val="single" w:sz="4" w:space="0" w:color="C0C0C0"/>
              <w:bottom w:val="single" w:sz="4" w:space="0" w:color="000000"/>
              <w:right w:val="single" w:sz="4" w:space="0" w:color="000000"/>
            </w:tcBorders>
            <w:shd w:val="clear" w:color="auto" w:fill="auto"/>
          </w:tcPr>
          <w:p w14:paraId="252E4186" w14:textId="77777777" w:rsidR="006A2E8F" w:rsidRDefault="006A2E8F" w:rsidP="00031257">
            <w:pPr>
              <w:snapToGrid w:val="0"/>
              <w:jc w:val="left"/>
              <w:rPr>
                <w:sz w:val="20"/>
                <w:szCs w:val="20"/>
              </w:rPr>
            </w:pPr>
          </w:p>
        </w:tc>
      </w:tr>
      <w:tr w:rsidR="006A2E8F" w14:paraId="523BB67C" w14:textId="77777777" w:rsidTr="00031257">
        <w:trPr>
          <w:cantSplit/>
        </w:trPr>
        <w:tc>
          <w:tcPr>
            <w:tcW w:w="1951" w:type="dxa"/>
            <w:tcBorders>
              <w:top w:val="single" w:sz="4" w:space="0" w:color="C0C0C0"/>
              <w:left w:val="single" w:sz="4" w:space="0" w:color="C0C0C0"/>
              <w:bottom w:val="single" w:sz="4" w:space="0" w:color="C0C0C0"/>
            </w:tcBorders>
            <w:shd w:val="clear" w:color="auto" w:fill="4C4C4C"/>
          </w:tcPr>
          <w:p w14:paraId="2BA00E32" w14:textId="77777777" w:rsidR="006A2E8F" w:rsidRDefault="006A2E8F" w:rsidP="00031257">
            <w:pPr>
              <w:snapToGrid w:val="0"/>
              <w:jc w:val="left"/>
              <w:rPr>
                <w:b/>
                <w:bCs/>
                <w:color w:val="FFFFFF"/>
                <w:sz w:val="20"/>
              </w:rPr>
            </w:pPr>
            <w:r>
              <w:rPr>
                <w:b/>
                <w:bCs/>
                <w:color w:val="FFFFFF"/>
                <w:sz w:val="20"/>
              </w:rPr>
              <w:t>Phone</w:t>
            </w:r>
            <w:r>
              <w:rPr>
                <w:rFonts w:eastAsia="Calibri"/>
                <w:b/>
                <w:bCs/>
                <w:color w:val="FFFFFF"/>
                <w:sz w:val="20"/>
              </w:rPr>
              <w:t xml:space="preserve"> </w:t>
            </w:r>
            <w:r>
              <w:rPr>
                <w:b/>
                <w:bCs/>
                <w:color w:val="FFFFFF"/>
                <w:sz w:val="20"/>
              </w:rPr>
              <w:t>number</w:t>
            </w:r>
          </w:p>
          <w:p w14:paraId="364D4F49" w14:textId="77777777" w:rsidR="006A2E8F" w:rsidRDefault="006A2E8F" w:rsidP="00031257">
            <w:pPr>
              <w:snapToGrid w:val="0"/>
              <w:jc w:val="left"/>
              <w:rPr>
                <w:b/>
                <w:bCs/>
                <w:color w:val="FFFFFF"/>
                <w:sz w:val="20"/>
              </w:rPr>
            </w:pPr>
          </w:p>
        </w:tc>
        <w:tc>
          <w:tcPr>
            <w:tcW w:w="7148" w:type="dxa"/>
            <w:gridSpan w:val="2"/>
            <w:tcBorders>
              <w:top w:val="single" w:sz="4" w:space="0" w:color="000000"/>
              <w:left w:val="single" w:sz="4" w:space="0" w:color="C0C0C0"/>
              <w:bottom w:val="single" w:sz="4" w:space="0" w:color="000000"/>
              <w:right w:val="single" w:sz="4" w:space="0" w:color="000000"/>
            </w:tcBorders>
            <w:shd w:val="clear" w:color="auto" w:fill="auto"/>
          </w:tcPr>
          <w:p w14:paraId="4EE7630F" w14:textId="77777777" w:rsidR="006A2E8F" w:rsidRDefault="006A2E8F" w:rsidP="00031257">
            <w:pPr>
              <w:snapToGrid w:val="0"/>
              <w:jc w:val="left"/>
              <w:rPr>
                <w:sz w:val="20"/>
                <w:szCs w:val="20"/>
              </w:rPr>
            </w:pPr>
            <w:r>
              <w:rPr>
                <w:sz w:val="20"/>
                <w:szCs w:val="20"/>
              </w:rPr>
              <w:t>Please</w:t>
            </w:r>
            <w:r>
              <w:rPr>
                <w:rFonts w:eastAsia="Calibri"/>
                <w:sz w:val="20"/>
                <w:szCs w:val="20"/>
              </w:rPr>
              <w:t xml:space="preserve"> </w:t>
            </w:r>
            <w:r>
              <w:rPr>
                <w:sz w:val="20"/>
                <w:szCs w:val="20"/>
              </w:rPr>
              <w:t>include</w:t>
            </w:r>
            <w:r>
              <w:rPr>
                <w:rFonts w:eastAsia="Calibri"/>
                <w:sz w:val="20"/>
                <w:szCs w:val="20"/>
              </w:rPr>
              <w:t xml:space="preserve"> </w:t>
            </w:r>
            <w:r>
              <w:rPr>
                <w:sz w:val="20"/>
                <w:szCs w:val="20"/>
              </w:rPr>
              <w:t>international</w:t>
            </w:r>
            <w:r>
              <w:rPr>
                <w:rFonts w:eastAsia="Calibri"/>
                <w:sz w:val="20"/>
                <w:szCs w:val="20"/>
              </w:rPr>
              <w:t xml:space="preserve"> </w:t>
            </w:r>
            <w:r>
              <w:rPr>
                <w:sz w:val="20"/>
                <w:szCs w:val="20"/>
              </w:rPr>
              <w:t>dialling</w:t>
            </w:r>
            <w:r>
              <w:rPr>
                <w:rFonts w:eastAsia="Calibri"/>
                <w:sz w:val="20"/>
                <w:szCs w:val="20"/>
              </w:rPr>
              <w:t xml:space="preserve"> </w:t>
            </w:r>
            <w:r>
              <w:rPr>
                <w:sz w:val="20"/>
                <w:szCs w:val="20"/>
              </w:rPr>
              <w:t>code.</w:t>
            </w:r>
          </w:p>
          <w:p w14:paraId="1DD0117D" w14:textId="77777777" w:rsidR="006A2E8F" w:rsidRDefault="006A2E8F" w:rsidP="00031257">
            <w:pPr>
              <w:snapToGrid w:val="0"/>
              <w:jc w:val="left"/>
              <w:rPr>
                <w:sz w:val="20"/>
                <w:szCs w:val="20"/>
              </w:rPr>
            </w:pPr>
          </w:p>
        </w:tc>
      </w:tr>
      <w:tr w:rsidR="006A2E8F" w14:paraId="360CD704" w14:textId="77777777" w:rsidTr="00031257">
        <w:trPr>
          <w:cantSplit/>
        </w:trPr>
        <w:tc>
          <w:tcPr>
            <w:tcW w:w="1951" w:type="dxa"/>
            <w:tcBorders>
              <w:top w:val="single" w:sz="4" w:space="0" w:color="C0C0C0"/>
              <w:left w:val="single" w:sz="4" w:space="0" w:color="C0C0C0"/>
              <w:bottom w:val="single" w:sz="4" w:space="0" w:color="C0C0C0"/>
            </w:tcBorders>
            <w:shd w:val="clear" w:color="auto" w:fill="4C4C4C"/>
          </w:tcPr>
          <w:p w14:paraId="57D4973A" w14:textId="77777777" w:rsidR="006A2E8F" w:rsidRDefault="006A2E8F" w:rsidP="00031257">
            <w:pPr>
              <w:snapToGrid w:val="0"/>
              <w:jc w:val="left"/>
              <w:rPr>
                <w:b/>
                <w:bCs/>
                <w:color w:val="FFFFFF"/>
                <w:sz w:val="20"/>
              </w:rPr>
            </w:pPr>
            <w:r>
              <w:rPr>
                <w:b/>
                <w:bCs/>
                <w:color w:val="FFFFFF"/>
                <w:sz w:val="20"/>
              </w:rPr>
              <w:t>Alternative</w:t>
            </w:r>
            <w:r>
              <w:rPr>
                <w:rFonts w:eastAsia="Calibri"/>
                <w:b/>
                <w:bCs/>
                <w:color w:val="FFFFFF"/>
                <w:sz w:val="20"/>
              </w:rPr>
              <w:t xml:space="preserve"> </w:t>
            </w:r>
            <w:r>
              <w:rPr>
                <w:b/>
                <w:bCs/>
                <w:color w:val="FFFFFF"/>
                <w:sz w:val="20"/>
              </w:rPr>
              <w:t>phone</w:t>
            </w:r>
            <w:r>
              <w:rPr>
                <w:rFonts w:eastAsia="Calibri"/>
                <w:b/>
                <w:bCs/>
                <w:color w:val="FFFFFF"/>
                <w:sz w:val="20"/>
              </w:rPr>
              <w:t xml:space="preserve"> </w:t>
            </w:r>
            <w:r>
              <w:rPr>
                <w:b/>
                <w:bCs/>
                <w:color w:val="FFFFFF"/>
                <w:sz w:val="20"/>
              </w:rPr>
              <w:t>number</w:t>
            </w:r>
          </w:p>
        </w:tc>
        <w:tc>
          <w:tcPr>
            <w:tcW w:w="7148" w:type="dxa"/>
            <w:gridSpan w:val="2"/>
            <w:tcBorders>
              <w:top w:val="single" w:sz="4" w:space="0" w:color="000000"/>
              <w:left w:val="single" w:sz="4" w:space="0" w:color="C0C0C0"/>
              <w:bottom w:val="single" w:sz="4" w:space="0" w:color="000000"/>
              <w:right w:val="single" w:sz="4" w:space="0" w:color="000000"/>
            </w:tcBorders>
            <w:shd w:val="clear" w:color="auto" w:fill="auto"/>
          </w:tcPr>
          <w:p w14:paraId="11BA604B" w14:textId="77777777" w:rsidR="006A2E8F" w:rsidRDefault="006A2E8F" w:rsidP="00031257">
            <w:pPr>
              <w:snapToGrid w:val="0"/>
              <w:jc w:val="left"/>
              <w:rPr>
                <w:sz w:val="20"/>
                <w:szCs w:val="20"/>
              </w:rPr>
            </w:pPr>
            <w:r>
              <w:rPr>
                <w:sz w:val="20"/>
                <w:szCs w:val="20"/>
              </w:rPr>
              <w:t>Please</w:t>
            </w:r>
            <w:r>
              <w:rPr>
                <w:rFonts w:eastAsia="Calibri"/>
                <w:sz w:val="20"/>
                <w:szCs w:val="20"/>
              </w:rPr>
              <w:t xml:space="preserve"> </w:t>
            </w:r>
            <w:r>
              <w:rPr>
                <w:sz w:val="20"/>
                <w:szCs w:val="20"/>
              </w:rPr>
              <w:t>include</w:t>
            </w:r>
            <w:r>
              <w:rPr>
                <w:rFonts w:eastAsia="Calibri"/>
                <w:sz w:val="20"/>
                <w:szCs w:val="20"/>
              </w:rPr>
              <w:t xml:space="preserve"> </w:t>
            </w:r>
            <w:r>
              <w:rPr>
                <w:sz w:val="20"/>
                <w:szCs w:val="20"/>
              </w:rPr>
              <w:t>international</w:t>
            </w:r>
            <w:r>
              <w:rPr>
                <w:rFonts w:eastAsia="Calibri"/>
                <w:sz w:val="20"/>
                <w:szCs w:val="20"/>
              </w:rPr>
              <w:t xml:space="preserve"> </w:t>
            </w:r>
            <w:r>
              <w:rPr>
                <w:sz w:val="20"/>
                <w:szCs w:val="20"/>
              </w:rPr>
              <w:t>dialling</w:t>
            </w:r>
            <w:r>
              <w:rPr>
                <w:rFonts w:eastAsia="Calibri"/>
                <w:sz w:val="20"/>
                <w:szCs w:val="20"/>
              </w:rPr>
              <w:t xml:space="preserve"> </w:t>
            </w:r>
            <w:r>
              <w:rPr>
                <w:sz w:val="20"/>
                <w:szCs w:val="20"/>
              </w:rPr>
              <w:t>code.</w:t>
            </w:r>
          </w:p>
        </w:tc>
      </w:tr>
      <w:tr w:rsidR="006A2E8F" w14:paraId="612BCFBA" w14:textId="77777777" w:rsidTr="00031257">
        <w:trPr>
          <w:cantSplit/>
        </w:trPr>
        <w:tc>
          <w:tcPr>
            <w:tcW w:w="1951" w:type="dxa"/>
            <w:tcBorders>
              <w:top w:val="single" w:sz="4" w:space="0" w:color="C0C0C0"/>
              <w:left w:val="single" w:sz="4" w:space="0" w:color="C0C0C0"/>
              <w:bottom w:val="single" w:sz="4" w:space="0" w:color="C0C0C0"/>
            </w:tcBorders>
            <w:shd w:val="clear" w:color="auto" w:fill="4C4C4C"/>
          </w:tcPr>
          <w:p w14:paraId="25A19004" w14:textId="77777777" w:rsidR="006A2E8F" w:rsidRDefault="006A2E8F" w:rsidP="00031257">
            <w:pPr>
              <w:snapToGrid w:val="0"/>
              <w:jc w:val="left"/>
              <w:rPr>
                <w:b/>
                <w:bCs/>
                <w:color w:val="FFFFFF"/>
                <w:sz w:val="20"/>
              </w:rPr>
            </w:pPr>
            <w:r>
              <w:rPr>
                <w:b/>
                <w:bCs/>
                <w:color w:val="FFFFFF"/>
                <w:sz w:val="20"/>
              </w:rPr>
              <w:t>E-mail</w:t>
            </w:r>
            <w:r>
              <w:rPr>
                <w:rFonts w:eastAsia="Calibri"/>
                <w:b/>
                <w:bCs/>
                <w:color w:val="FFFFFF"/>
                <w:sz w:val="20"/>
              </w:rPr>
              <w:t xml:space="preserve"> </w:t>
            </w:r>
            <w:r>
              <w:rPr>
                <w:b/>
                <w:bCs/>
                <w:color w:val="FFFFFF"/>
                <w:sz w:val="20"/>
              </w:rPr>
              <w:t>address</w:t>
            </w:r>
          </w:p>
        </w:tc>
        <w:tc>
          <w:tcPr>
            <w:tcW w:w="7148" w:type="dxa"/>
            <w:gridSpan w:val="2"/>
            <w:tcBorders>
              <w:top w:val="single" w:sz="4" w:space="0" w:color="000000"/>
              <w:left w:val="single" w:sz="4" w:space="0" w:color="C0C0C0"/>
              <w:bottom w:val="single" w:sz="4" w:space="0" w:color="000000"/>
              <w:right w:val="single" w:sz="4" w:space="0" w:color="000000"/>
            </w:tcBorders>
            <w:shd w:val="clear" w:color="auto" w:fill="auto"/>
          </w:tcPr>
          <w:p w14:paraId="421EC1F2" w14:textId="77777777" w:rsidR="006A2E8F" w:rsidRDefault="006A2E8F" w:rsidP="00031257">
            <w:pPr>
              <w:snapToGrid w:val="0"/>
              <w:jc w:val="left"/>
              <w:rPr>
                <w:sz w:val="20"/>
                <w:szCs w:val="20"/>
              </w:rPr>
            </w:pPr>
          </w:p>
          <w:p w14:paraId="3103283F" w14:textId="77777777" w:rsidR="006A2E8F" w:rsidRDefault="006A2E8F" w:rsidP="00031257">
            <w:pPr>
              <w:snapToGrid w:val="0"/>
              <w:jc w:val="left"/>
              <w:rPr>
                <w:sz w:val="20"/>
                <w:szCs w:val="20"/>
              </w:rPr>
            </w:pPr>
          </w:p>
        </w:tc>
      </w:tr>
      <w:tr w:rsidR="008C542C" w14:paraId="3BB5B63B"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68CD006A" w14:textId="77777777" w:rsidR="008C542C" w:rsidRDefault="008C542C">
            <w:pPr>
              <w:snapToGrid w:val="0"/>
              <w:jc w:val="left"/>
              <w:rPr>
                <w:b/>
                <w:bCs/>
                <w:color w:val="FFFFFF"/>
                <w:sz w:val="20"/>
              </w:rPr>
            </w:pPr>
            <w:r>
              <w:rPr>
                <w:b/>
                <w:bCs/>
                <w:color w:val="FFFFFF"/>
                <w:sz w:val="20"/>
              </w:rPr>
              <w:t>Manufacturer</w:t>
            </w:r>
            <w:r>
              <w:rPr>
                <w:rFonts w:eastAsia="Calibri"/>
                <w:b/>
                <w:bCs/>
                <w:color w:val="FFFFFF"/>
                <w:sz w:val="20"/>
              </w:rPr>
              <w:t>’</w:t>
            </w:r>
            <w:r>
              <w:rPr>
                <w:b/>
                <w:bCs/>
                <w:color w:val="FFFFFF"/>
                <w:sz w:val="20"/>
              </w:rPr>
              <w:t>s</w:t>
            </w:r>
            <w:r>
              <w:rPr>
                <w:rFonts w:eastAsia="Calibri"/>
                <w:b/>
                <w:bCs/>
                <w:color w:val="FFFFFF"/>
                <w:sz w:val="20"/>
              </w:rPr>
              <w:t xml:space="preserve"> </w:t>
            </w:r>
            <w:r>
              <w:rPr>
                <w:b/>
                <w:bCs/>
                <w:color w:val="FFFFFF"/>
                <w:sz w:val="20"/>
              </w:rPr>
              <w:t>in-country</w:t>
            </w:r>
            <w:r>
              <w:rPr>
                <w:rFonts w:eastAsia="Calibri"/>
                <w:b/>
                <w:bCs/>
                <w:color w:val="FFFFFF"/>
                <w:sz w:val="20"/>
              </w:rPr>
              <w:t xml:space="preserve"> </w:t>
            </w:r>
            <w:r>
              <w:rPr>
                <w:b/>
                <w:bCs/>
                <w:color w:val="FFFFFF"/>
                <w:sz w:val="20"/>
              </w:rPr>
              <w:t>representative</w:t>
            </w:r>
            <w:r>
              <w:rPr>
                <w:rFonts w:eastAsia="Calibri"/>
                <w:b/>
                <w:bCs/>
                <w:color w:val="FFFFFF"/>
                <w:sz w:val="20"/>
              </w:rPr>
              <w:t xml:space="preserve"> </w:t>
            </w:r>
            <w:r>
              <w:rPr>
                <w:b/>
                <w:bCs/>
                <w:color w:val="FFFFFF"/>
                <w:sz w:val="20"/>
              </w:rPr>
              <w:t>(local</w:t>
            </w:r>
            <w:r>
              <w:rPr>
                <w:rFonts w:eastAsia="Calibri"/>
                <w:b/>
                <w:bCs/>
                <w:color w:val="FFFFFF"/>
                <w:sz w:val="20"/>
              </w:rPr>
              <w:t xml:space="preserve"> </w:t>
            </w:r>
            <w:r>
              <w:rPr>
                <w:b/>
                <w:bCs/>
                <w:color w:val="FFFFFF"/>
                <w:sz w:val="20"/>
              </w:rPr>
              <w:t>agent)</w:t>
            </w:r>
            <w:r w:rsidR="006A2E8F">
              <w:rPr>
                <w:b/>
                <w:bCs/>
                <w:color w:val="FFFFFF"/>
                <w:sz w:val="20"/>
              </w:rPr>
              <w:t xml:space="preserve"> or applicant</w:t>
            </w:r>
          </w:p>
        </w:tc>
        <w:tc>
          <w:tcPr>
            <w:tcW w:w="4167" w:type="dxa"/>
            <w:tcBorders>
              <w:top w:val="single" w:sz="4" w:space="0" w:color="000000"/>
              <w:left w:val="single" w:sz="4" w:space="0" w:color="C0C0C0"/>
              <w:bottom w:val="single" w:sz="4" w:space="0" w:color="000000"/>
            </w:tcBorders>
            <w:shd w:val="clear" w:color="auto" w:fill="auto"/>
          </w:tcPr>
          <w:p w14:paraId="1B95C74A" w14:textId="77777777" w:rsidR="008C542C" w:rsidRDefault="008C542C">
            <w:pPr>
              <w:snapToGrid w:val="0"/>
              <w:jc w:val="left"/>
              <w:rPr>
                <w:sz w:val="20"/>
                <w:szCs w:val="20"/>
              </w:rPr>
            </w:pPr>
            <w:r>
              <w:rPr>
                <w:sz w:val="20"/>
                <w:szCs w:val="20"/>
              </w:rPr>
              <w:t>The</w:t>
            </w:r>
            <w:r>
              <w:rPr>
                <w:rFonts w:eastAsia="Calibri"/>
                <w:sz w:val="20"/>
                <w:szCs w:val="20"/>
              </w:rPr>
              <w:t xml:space="preserve"> </w:t>
            </w:r>
            <w:r>
              <w:rPr>
                <w:sz w:val="20"/>
                <w:szCs w:val="20"/>
              </w:rPr>
              <w:t>local</w:t>
            </w:r>
            <w:r>
              <w:rPr>
                <w:rFonts w:eastAsia="Calibri"/>
                <w:sz w:val="20"/>
                <w:szCs w:val="20"/>
              </w:rPr>
              <w:t xml:space="preserve"> </w:t>
            </w:r>
            <w:r>
              <w:rPr>
                <w:sz w:val="20"/>
                <w:szCs w:val="20"/>
              </w:rPr>
              <w:t>company</w:t>
            </w:r>
            <w:r>
              <w:rPr>
                <w:rFonts w:eastAsia="Calibri"/>
                <w:sz w:val="20"/>
                <w:szCs w:val="20"/>
              </w:rPr>
              <w:t xml:space="preserve"> </w:t>
            </w:r>
            <w:r>
              <w:rPr>
                <w:sz w:val="20"/>
                <w:szCs w:val="20"/>
              </w:rPr>
              <w:t>or</w:t>
            </w:r>
            <w:r>
              <w:rPr>
                <w:rFonts w:eastAsia="Calibri"/>
                <w:sz w:val="20"/>
                <w:szCs w:val="20"/>
              </w:rPr>
              <w:t xml:space="preserve"> </w:t>
            </w:r>
            <w:r>
              <w:rPr>
                <w:sz w:val="20"/>
                <w:szCs w:val="20"/>
              </w:rPr>
              <w:t>legal</w:t>
            </w:r>
            <w:r>
              <w:rPr>
                <w:rFonts w:eastAsia="Calibri"/>
                <w:sz w:val="20"/>
                <w:szCs w:val="20"/>
              </w:rPr>
              <w:t xml:space="preserve"> </w:t>
            </w:r>
            <w:r>
              <w:rPr>
                <w:sz w:val="20"/>
                <w:szCs w:val="20"/>
              </w:rPr>
              <w:t>entity</w:t>
            </w:r>
            <w:r>
              <w:rPr>
                <w:rFonts w:eastAsia="Calibri"/>
                <w:sz w:val="20"/>
                <w:szCs w:val="20"/>
              </w:rPr>
              <w:t xml:space="preserve"> </w:t>
            </w:r>
            <w:r>
              <w:rPr>
                <w:sz w:val="20"/>
                <w:szCs w:val="20"/>
              </w:rPr>
              <w:t>which</w:t>
            </w:r>
            <w:r>
              <w:rPr>
                <w:rFonts w:eastAsia="Calibri"/>
                <w:sz w:val="20"/>
                <w:szCs w:val="20"/>
              </w:rPr>
              <w:t xml:space="preserve"> </w:t>
            </w:r>
            <w:r>
              <w:rPr>
                <w:sz w:val="20"/>
                <w:szCs w:val="20"/>
              </w:rPr>
              <w:t>represents</w:t>
            </w:r>
            <w:r>
              <w:rPr>
                <w:rFonts w:eastAsia="Calibri"/>
                <w:sz w:val="20"/>
                <w:szCs w:val="20"/>
              </w:rPr>
              <w:t xml:space="preserve"> </w:t>
            </w:r>
            <w:r>
              <w:rPr>
                <w:sz w:val="20"/>
                <w:szCs w:val="20"/>
              </w:rPr>
              <w:t>the</w:t>
            </w:r>
            <w:r>
              <w:rPr>
                <w:rFonts w:eastAsia="Calibri"/>
                <w:sz w:val="20"/>
                <w:szCs w:val="20"/>
              </w:rPr>
              <w:t xml:space="preserve"> </w:t>
            </w:r>
            <w:r>
              <w:rPr>
                <w:sz w:val="20"/>
                <w:szCs w:val="20"/>
              </w:rPr>
              <w:t>manufacturer</w:t>
            </w:r>
            <w:r>
              <w:rPr>
                <w:rFonts w:eastAsia="Calibri"/>
                <w:sz w:val="20"/>
                <w:szCs w:val="20"/>
              </w:rPr>
              <w:t xml:space="preserve"> </w:t>
            </w:r>
            <w:r>
              <w:rPr>
                <w:sz w:val="20"/>
                <w:szCs w:val="20"/>
              </w:rPr>
              <w:t>and</w:t>
            </w:r>
            <w:r w:rsidR="006A2E8F">
              <w:rPr>
                <w:sz w:val="20"/>
                <w:szCs w:val="20"/>
              </w:rPr>
              <w:t xml:space="preserve"> applies for and</w:t>
            </w:r>
            <w:r>
              <w:rPr>
                <w:rFonts w:eastAsia="Calibri"/>
                <w:sz w:val="20"/>
                <w:szCs w:val="20"/>
              </w:rPr>
              <w:t xml:space="preserve"> </w:t>
            </w:r>
            <w:r>
              <w:rPr>
                <w:sz w:val="20"/>
                <w:szCs w:val="20"/>
              </w:rPr>
              <w:t>maintains</w:t>
            </w:r>
            <w:r>
              <w:rPr>
                <w:rFonts w:eastAsia="Calibri"/>
                <w:sz w:val="20"/>
                <w:szCs w:val="20"/>
              </w:rPr>
              <w:t xml:space="preserve"> </w:t>
            </w:r>
            <w:r>
              <w:rPr>
                <w:sz w:val="20"/>
                <w:szCs w:val="20"/>
              </w:rPr>
              <w:t>registration</w:t>
            </w:r>
            <w:r>
              <w:rPr>
                <w:rFonts w:eastAsia="Calibri"/>
                <w:sz w:val="20"/>
                <w:szCs w:val="20"/>
              </w:rPr>
              <w:t xml:space="preserve"> </w:t>
            </w:r>
            <w:r>
              <w:rPr>
                <w:sz w:val="20"/>
                <w:szCs w:val="20"/>
              </w:rPr>
              <w:t>of</w:t>
            </w:r>
            <w:r>
              <w:rPr>
                <w:rFonts w:eastAsia="Calibri"/>
                <w:sz w:val="20"/>
                <w:szCs w:val="20"/>
              </w:rPr>
              <w:t xml:space="preserve"> </w:t>
            </w:r>
            <w:r>
              <w:rPr>
                <w:sz w:val="20"/>
                <w:szCs w:val="20"/>
              </w:rPr>
              <w:t>the</w:t>
            </w:r>
            <w:r>
              <w:rPr>
                <w:rFonts w:eastAsia="Calibri"/>
                <w:sz w:val="20"/>
                <w:szCs w:val="20"/>
              </w:rPr>
              <w:t xml:space="preserve"> </w:t>
            </w:r>
            <w:r>
              <w:rPr>
                <w:sz w:val="20"/>
                <w:szCs w:val="20"/>
              </w:rPr>
              <w:t>product.</w:t>
            </w:r>
          </w:p>
          <w:p w14:paraId="5C0B211F" w14:textId="77777777" w:rsidR="008C542C" w:rsidRDefault="008C542C">
            <w:pPr>
              <w:snapToGrid w:val="0"/>
              <w:jc w:val="left"/>
              <w:rPr>
                <w:sz w:val="20"/>
                <w:szCs w:val="20"/>
              </w:rPr>
            </w:pPr>
          </w:p>
          <w:p w14:paraId="320287CA" w14:textId="77777777" w:rsidR="008C542C" w:rsidRDefault="008C542C">
            <w:pPr>
              <w:snapToGrid w:val="0"/>
              <w:jc w:val="left"/>
              <w:rPr>
                <w:sz w:val="20"/>
                <w:szCs w:val="20"/>
              </w:rPr>
            </w:pPr>
          </w:p>
        </w:tc>
        <w:tc>
          <w:tcPr>
            <w:tcW w:w="2981" w:type="dxa"/>
            <w:tcBorders>
              <w:top w:val="single" w:sz="4" w:space="0" w:color="000000"/>
              <w:left w:val="single" w:sz="4" w:space="0" w:color="000000"/>
              <w:bottom w:val="single" w:sz="4" w:space="0" w:color="000000"/>
              <w:right w:val="single" w:sz="4" w:space="0" w:color="000000"/>
            </w:tcBorders>
            <w:shd w:val="clear" w:color="auto" w:fill="auto"/>
          </w:tcPr>
          <w:p w14:paraId="26202EF2" w14:textId="77777777" w:rsidR="008C542C" w:rsidRDefault="008C542C">
            <w:pPr>
              <w:snapToGrid w:val="0"/>
              <w:jc w:val="left"/>
              <w:rPr>
                <w:sz w:val="20"/>
              </w:rPr>
            </w:pPr>
            <w:r>
              <w:rPr>
                <w:sz w:val="20"/>
              </w:rPr>
              <w:t>This</w:t>
            </w:r>
            <w:r>
              <w:rPr>
                <w:rFonts w:eastAsia="Calibri"/>
                <w:sz w:val="20"/>
              </w:rPr>
              <w:t xml:space="preserve"> </w:t>
            </w:r>
            <w:r>
              <w:rPr>
                <w:sz w:val="20"/>
              </w:rPr>
              <w:t>information</w:t>
            </w:r>
            <w:r>
              <w:rPr>
                <w:rFonts w:eastAsia="Calibri"/>
                <w:sz w:val="20"/>
              </w:rPr>
              <w:t xml:space="preserve"> </w:t>
            </w:r>
            <w:r>
              <w:rPr>
                <w:sz w:val="20"/>
              </w:rPr>
              <w:t>is</w:t>
            </w:r>
            <w:r>
              <w:rPr>
                <w:rFonts w:eastAsia="Calibri"/>
                <w:sz w:val="20"/>
              </w:rPr>
              <w:t xml:space="preserve"> </w:t>
            </w:r>
            <w:r>
              <w:rPr>
                <w:sz w:val="20"/>
              </w:rPr>
              <w:t>country</w:t>
            </w:r>
            <w:r>
              <w:rPr>
                <w:rFonts w:eastAsia="Calibri"/>
                <w:sz w:val="20"/>
              </w:rPr>
              <w:t xml:space="preserve"> </w:t>
            </w:r>
            <w:r>
              <w:rPr>
                <w:sz w:val="20"/>
              </w:rPr>
              <w:t>specific.</w:t>
            </w:r>
          </w:p>
        </w:tc>
      </w:tr>
      <w:tr w:rsidR="008C542C" w14:paraId="262B97F1"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451CD7BD" w14:textId="77777777" w:rsidR="008C542C" w:rsidRDefault="008C542C">
            <w:pPr>
              <w:snapToGrid w:val="0"/>
              <w:jc w:val="left"/>
              <w:rPr>
                <w:b/>
                <w:bCs/>
                <w:color w:val="FFFFFF"/>
                <w:sz w:val="20"/>
              </w:rPr>
            </w:pPr>
            <w:r>
              <w:rPr>
                <w:b/>
                <w:bCs/>
                <w:color w:val="FFFFFF"/>
                <w:sz w:val="20"/>
              </w:rPr>
              <w:t>Registration</w:t>
            </w:r>
            <w:r>
              <w:rPr>
                <w:rFonts w:eastAsia="Calibri"/>
                <w:b/>
                <w:bCs/>
                <w:color w:val="FFFFFF"/>
                <w:sz w:val="20"/>
              </w:rPr>
              <w:t xml:space="preserve"> </w:t>
            </w:r>
            <w:r>
              <w:rPr>
                <w:b/>
                <w:bCs/>
                <w:color w:val="FFFFFF"/>
                <w:sz w:val="20"/>
              </w:rPr>
              <w:t>status</w:t>
            </w:r>
            <w:r>
              <w:rPr>
                <w:rFonts w:eastAsia="Calibri"/>
                <w:b/>
                <w:bCs/>
                <w:color w:val="FFFFFF"/>
                <w:sz w:val="20"/>
              </w:rPr>
              <w:t xml:space="preserve"> </w:t>
            </w:r>
            <w:r>
              <w:rPr>
                <w:b/>
                <w:bCs/>
                <w:color w:val="FFFFFF"/>
                <w:sz w:val="20"/>
              </w:rPr>
              <w:t>(yes/no)</w:t>
            </w:r>
          </w:p>
        </w:tc>
        <w:tc>
          <w:tcPr>
            <w:tcW w:w="4167" w:type="dxa"/>
            <w:tcBorders>
              <w:top w:val="single" w:sz="4" w:space="0" w:color="000000"/>
              <w:left w:val="single" w:sz="4" w:space="0" w:color="C0C0C0"/>
              <w:bottom w:val="single" w:sz="4" w:space="0" w:color="000000"/>
            </w:tcBorders>
            <w:shd w:val="clear" w:color="auto" w:fill="auto"/>
          </w:tcPr>
          <w:p w14:paraId="7E8D537C" w14:textId="77777777" w:rsidR="008C542C" w:rsidRDefault="00D31CA0" w:rsidP="00D31CA0">
            <w:pPr>
              <w:snapToGrid w:val="0"/>
              <w:jc w:val="left"/>
              <w:rPr>
                <w:sz w:val="20"/>
                <w:szCs w:val="20"/>
              </w:rPr>
            </w:pPr>
            <w:r>
              <w:rPr>
                <w:sz w:val="20"/>
                <w:szCs w:val="20"/>
              </w:rPr>
              <w:t>Has</w:t>
            </w:r>
            <w:r w:rsidR="008C542C">
              <w:rPr>
                <w:rFonts w:eastAsia="Calibri"/>
                <w:sz w:val="20"/>
                <w:szCs w:val="20"/>
              </w:rPr>
              <w:t xml:space="preserve"> </w:t>
            </w:r>
            <w:r w:rsidR="008C542C">
              <w:rPr>
                <w:sz w:val="20"/>
                <w:szCs w:val="20"/>
              </w:rPr>
              <w:t>this</w:t>
            </w:r>
            <w:r w:rsidR="008C542C">
              <w:rPr>
                <w:rFonts w:eastAsia="Calibri"/>
                <w:sz w:val="20"/>
                <w:szCs w:val="20"/>
              </w:rPr>
              <w:t xml:space="preserve"> </w:t>
            </w:r>
            <w:r w:rsidR="008C542C">
              <w:rPr>
                <w:sz w:val="20"/>
                <w:szCs w:val="20"/>
              </w:rPr>
              <w:t>product</w:t>
            </w:r>
            <w:r w:rsidR="008C542C">
              <w:rPr>
                <w:rFonts w:eastAsia="Calibri"/>
                <w:sz w:val="20"/>
                <w:szCs w:val="20"/>
              </w:rPr>
              <w:t xml:space="preserve"> </w:t>
            </w:r>
            <w:r>
              <w:rPr>
                <w:sz w:val="20"/>
                <w:szCs w:val="20"/>
              </w:rPr>
              <w:t>been allowed</w:t>
            </w:r>
            <w:r w:rsidR="008C542C">
              <w:rPr>
                <w:rFonts w:eastAsia="Calibri"/>
                <w:sz w:val="20"/>
                <w:szCs w:val="20"/>
              </w:rPr>
              <w:t xml:space="preserve"> </w:t>
            </w:r>
            <w:r w:rsidR="008C542C">
              <w:rPr>
                <w:sz w:val="20"/>
                <w:szCs w:val="20"/>
              </w:rPr>
              <w:t>in</w:t>
            </w:r>
            <w:r w:rsidR="008C542C">
              <w:rPr>
                <w:rFonts w:eastAsia="Calibri"/>
                <w:sz w:val="20"/>
                <w:szCs w:val="20"/>
              </w:rPr>
              <w:t xml:space="preserve"> </w:t>
            </w:r>
            <w:r w:rsidR="008C542C">
              <w:rPr>
                <w:sz w:val="20"/>
                <w:szCs w:val="20"/>
              </w:rPr>
              <w:t>your</w:t>
            </w:r>
            <w:r w:rsidR="008C542C">
              <w:rPr>
                <w:rFonts w:eastAsia="Calibri"/>
                <w:sz w:val="20"/>
                <w:szCs w:val="20"/>
              </w:rPr>
              <w:t xml:space="preserve"> </w:t>
            </w:r>
            <w:r w:rsidR="008C542C">
              <w:rPr>
                <w:sz w:val="20"/>
                <w:szCs w:val="20"/>
              </w:rPr>
              <w:t>country</w:t>
            </w:r>
            <w:r w:rsidR="008C542C">
              <w:rPr>
                <w:rFonts w:eastAsia="Calibri"/>
                <w:sz w:val="20"/>
                <w:szCs w:val="20"/>
              </w:rPr>
              <w:t xml:space="preserve"> </w:t>
            </w:r>
            <w:r>
              <w:rPr>
                <w:sz w:val="20"/>
                <w:szCs w:val="20"/>
              </w:rPr>
              <w:t>by means of</w:t>
            </w:r>
            <w:r w:rsidR="008C542C">
              <w:rPr>
                <w:rFonts w:eastAsia="Calibri"/>
                <w:sz w:val="20"/>
                <w:szCs w:val="20"/>
              </w:rPr>
              <w:t xml:space="preserve"> </w:t>
            </w:r>
            <w:r w:rsidR="008C542C">
              <w:rPr>
                <w:sz w:val="20"/>
                <w:szCs w:val="20"/>
              </w:rPr>
              <w:t>market</w:t>
            </w:r>
            <w:r w:rsidR="008C542C">
              <w:rPr>
                <w:rFonts w:eastAsia="Calibri"/>
                <w:sz w:val="20"/>
                <w:szCs w:val="20"/>
              </w:rPr>
              <w:t xml:space="preserve"> </w:t>
            </w:r>
            <w:r w:rsidR="008C542C">
              <w:rPr>
                <w:sz w:val="20"/>
                <w:szCs w:val="20"/>
              </w:rPr>
              <w:t>authorisation?</w:t>
            </w:r>
          </w:p>
        </w:tc>
        <w:tc>
          <w:tcPr>
            <w:tcW w:w="2981" w:type="dxa"/>
            <w:tcBorders>
              <w:top w:val="single" w:sz="4" w:space="0" w:color="000000"/>
              <w:left w:val="single" w:sz="4" w:space="0" w:color="000000"/>
              <w:bottom w:val="single" w:sz="4" w:space="0" w:color="000000"/>
              <w:right w:val="single" w:sz="4" w:space="0" w:color="000000"/>
            </w:tcBorders>
            <w:shd w:val="clear" w:color="auto" w:fill="auto"/>
          </w:tcPr>
          <w:p w14:paraId="0EC8B67C" w14:textId="77777777" w:rsidR="008C542C" w:rsidRDefault="008C542C">
            <w:pPr>
              <w:snapToGrid w:val="0"/>
              <w:jc w:val="left"/>
              <w:rPr>
                <w:sz w:val="20"/>
                <w:szCs w:val="20"/>
              </w:rPr>
            </w:pPr>
            <w:r>
              <w:rPr>
                <w:sz w:val="20"/>
                <w:szCs w:val="20"/>
              </w:rPr>
              <w:t>Note:</w:t>
            </w:r>
            <w:r>
              <w:rPr>
                <w:rFonts w:eastAsia="Calibri"/>
                <w:sz w:val="20"/>
                <w:szCs w:val="20"/>
              </w:rPr>
              <w:t xml:space="preserve"> </w:t>
            </w:r>
            <w:r>
              <w:rPr>
                <w:sz w:val="20"/>
                <w:szCs w:val="20"/>
              </w:rPr>
              <w:t>this</w:t>
            </w:r>
            <w:r>
              <w:rPr>
                <w:rFonts w:eastAsia="Calibri"/>
                <w:sz w:val="20"/>
                <w:szCs w:val="20"/>
              </w:rPr>
              <w:t xml:space="preserve"> </w:t>
            </w:r>
            <w:r>
              <w:rPr>
                <w:sz w:val="20"/>
                <w:szCs w:val="20"/>
              </w:rPr>
              <w:t>is</w:t>
            </w:r>
            <w:r>
              <w:rPr>
                <w:rFonts w:eastAsia="Calibri"/>
                <w:sz w:val="20"/>
                <w:szCs w:val="20"/>
              </w:rPr>
              <w:t xml:space="preserve"> </w:t>
            </w:r>
            <w:r>
              <w:rPr>
                <w:sz w:val="20"/>
                <w:szCs w:val="20"/>
              </w:rPr>
              <w:t>only</w:t>
            </w:r>
            <w:r>
              <w:rPr>
                <w:rFonts w:eastAsia="Calibri"/>
                <w:sz w:val="20"/>
                <w:szCs w:val="20"/>
              </w:rPr>
              <w:t xml:space="preserve"> </w:t>
            </w:r>
            <w:r>
              <w:rPr>
                <w:sz w:val="20"/>
                <w:szCs w:val="20"/>
              </w:rPr>
              <w:t>applicable</w:t>
            </w:r>
            <w:r>
              <w:rPr>
                <w:rFonts w:eastAsia="Calibri"/>
                <w:sz w:val="20"/>
                <w:szCs w:val="20"/>
              </w:rPr>
              <w:t xml:space="preserve"> </w:t>
            </w:r>
            <w:r>
              <w:rPr>
                <w:sz w:val="20"/>
                <w:szCs w:val="20"/>
              </w:rPr>
              <w:t>to</w:t>
            </w:r>
            <w:r>
              <w:rPr>
                <w:rFonts w:eastAsia="Calibri"/>
                <w:sz w:val="20"/>
                <w:szCs w:val="20"/>
              </w:rPr>
              <w:t xml:space="preserve"> </w:t>
            </w:r>
            <w:r>
              <w:rPr>
                <w:sz w:val="20"/>
                <w:szCs w:val="20"/>
              </w:rPr>
              <w:t>countries</w:t>
            </w:r>
            <w:r>
              <w:rPr>
                <w:rFonts w:eastAsia="Calibri"/>
                <w:sz w:val="20"/>
                <w:szCs w:val="20"/>
              </w:rPr>
              <w:t xml:space="preserve"> </w:t>
            </w:r>
            <w:r>
              <w:rPr>
                <w:sz w:val="20"/>
                <w:szCs w:val="20"/>
              </w:rPr>
              <w:t>that</w:t>
            </w:r>
            <w:r>
              <w:rPr>
                <w:rFonts w:eastAsia="Calibri"/>
                <w:sz w:val="20"/>
                <w:szCs w:val="20"/>
              </w:rPr>
              <w:t xml:space="preserve"> </w:t>
            </w:r>
            <w:r>
              <w:rPr>
                <w:sz w:val="20"/>
                <w:szCs w:val="20"/>
              </w:rPr>
              <w:t>register</w:t>
            </w:r>
            <w:r>
              <w:rPr>
                <w:rFonts w:eastAsia="Calibri"/>
                <w:sz w:val="20"/>
                <w:szCs w:val="20"/>
              </w:rPr>
              <w:t xml:space="preserve"> </w:t>
            </w:r>
            <w:r>
              <w:rPr>
                <w:sz w:val="20"/>
                <w:szCs w:val="20"/>
              </w:rPr>
              <w:t>medicines.</w:t>
            </w:r>
          </w:p>
          <w:p w14:paraId="450D5F08" w14:textId="77777777" w:rsidR="008C542C" w:rsidRDefault="008C542C">
            <w:pPr>
              <w:snapToGrid w:val="0"/>
              <w:jc w:val="left"/>
              <w:rPr>
                <w:sz w:val="20"/>
                <w:szCs w:val="20"/>
              </w:rPr>
            </w:pPr>
          </w:p>
          <w:p w14:paraId="2D038149" w14:textId="77777777" w:rsidR="008C542C" w:rsidRDefault="008C542C">
            <w:pPr>
              <w:snapToGrid w:val="0"/>
              <w:jc w:val="left"/>
              <w:rPr>
                <w:sz w:val="20"/>
                <w:szCs w:val="20"/>
              </w:rPr>
            </w:pPr>
            <w:r>
              <w:rPr>
                <w:color w:val="000000"/>
                <w:sz w:val="20"/>
                <w:szCs w:val="20"/>
              </w:rPr>
              <w:t>Market</w:t>
            </w:r>
            <w:r>
              <w:rPr>
                <w:rFonts w:eastAsia="Calibri"/>
                <w:color w:val="000000"/>
                <w:sz w:val="20"/>
                <w:szCs w:val="20"/>
              </w:rPr>
              <w:t xml:space="preserve"> </w:t>
            </w:r>
            <w:r>
              <w:rPr>
                <w:color w:val="000000"/>
                <w:sz w:val="20"/>
                <w:szCs w:val="20"/>
              </w:rPr>
              <w:t>authorisation</w:t>
            </w:r>
            <w:r>
              <w:rPr>
                <w:rFonts w:eastAsia="Calibri"/>
                <w:color w:val="000000"/>
                <w:sz w:val="20"/>
                <w:szCs w:val="20"/>
              </w:rPr>
              <w:t xml:space="preserve"> </w:t>
            </w:r>
            <w:r>
              <w:rPr>
                <w:color w:val="000000"/>
                <w:sz w:val="20"/>
                <w:szCs w:val="20"/>
              </w:rPr>
              <w:t>refers</w:t>
            </w:r>
            <w:r>
              <w:rPr>
                <w:rFonts w:eastAsia="Calibri"/>
                <w:color w:val="000000"/>
                <w:sz w:val="20"/>
                <w:szCs w:val="20"/>
              </w:rPr>
              <w:t xml:space="preserve"> </w:t>
            </w:r>
            <w:r>
              <w:rPr>
                <w:color w:val="000000"/>
                <w:sz w:val="20"/>
                <w:szCs w:val="20"/>
              </w:rPr>
              <w:t>to</w:t>
            </w:r>
            <w:r>
              <w:rPr>
                <w:rFonts w:eastAsia="Calibri"/>
                <w:color w:val="000000"/>
                <w:sz w:val="20"/>
                <w:szCs w:val="20"/>
              </w:rPr>
              <w:t xml:space="preserve"> </w:t>
            </w:r>
            <w:r>
              <w:rPr>
                <w:color w:val="000000"/>
                <w:sz w:val="20"/>
                <w:szCs w:val="20"/>
              </w:rPr>
              <w:t>a</w:t>
            </w:r>
            <w:r>
              <w:rPr>
                <w:rFonts w:eastAsia="Calibri"/>
                <w:color w:val="000000"/>
                <w:sz w:val="20"/>
                <w:szCs w:val="20"/>
              </w:rPr>
              <w:t xml:space="preserve"> </w:t>
            </w:r>
            <w:r>
              <w:rPr>
                <w:color w:val="000000"/>
                <w:sz w:val="20"/>
                <w:szCs w:val="20"/>
              </w:rPr>
              <w:t>licence</w:t>
            </w:r>
            <w:r>
              <w:rPr>
                <w:rFonts w:eastAsia="Calibri"/>
                <w:color w:val="000000"/>
                <w:sz w:val="20"/>
                <w:szCs w:val="20"/>
              </w:rPr>
              <w:t xml:space="preserve"> </w:t>
            </w:r>
            <w:r>
              <w:rPr>
                <w:color w:val="000000"/>
                <w:sz w:val="20"/>
                <w:szCs w:val="20"/>
              </w:rPr>
              <w:t>issued</w:t>
            </w:r>
            <w:r>
              <w:rPr>
                <w:rFonts w:eastAsia="Calibri"/>
                <w:color w:val="000000"/>
                <w:sz w:val="20"/>
                <w:szCs w:val="20"/>
              </w:rPr>
              <w:t xml:space="preserve"> </w:t>
            </w:r>
            <w:r>
              <w:rPr>
                <w:color w:val="000000"/>
                <w:sz w:val="20"/>
                <w:szCs w:val="20"/>
              </w:rPr>
              <w:t>by</w:t>
            </w:r>
            <w:r>
              <w:rPr>
                <w:rFonts w:eastAsia="Calibri"/>
                <w:color w:val="000000"/>
                <w:sz w:val="20"/>
                <w:szCs w:val="20"/>
              </w:rPr>
              <w:t xml:space="preserve"> </w:t>
            </w:r>
            <w:r>
              <w:rPr>
                <w:color w:val="000000"/>
                <w:sz w:val="20"/>
                <w:szCs w:val="20"/>
              </w:rPr>
              <w:t>a</w:t>
            </w:r>
            <w:r>
              <w:rPr>
                <w:rFonts w:eastAsia="Calibri"/>
                <w:color w:val="000000"/>
                <w:sz w:val="20"/>
                <w:szCs w:val="20"/>
              </w:rPr>
              <w:t xml:space="preserve"> </w:t>
            </w:r>
            <w:r>
              <w:rPr>
                <w:color w:val="000000"/>
                <w:sz w:val="20"/>
                <w:szCs w:val="20"/>
              </w:rPr>
              <w:t>medicines</w:t>
            </w:r>
            <w:r>
              <w:rPr>
                <w:rFonts w:eastAsia="Calibri"/>
                <w:color w:val="000000"/>
                <w:sz w:val="20"/>
                <w:szCs w:val="20"/>
              </w:rPr>
              <w:t xml:space="preserve"> regulatory </w:t>
            </w:r>
            <w:r>
              <w:rPr>
                <w:color w:val="000000"/>
                <w:sz w:val="20"/>
                <w:szCs w:val="20"/>
              </w:rPr>
              <w:t>agency</w:t>
            </w:r>
            <w:r>
              <w:rPr>
                <w:rFonts w:eastAsia="Calibri"/>
                <w:color w:val="000000"/>
                <w:sz w:val="20"/>
                <w:szCs w:val="20"/>
              </w:rPr>
              <w:t xml:space="preserve"> </w:t>
            </w:r>
            <w:r>
              <w:rPr>
                <w:color w:val="000000"/>
                <w:sz w:val="20"/>
                <w:szCs w:val="20"/>
              </w:rPr>
              <w:t>approving</w:t>
            </w:r>
            <w:r>
              <w:rPr>
                <w:rFonts w:eastAsia="Calibri"/>
                <w:color w:val="000000"/>
                <w:sz w:val="20"/>
                <w:szCs w:val="20"/>
              </w:rPr>
              <w:t xml:space="preserve"> </w:t>
            </w:r>
            <w:r>
              <w:rPr>
                <w:color w:val="000000"/>
                <w:sz w:val="20"/>
                <w:szCs w:val="20"/>
              </w:rPr>
              <w:t>a</w:t>
            </w:r>
            <w:r>
              <w:rPr>
                <w:rFonts w:eastAsia="Calibri"/>
                <w:color w:val="000000"/>
                <w:sz w:val="20"/>
                <w:szCs w:val="20"/>
              </w:rPr>
              <w:t xml:space="preserve"> </w:t>
            </w:r>
            <w:r>
              <w:rPr>
                <w:color w:val="000000"/>
                <w:sz w:val="20"/>
                <w:szCs w:val="20"/>
              </w:rPr>
              <w:t>medicine</w:t>
            </w:r>
            <w:r>
              <w:rPr>
                <w:rFonts w:eastAsia="Calibri"/>
                <w:color w:val="000000"/>
                <w:sz w:val="20"/>
                <w:szCs w:val="20"/>
              </w:rPr>
              <w:t xml:space="preserve"> </w:t>
            </w:r>
            <w:r>
              <w:rPr>
                <w:color w:val="000000"/>
                <w:sz w:val="20"/>
                <w:szCs w:val="20"/>
              </w:rPr>
              <w:t>for</w:t>
            </w:r>
            <w:r>
              <w:rPr>
                <w:rFonts w:eastAsia="Calibri"/>
                <w:color w:val="000000"/>
                <w:sz w:val="20"/>
                <w:szCs w:val="20"/>
              </w:rPr>
              <w:t xml:space="preserve"> </w:t>
            </w:r>
            <w:r>
              <w:rPr>
                <w:color w:val="000000"/>
                <w:sz w:val="20"/>
                <w:szCs w:val="20"/>
              </w:rPr>
              <w:t>market</w:t>
            </w:r>
            <w:r>
              <w:rPr>
                <w:rFonts w:eastAsia="Calibri"/>
                <w:color w:val="000000"/>
                <w:sz w:val="20"/>
                <w:szCs w:val="20"/>
              </w:rPr>
              <w:t xml:space="preserve"> </w:t>
            </w:r>
            <w:r>
              <w:rPr>
                <w:color w:val="000000"/>
                <w:sz w:val="20"/>
                <w:szCs w:val="20"/>
              </w:rPr>
              <w:t>use</w:t>
            </w:r>
            <w:r>
              <w:rPr>
                <w:rFonts w:eastAsia="Calibri"/>
                <w:color w:val="000000"/>
                <w:sz w:val="20"/>
                <w:szCs w:val="20"/>
              </w:rPr>
              <w:t xml:space="preserve"> </w:t>
            </w:r>
            <w:r>
              <w:rPr>
                <w:color w:val="000000"/>
                <w:sz w:val="20"/>
                <w:szCs w:val="20"/>
              </w:rPr>
              <w:t>based</w:t>
            </w:r>
            <w:r>
              <w:rPr>
                <w:rFonts w:eastAsia="Calibri"/>
                <w:color w:val="000000"/>
                <w:sz w:val="20"/>
                <w:szCs w:val="20"/>
              </w:rPr>
              <w:t xml:space="preserve"> </w:t>
            </w:r>
            <w:r>
              <w:rPr>
                <w:color w:val="000000"/>
                <w:sz w:val="20"/>
                <w:szCs w:val="20"/>
              </w:rPr>
              <w:t>on</w:t>
            </w:r>
            <w:r>
              <w:rPr>
                <w:rFonts w:eastAsia="Calibri"/>
                <w:color w:val="000000"/>
                <w:sz w:val="20"/>
                <w:szCs w:val="20"/>
              </w:rPr>
              <w:t xml:space="preserve"> </w:t>
            </w:r>
            <w:r>
              <w:rPr>
                <w:color w:val="000000"/>
                <w:sz w:val="20"/>
                <w:szCs w:val="20"/>
              </w:rPr>
              <w:t>a</w:t>
            </w:r>
            <w:r>
              <w:rPr>
                <w:rFonts w:eastAsia="Calibri"/>
                <w:color w:val="000000"/>
                <w:sz w:val="20"/>
                <w:szCs w:val="20"/>
              </w:rPr>
              <w:t xml:space="preserve"> </w:t>
            </w:r>
            <w:r>
              <w:rPr>
                <w:color w:val="000000"/>
                <w:sz w:val="20"/>
                <w:szCs w:val="20"/>
              </w:rPr>
              <w:t>determination</w:t>
            </w:r>
            <w:r>
              <w:rPr>
                <w:rFonts w:eastAsia="Calibri"/>
                <w:color w:val="000000"/>
                <w:sz w:val="20"/>
                <w:szCs w:val="20"/>
              </w:rPr>
              <w:t xml:space="preserve"> </w:t>
            </w:r>
            <w:r>
              <w:rPr>
                <w:color w:val="000000"/>
                <w:sz w:val="20"/>
                <w:szCs w:val="20"/>
              </w:rPr>
              <w:t>by</w:t>
            </w:r>
            <w:r>
              <w:rPr>
                <w:rFonts w:eastAsia="Calibri"/>
                <w:color w:val="000000"/>
                <w:sz w:val="20"/>
                <w:szCs w:val="20"/>
              </w:rPr>
              <w:t xml:space="preserve"> </w:t>
            </w:r>
            <w:r>
              <w:rPr>
                <w:color w:val="000000"/>
                <w:sz w:val="20"/>
                <w:szCs w:val="20"/>
              </w:rPr>
              <w:t>authorities</w:t>
            </w:r>
            <w:r>
              <w:rPr>
                <w:rFonts w:eastAsia="Calibri"/>
                <w:color w:val="000000"/>
                <w:sz w:val="20"/>
                <w:szCs w:val="20"/>
              </w:rPr>
              <w:t xml:space="preserve"> </w:t>
            </w:r>
            <w:r>
              <w:rPr>
                <w:color w:val="000000"/>
                <w:sz w:val="20"/>
                <w:szCs w:val="20"/>
              </w:rPr>
              <w:t>that</w:t>
            </w:r>
            <w:r>
              <w:rPr>
                <w:rFonts w:eastAsia="Calibri"/>
                <w:color w:val="000000"/>
                <w:sz w:val="20"/>
                <w:szCs w:val="20"/>
              </w:rPr>
              <w:t xml:space="preserve"> </w:t>
            </w:r>
            <w:r>
              <w:rPr>
                <w:color w:val="000000"/>
                <w:sz w:val="20"/>
                <w:szCs w:val="20"/>
              </w:rPr>
              <w:t>the</w:t>
            </w:r>
            <w:r>
              <w:rPr>
                <w:rFonts w:eastAsia="Calibri"/>
                <w:color w:val="000000"/>
                <w:sz w:val="20"/>
                <w:szCs w:val="20"/>
              </w:rPr>
              <w:t xml:space="preserve"> </w:t>
            </w:r>
            <w:r>
              <w:rPr>
                <w:color w:val="000000"/>
                <w:sz w:val="20"/>
                <w:szCs w:val="20"/>
              </w:rPr>
              <w:t>medicine</w:t>
            </w:r>
            <w:r>
              <w:rPr>
                <w:rFonts w:eastAsia="Calibri"/>
                <w:color w:val="000000"/>
                <w:sz w:val="20"/>
                <w:szCs w:val="20"/>
              </w:rPr>
              <w:t xml:space="preserve"> </w:t>
            </w:r>
            <w:r>
              <w:rPr>
                <w:color w:val="000000"/>
                <w:sz w:val="20"/>
                <w:szCs w:val="20"/>
              </w:rPr>
              <w:t>meets</w:t>
            </w:r>
            <w:r>
              <w:rPr>
                <w:rFonts w:eastAsia="Calibri"/>
                <w:color w:val="000000"/>
                <w:sz w:val="20"/>
                <w:szCs w:val="20"/>
              </w:rPr>
              <w:t xml:space="preserve"> </w:t>
            </w:r>
            <w:r>
              <w:rPr>
                <w:color w:val="000000"/>
                <w:sz w:val="20"/>
                <w:szCs w:val="20"/>
              </w:rPr>
              <w:t>the</w:t>
            </w:r>
            <w:r>
              <w:rPr>
                <w:rFonts w:eastAsia="Calibri"/>
                <w:color w:val="000000"/>
                <w:sz w:val="20"/>
                <w:szCs w:val="20"/>
              </w:rPr>
              <w:t xml:space="preserve"> </w:t>
            </w:r>
            <w:r>
              <w:rPr>
                <w:color w:val="000000"/>
                <w:sz w:val="20"/>
                <w:szCs w:val="20"/>
              </w:rPr>
              <w:t>requirements</w:t>
            </w:r>
            <w:r>
              <w:rPr>
                <w:rFonts w:eastAsia="Calibri"/>
                <w:color w:val="000000"/>
                <w:sz w:val="20"/>
                <w:szCs w:val="20"/>
              </w:rPr>
              <w:t xml:space="preserve"> </w:t>
            </w:r>
            <w:r>
              <w:rPr>
                <w:color w:val="000000"/>
                <w:sz w:val="20"/>
                <w:szCs w:val="20"/>
              </w:rPr>
              <w:t>of</w:t>
            </w:r>
            <w:r>
              <w:rPr>
                <w:rFonts w:eastAsia="Calibri"/>
                <w:color w:val="000000"/>
                <w:sz w:val="20"/>
                <w:szCs w:val="20"/>
              </w:rPr>
              <w:t xml:space="preserve"> </w:t>
            </w:r>
            <w:r>
              <w:rPr>
                <w:color w:val="000000"/>
                <w:sz w:val="20"/>
                <w:szCs w:val="20"/>
              </w:rPr>
              <w:t>quality,</w:t>
            </w:r>
            <w:r>
              <w:rPr>
                <w:rFonts w:eastAsia="Calibri"/>
                <w:color w:val="000000"/>
                <w:sz w:val="20"/>
                <w:szCs w:val="20"/>
              </w:rPr>
              <w:t xml:space="preserve"> </w:t>
            </w:r>
            <w:r>
              <w:rPr>
                <w:color w:val="000000"/>
                <w:sz w:val="20"/>
                <w:szCs w:val="20"/>
              </w:rPr>
              <w:t>safety</w:t>
            </w:r>
            <w:r>
              <w:rPr>
                <w:rFonts w:eastAsia="Calibri"/>
                <w:color w:val="000000"/>
                <w:sz w:val="20"/>
                <w:szCs w:val="20"/>
              </w:rPr>
              <w:t xml:space="preserve"> </w:t>
            </w:r>
            <w:r>
              <w:rPr>
                <w:color w:val="000000"/>
                <w:sz w:val="20"/>
                <w:szCs w:val="20"/>
              </w:rPr>
              <w:t>and</w:t>
            </w:r>
            <w:r>
              <w:rPr>
                <w:rFonts w:eastAsia="Calibri"/>
                <w:color w:val="000000"/>
                <w:sz w:val="20"/>
                <w:szCs w:val="20"/>
              </w:rPr>
              <w:t xml:space="preserve"> </w:t>
            </w:r>
            <w:r>
              <w:rPr>
                <w:color w:val="000000"/>
                <w:sz w:val="20"/>
                <w:szCs w:val="20"/>
              </w:rPr>
              <w:t>efficacy</w:t>
            </w:r>
            <w:r>
              <w:rPr>
                <w:rFonts w:eastAsia="Calibri"/>
                <w:color w:val="000000"/>
                <w:sz w:val="20"/>
                <w:szCs w:val="20"/>
              </w:rPr>
              <w:t xml:space="preserve"> </w:t>
            </w:r>
            <w:r>
              <w:rPr>
                <w:color w:val="000000"/>
                <w:sz w:val="20"/>
                <w:szCs w:val="20"/>
              </w:rPr>
              <w:t>for</w:t>
            </w:r>
            <w:r>
              <w:rPr>
                <w:rFonts w:eastAsia="Calibri"/>
                <w:color w:val="000000"/>
                <w:sz w:val="20"/>
                <w:szCs w:val="20"/>
              </w:rPr>
              <w:t xml:space="preserve"> </w:t>
            </w:r>
            <w:r>
              <w:rPr>
                <w:color w:val="000000"/>
                <w:sz w:val="20"/>
                <w:szCs w:val="20"/>
              </w:rPr>
              <w:t>human</w:t>
            </w:r>
            <w:r>
              <w:rPr>
                <w:rFonts w:eastAsia="Calibri"/>
                <w:color w:val="000000"/>
                <w:sz w:val="20"/>
                <w:szCs w:val="20"/>
              </w:rPr>
              <w:t xml:space="preserve"> </w:t>
            </w:r>
            <w:r>
              <w:rPr>
                <w:color w:val="000000"/>
                <w:sz w:val="20"/>
                <w:szCs w:val="20"/>
              </w:rPr>
              <w:t>use</w:t>
            </w:r>
            <w:r>
              <w:rPr>
                <w:rFonts w:eastAsia="Calibri"/>
                <w:color w:val="000000"/>
                <w:sz w:val="20"/>
                <w:szCs w:val="20"/>
              </w:rPr>
              <w:t xml:space="preserve"> </w:t>
            </w:r>
            <w:r>
              <w:rPr>
                <w:color w:val="000000"/>
                <w:sz w:val="20"/>
                <w:szCs w:val="20"/>
              </w:rPr>
              <w:t>in</w:t>
            </w:r>
            <w:r>
              <w:rPr>
                <w:rFonts w:eastAsia="Calibri"/>
                <w:color w:val="000000"/>
                <w:sz w:val="20"/>
                <w:szCs w:val="20"/>
              </w:rPr>
              <w:t xml:space="preserve"> </w:t>
            </w:r>
            <w:r>
              <w:rPr>
                <w:color w:val="000000"/>
                <w:sz w:val="20"/>
                <w:szCs w:val="20"/>
              </w:rPr>
              <w:t>therapeutic</w:t>
            </w:r>
            <w:r>
              <w:rPr>
                <w:rFonts w:eastAsia="Calibri"/>
                <w:color w:val="000000"/>
                <w:sz w:val="20"/>
                <w:szCs w:val="20"/>
              </w:rPr>
              <w:t xml:space="preserve"> </w:t>
            </w:r>
            <w:r>
              <w:rPr>
                <w:color w:val="000000"/>
                <w:sz w:val="20"/>
                <w:szCs w:val="20"/>
              </w:rPr>
              <w:t>treatment.</w:t>
            </w:r>
            <w:r>
              <w:rPr>
                <w:rFonts w:eastAsia="Calibri"/>
                <w:color w:val="000000"/>
                <w:sz w:val="20"/>
                <w:szCs w:val="20"/>
              </w:rPr>
              <w:t xml:space="preserve"> </w:t>
            </w:r>
            <w:r>
              <w:rPr>
                <w:rStyle w:val="WW-EndnoteReference"/>
                <w:rFonts w:eastAsia="Calibri"/>
                <w:color w:val="000000"/>
                <w:sz w:val="20"/>
                <w:szCs w:val="20"/>
              </w:rPr>
              <w:endnoteReference w:id="7"/>
            </w:r>
          </w:p>
          <w:p w14:paraId="7A839D04" w14:textId="77777777" w:rsidR="008C542C" w:rsidRDefault="008C542C">
            <w:pPr>
              <w:snapToGrid w:val="0"/>
              <w:jc w:val="left"/>
              <w:rPr>
                <w:sz w:val="20"/>
                <w:szCs w:val="20"/>
              </w:rPr>
            </w:pPr>
          </w:p>
        </w:tc>
      </w:tr>
      <w:tr w:rsidR="008C542C" w14:paraId="4E3673EC"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7170CB32" w14:textId="77777777" w:rsidR="008C542C" w:rsidRDefault="008C542C">
            <w:pPr>
              <w:snapToGrid w:val="0"/>
              <w:jc w:val="left"/>
              <w:rPr>
                <w:b/>
                <w:bCs/>
                <w:color w:val="FFFFFF"/>
                <w:sz w:val="20"/>
              </w:rPr>
            </w:pPr>
            <w:r>
              <w:rPr>
                <w:b/>
                <w:bCs/>
                <w:color w:val="FFFFFF"/>
                <w:sz w:val="20"/>
              </w:rPr>
              <w:t>Registration</w:t>
            </w:r>
            <w:r>
              <w:rPr>
                <w:rFonts w:eastAsia="Calibri"/>
                <w:b/>
                <w:bCs/>
                <w:color w:val="FFFFFF"/>
                <w:sz w:val="20"/>
              </w:rPr>
              <w:t xml:space="preserve"> </w:t>
            </w:r>
            <w:r>
              <w:rPr>
                <w:b/>
                <w:bCs/>
                <w:color w:val="FFFFFF"/>
                <w:sz w:val="20"/>
              </w:rPr>
              <w:t>number</w:t>
            </w:r>
            <w:r>
              <w:rPr>
                <w:rFonts w:eastAsia="Calibri"/>
                <w:b/>
                <w:bCs/>
                <w:color w:val="FFFFFF"/>
                <w:sz w:val="20"/>
              </w:rPr>
              <w:t xml:space="preserve"> </w:t>
            </w:r>
            <w:r>
              <w:rPr>
                <w:b/>
                <w:bCs/>
                <w:color w:val="FFFFFF"/>
                <w:sz w:val="20"/>
              </w:rPr>
              <w:br/>
              <w:t>(country</w:t>
            </w:r>
            <w:r>
              <w:rPr>
                <w:rFonts w:eastAsia="Calibri"/>
                <w:b/>
                <w:bCs/>
                <w:color w:val="FFFFFF"/>
                <w:sz w:val="20"/>
              </w:rPr>
              <w:t xml:space="preserve"> </w:t>
            </w:r>
            <w:r>
              <w:rPr>
                <w:b/>
                <w:bCs/>
                <w:color w:val="FFFFFF"/>
                <w:sz w:val="20"/>
              </w:rPr>
              <w:t>specific)</w:t>
            </w:r>
          </w:p>
        </w:tc>
        <w:tc>
          <w:tcPr>
            <w:tcW w:w="4167" w:type="dxa"/>
            <w:tcBorders>
              <w:top w:val="single" w:sz="4" w:space="0" w:color="000000"/>
              <w:left w:val="single" w:sz="4" w:space="0" w:color="C0C0C0"/>
              <w:bottom w:val="single" w:sz="4" w:space="0" w:color="000000"/>
            </w:tcBorders>
            <w:shd w:val="clear" w:color="auto" w:fill="auto"/>
          </w:tcPr>
          <w:p w14:paraId="0F30246B" w14:textId="77777777" w:rsidR="008C542C" w:rsidRDefault="008C542C">
            <w:pPr>
              <w:snapToGrid w:val="0"/>
              <w:jc w:val="left"/>
              <w:rPr>
                <w:sz w:val="20"/>
                <w:szCs w:val="20"/>
              </w:rPr>
            </w:pPr>
            <w:r>
              <w:rPr>
                <w:sz w:val="20"/>
                <w:szCs w:val="20"/>
              </w:rPr>
              <w:t>When</w:t>
            </w:r>
            <w:r>
              <w:rPr>
                <w:rFonts w:eastAsia="Calibri"/>
                <w:sz w:val="20"/>
                <w:szCs w:val="20"/>
              </w:rPr>
              <w:t xml:space="preserve"> </w:t>
            </w:r>
            <w:r>
              <w:rPr>
                <w:sz w:val="20"/>
                <w:szCs w:val="20"/>
              </w:rPr>
              <w:t>medicines</w:t>
            </w:r>
            <w:r>
              <w:rPr>
                <w:rFonts w:eastAsia="Calibri"/>
                <w:sz w:val="20"/>
                <w:szCs w:val="20"/>
              </w:rPr>
              <w:t xml:space="preserve"> </w:t>
            </w:r>
            <w:r>
              <w:rPr>
                <w:sz w:val="20"/>
                <w:szCs w:val="20"/>
              </w:rPr>
              <w:t>are</w:t>
            </w:r>
            <w:r>
              <w:rPr>
                <w:rFonts w:eastAsia="Calibri"/>
                <w:sz w:val="20"/>
                <w:szCs w:val="20"/>
              </w:rPr>
              <w:t xml:space="preserve"> </w:t>
            </w:r>
            <w:r>
              <w:rPr>
                <w:sz w:val="20"/>
                <w:szCs w:val="20"/>
              </w:rPr>
              <w:t>approved</w:t>
            </w:r>
            <w:r>
              <w:rPr>
                <w:rFonts w:eastAsia="Calibri"/>
                <w:sz w:val="20"/>
                <w:szCs w:val="20"/>
              </w:rPr>
              <w:t xml:space="preserve"> </w:t>
            </w:r>
            <w:r>
              <w:rPr>
                <w:sz w:val="20"/>
                <w:szCs w:val="20"/>
              </w:rPr>
              <w:t>by</w:t>
            </w:r>
            <w:r>
              <w:rPr>
                <w:rFonts w:eastAsia="Calibri"/>
                <w:sz w:val="20"/>
                <w:szCs w:val="20"/>
              </w:rPr>
              <w:t xml:space="preserve"> </w:t>
            </w:r>
            <w:r>
              <w:rPr>
                <w:sz w:val="20"/>
                <w:szCs w:val="20"/>
              </w:rPr>
              <w:t>a</w:t>
            </w:r>
            <w:r>
              <w:rPr>
                <w:rFonts w:eastAsia="Calibri"/>
                <w:sz w:val="20"/>
                <w:szCs w:val="20"/>
              </w:rPr>
              <w:t xml:space="preserve"> </w:t>
            </w:r>
            <w:r>
              <w:rPr>
                <w:sz w:val="20"/>
                <w:szCs w:val="20"/>
              </w:rPr>
              <w:t>country</w:t>
            </w:r>
            <w:r>
              <w:rPr>
                <w:rFonts w:eastAsia="Calibri"/>
                <w:sz w:val="20"/>
                <w:szCs w:val="20"/>
              </w:rPr>
              <w:t>’</w:t>
            </w:r>
            <w:r>
              <w:rPr>
                <w:sz w:val="20"/>
                <w:szCs w:val="20"/>
              </w:rPr>
              <w:t>s</w:t>
            </w:r>
            <w:r>
              <w:rPr>
                <w:rFonts w:eastAsia="Calibri"/>
                <w:sz w:val="20"/>
                <w:szCs w:val="20"/>
              </w:rPr>
              <w:t xml:space="preserve"> </w:t>
            </w:r>
            <w:r>
              <w:rPr>
                <w:sz w:val="20"/>
                <w:szCs w:val="20"/>
              </w:rPr>
              <w:t>regulatory</w:t>
            </w:r>
            <w:r>
              <w:rPr>
                <w:rFonts w:eastAsia="Calibri"/>
                <w:sz w:val="20"/>
                <w:szCs w:val="20"/>
              </w:rPr>
              <w:t xml:space="preserve"> </w:t>
            </w:r>
            <w:r>
              <w:rPr>
                <w:sz w:val="20"/>
                <w:szCs w:val="20"/>
              </w:rPr>
              <w:t>authority</w:t>
            </w:r>
            <w:r>
              <w:rPr>
                <w:rFonts w:eastAsia="Calibri"/>
                <w:sz w:val="20"/>
                <w:szCs w:val="20"/>
              </w:rPr>
              <w:t xml:space="preserve"> </w:t>
            </w:r>
            <w:r>
              <w:rPr>
                <w:sz w:val="20"/>
                <w:szCs w:val="20"/>
              </w:rPr>
              <w:t>(e.g.</w:t>
            </w:r>
            <w:r>
              <w:rPr>
                <w:rFonts w:eastAsia="Calibri"/>
                <w:sz w:val="20"/>
                <w:szCs w:val="20"/>
              </w:rPr>
              <w:t xml:space="preserve"> </w:t>
            </w:r>
            <w:r>
              <w:rPr>
                <w:sz w:val="20"/>
                <w:szCs w:val="20"/>
              </w:rPr>
              <w:t>the</w:t>
            </w:r>
            <w:r>
              <w:rPr>
                <w:rFonts w:eastAsia="Calibri"/>
                <w:sz w:val="20"/>
                <w:szCs w:val="20"/>
              </w:rPr>
              <w:t xml:space="preserve"> </w:t>
            </w:r>
            <w:r>
              <w:rPr>
                <w:sz w:val="20"/>
                <w:szCs w:val="20"/>
              </w:rPr>
              <w:t>Medicines</w:t>
            </w:r>
            <w:r>
              <w:rPr>
                <w:rFonts w:eastAsia="Calibri"/>
                <w:sz w:val="20"/>
                <w:szCs w:val="20"/>
              </w:rPr>
              <w:t xml:space="preserve"> </w:t>
            </w:r>
            <w:r>
              <w:rPr>
                <w:sz w:val="20"/>
                <w:szCs w:val="20"/>
              </w:rPr>
              <w:t>Control</w:t>
            </w:r>
            <w:r>
              <w:rPr>
                <w:rFonts w:eastAsia="Calibri"/>
                <w:sz w:val="20"/>
                <w:szCs w:val="20"/>
              </w:rPr>
              <w:t xml:space="preserve"> </w:t>
            </w:r>
            <w:r>
              <w:rPr>
                <w:sz w:val="20"/>
                <w:szCs w:val="20"/>
              </w:rPr>
              <w:t>Council</w:t>
            </w:r>
            <w:r>
              <w:rPr>
                <w:rFonts w:eastAsia="Calibri"/>
                <w:sz w:val="20"/>
                <w:szCs w:val="20"/>
              </w:rPr>
              <w:t xml:space="preserve"> </w:t>
            </w:r>
            <w:r>
              <w:rPr>
                <w:sz w:val="20"/>
                <w:szCs w:val="20"/>
              </w:rPr>
              <w:t>(MCC)</w:t>
            </w:r>
            <w:r>
              <w:rPr>
                <w:rFonts w:eastAsia="Calibri"/>
                <w:sz w:val="20"/>
                <w:szCs w:val="20"/>
              </w:rPr>
              <w:t xml:space="preserve"> </w:t>
            </w:r>
            <w:r>
              <w:rPr>
                <w:sz w:val="20"/>
                <w:szCs w:val="20"/>
              </w:rPr>
              <w:t>in</w:t>
            </w:r>
            <w:r>
              <w:rPr>
                <w:rFonts w:eastAsia="Calibri"/>
                <w:sz w:val="20"/>
                <w:szCs w:val="20"/>
              </w:rPr>
              <w:t xml:space="preserve"> </w:t>
            </w:r>
            <w:r>
              <w:rPr>
                <w:sz w:val="20"/>
                <w:szCs w:val="20"/>
              </w:rPr>
              <w:t>South</w:t>
            </w:r>
            <w:r>
              <w:rPr>
                <w:rFonts w:eastAsia="Calibri"/>
                <w:sz w:val="20"/>
                <w:szCs w:val="20"/>
              </w:rPr>
              <w:t xml:space="preserve"> </w:t>
            </w:r>
            <w:r>
              <w:rPr>
                <w:sz w:val="20"/>
                <w:szCs w:val="20"/>
              </w:rPr>
              <w:t>Africa)</w:t>
            </w:r>
            <w:r>
              <w:rPr>
                <w:rFonts w:eastAsia="Calibri"/>
                <w:sz w:val="20"/>
                <w:szCs w:val="20"/>
              </w:rPr>
              <w:t xml:space="preserve"> </w:t>
            </w:r>
            <w:r>
              <w:rPr>
                <w:sz w:val="20"/>
                <w:szCs w:val="20"/>
              </w:rPr>
              <w:t>they</w:t>
            </w:r>
            <w:r>
              <w:rPr>
                <w:rFonts w:eastAsia="Calibri"/>
                <w:sz w:val="20"/>
                <w:szCs w:val="20"/>
              </w:rPr>
              <w:t xml:space="preserve"> </w:t>
            </w:r>
            <w:r>
              <w:rPr>
                <w:sz w:val="20"/>
                <w:szCs w:val="20"/>
              </w:rPr>
              <w:t>are</w:t>
            </w:r>
            <w:r>
              <w:rPr>
                <w:rFonts w:eastAsia="Calibri"/>
                <w:sz w:val="20"/>
                <w:szCs w:val="20"/>
              </w:rPr>
              <w:t xml:space="preserve"> </w:t>
            </w:r>
            <w:r>
              <w:rPr>
                <w:sz w:val="20"/>
                <w:szCs w:val="20"/>
              </w:rPr>
              <w:t>allocated</w:t>
            </w:r>
            <w:r>
              <w:rPr>
                <w:rFonts w:eastAsia="Calibri"/>
                <w:sz w:val="20"/>
                <w:szCs w:val="20"/>
              </w:rPr>
              <w:t xml:space="preserve"> </w:t>
            </w:r>
            <w:r>
              <w:rPr>
                <w:sz w:val="20"/>
                <w:szCs w:val="20"/>
              </w:rPr>
              <w:t>a</w:t>
            </w:r>
            <w:r>
              <w:rPr>
                <w:rFonts w:eastAsia="Calibri"/>
                <w:sz w:val="20"/>
                <w:szCs w:val="20"/>
              </w:rPr>
              <w:t xml:space="preserve"> </w:t>
            </w:r>
            <w:r>
              <w:rPr>
                <w:sz w:val="20"/>
                <w:szCs w:val="20"/>
              </w:rPr>
              <w:t>unique</w:t>
            </w:r>
            <w:r>
              <w:rPr>
                <w:rFonts w:eastAsia="Calibri"/>
                <w:sz w:val="20"/>
                <w:szCs w:val="20"/>
              </w:rPr>
              <w:t xml:space="preserve"> </w:t>
            </w:r>
            <w:r>
              <w:rPr>
                <w:sz w:val="20"/>
                <w:szCs w:val="20"/>
              </w:rPr>
              <w:t>registration</w:t>
            </w:r>
            <w:r>
              <w:rPr>
                <w:rFonts w:eastAsia="Calibri"/>
                <w:sz w:val="20"/>
                <w:szCs w:val="20"/>
              </w:rPr>
              <w:t xml:space="preserve"> </w:t>
            </w:r>
            <w:r>
              <w:rPr>
                <w:sz w:val="20"/>
                <w:szCs w:val="20"/>
              </w:rPr>
              <w:t>number.</w:t>
            </w:r>
            <w:r>
              <w:rPr>
                <w:rFonts w:eastAsia="Calibri"/>
                <w:sz w:val="20"/>
                <w:szCs w:val="20"/>
              </w:rPr>
              <w:t xml:space="preserve"> </w:t>
            </w:r>
            <w:r>
              <w:rPr>
                <w:rStyle w:val="WW-EndnoteReference"/>
                <w:rFonts w:eastAsia="Calibri"/>
                <w:sz w:val="20"/>
                <w:szCs w:val="20"/>
              </w:rPr>
              <w:endnoteReference w:id="8"/>
            </w:r>
          </w:p>
          <w:p w14:paraId="44F1DC09" w14:textId="77777777" w:rsidR="008C542C" w:rsidRDefault="008C542C">
            <w:pPr>
              <w:snapToGrid w:val="0"/>
              <w:jc w:val="left"/>
              <w:rPr>
                <w:sz w:val="20"/>
                <w:szCs w:val="20"/>
              </w:rPr>
            </w:pPr>
          </w:p>
        </w:tc>
        <w:tc>
          <w:tcPr>
            <w:tcW w:w="2981" w:type="dxa"/>
            <w:tcBorders>
              <w:top w:val="single" w:sz="4" w:space="0" w:color="000000"/>
              <w:left w:val="single" w:sz="4" w:space="0" w:color="000000"/>
              <w:bottom w:val="single" w:sz="4" w:space="0" w:color="000000"/>
              <w:right w:val="single" w:sz="4" w:space="0" w:color="000000"/>
            </w:tcBorders>
            <w:shd w:val="clear" w:color="auto" w:fill="auto"/>
          </w:tcPr>
          <w:p w14:paraId="0D9323D5" w14:textId="77777777" w:rsidR="008C542C" w:rsidRDefault="008C542C">
            <w:pPr>
              <w:snapToGrid w:val="0"/>
              <w:jc w:val="left"/>
              <w:rPr>
                <w:sz w:val="20"/>
                <w:szCs w:val="20"/>
              </w:rPr>
            </w:pPr>
            <w:r>
              <w:rPr>
                <w:sz w:val="20"/>
                <w:szCs w:val="20"/>
              </w:rPr>
              <w:t>This</w:t>
            </w:r>
            <w:r>
              <w:rPr>
                <w:rFonts w:eastAsia="Calibri"/>
                <w:sz w:val="20"/>
                <w:szCs w:val="20"/>
              </w:rPr>
              <w:t xml:space="preserve"> </w:t>
            </w:r>
            <w:r>
              <w:rPr>
                <w:sz w:val="20"/>
                <w:szCs w:val="20"/>
              </w:rPr>
              <w:t>registration</w:t>
            </w:r>
            <w:r>
              <w:rPr>
                <w:rFonts w:eastAsia="Calibri"/>
                <w:sz w:val="20"/>
                <w:szCs w:val="20"/>
              </w:rPr>
              <w:t xml:space="preserve"> </w:t>
            </w:r>
            <w:r>
              <w:rPr>
                <w:sz w:val="20"/>
                <w:szCs w:val="20"/>
              </w:rPr>
              <w:t>number</w:t>
            </w:r>
            <w:r>
              <w:rPr>
                <w:rFonts w:eastAsia="Calibri"/>
                <w:sz w:val="20"/>
                <w:szCs w:val="20"/>
              </w:rPr>
              <w:t xml:space="preserve"> </w:t>
            </w:r>
            <w:r>
              <w:rPr>
                <w:sz w:val="20"/>
                <w:szCs w:val="20"/>
              </w:rPr>
              <w:t>is</w:t>
            </w:r>
            <w:r>
              <w:rPr>
                <w:rFonts w:eastAsia="Calibri"/>
                <w:sz w:val="20"/>
                <w:szCs w:val="20"/>
              </w:rPr>
              <w:t xml:space="preserve"> </w:t>
            </w:r>
            <w:r>
              <w:rPr>
                <w:sz w:val="20"/>
                <w:szCs w:val="20"/>
              </w:rPr>
              <w:t>country</w:t>
            </w:r>
            <w:r>
              <w:rPr>
                <w:rFonts w:eastAsia="Calibri"/>
                <w:sz w:val="20"/>
                <w:szCs w:val="20"/>
              </w:rPr>
              <w:t xml:space="preserve"> </w:t>
            </w:r>
            <w:r>
              <w:rPr>
                <w:sz w:val="20"/>
                <w:szCs w:val="20"/>
              </w:rPr>
              <w:t>specific.</w:t>
            </w:r>
          </w:p>
          <w:p w14:paraId="60D25EB2" w14:textId="77777777" w:rsidR="008C542C" w:rsidRDefault="008C542C">
            <w:pPr>
              <w:snapToGrid w:val="0"/>
              <w:jc w:val="left"/>
              <w:rPr>
                <w:sz w:val="20"/>
                <w:szCs w:val="20"/>
              </w:rPr>
            </w:pPr>
          </w:p>
          <w:p w14:paraId="0187B4F9" w14:textId="77777777" w:rsidR="008C542C" w:rsidRDefault="008C542C">
            <w:pPr>
              <w:snapToGrid w:val="0"/>
              <w:jc w:val="left"/>
              <w:rPr>
                <w:sz w:val="20"/>
                <w:szCs w:val="20"/>
              </w:rPr>
            </w:pPr>
            <w:r>
              <w:rPr>
                <w:sz w:val="20"/>
                <w:szCs w:val="20"/>
              </w:rPr>
              <w:t>e.g.</w:t>
            </w:r>
            <w:r>
              <w:rPr>
                <w:rFonts w:eastAsia="Calibri"/>
                <w:sz w:val="20"/>
                <w:szCs w:val="20"/>
              </w:rPr>
              <w:t xml:space="preserve"> </w:t>
            </w:r>
            <w:r>
              <w:rPr>
                <w:sz w:val="20"/>
                <w:szCs w:val="20"/>
              </w:rPr>
              <w:t>A/7.1.4/123</w:t>
            </w:r>
            <w:r>
              <w:rPr>
                <w:rFonts w:eastAsia="Calibri"/>
                <w:sz w:val="20"/>
                <w:szCs w:val="20"/>
              </w:rPr>
              <w:t xml:space="preserve"> </w:t>
            </w:r>
            <w:r>
              <w:rPr>
                <w:sz w:val="20"/>
                <w:szCs w:val="20"/>
              </w:rPr>
              <w:t>or</w:t>
            </w:r>
            <w:r>
              <w:rPr>
                <w:rFonts w:eastAsia="Calibri"/>
                <w:sz w:val="20"/>
                <w:szCs w:val="20"/>
              </w:rPr>
              <w:t xml:space="preserve"> </w:t>
            </w:r>
            <w:r>
              <w:rPr>
                <w:sz w:val="20"/>
                <w:szCs w:val="20"/>
              </w:rPr>
              <w:t>44/7.1.5/345.</w:t>
            </w:r>
          </w:p>
        </w:tc>
      </w:tr>
      <w:tr w:rsidR="008C542C" w14:paraId="59D92EC1"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1A09F8CF" w14:textId="77777777" w:rsidR="008C542C" w:rsidRDefault="008C542C">
            <w:pPr>
              <w:snapToGrid w:val="0"/>
              <w:jc w:val="left"/>
              <w:rPr>
                <w:b/>
                <w:bCs/>
                <w:color w:val="FFFFFF"/>
                <w:sz w:val="20"/>
              </w:rPr>
            </w:pPr>
            <w:r>
              <w:rPr>
                <w:b/>
                <w:bCs/>
                <w:color w:val="FFFFFF"/>
                <w:sz w:val="20"/>
              </w:rPr>
              <w:lastRenderedPageBreak/>
              <w:t>Application</w:t>
            </w:r>
            <w:r>
              <w:rPr>
                <w:rFonts w:eastAsia="Calibri"/>
                <w:b/>
                <w:bCs/>
                <w:color w:val="FFFFFF"/>
                <w:sz w:val="20"/>
              </w:rPr>
              <w:t xml:space="preserve"> </w:t>
            </w:r>
            <w:r>
              <w:rPr>
                <w:b/>
                <w:bCs/>
                <w:color w:val="FFFFFF"/>
                <w:sz w:val="20"/>
              </w:rPr>
              <w:t>date</w:t>
            </w:r>
          </w:p>
          <w:p w14:paraId="0B9AD480" w14:textId="77777777" w:rsidR="008C542C" w:rsidRDefault="008C542C">
            <w:pPr>
              <w:snapToGrid w:val="0"/>
              <w:jc w:val="left"/>
              <w:rPr>
                <w:b/>
                <w:bCs/>
                <w:color w:val="FFFFFF"/>
                <w:sz w:val="20"/>
              </w:rPr>
            </w:pPr>
          </w:p>
        </w:tc>
        <w:tc>
          <w:tcPr>
            <w:tcW w:w="4167" w:type="dxa"/>
            <w:tcBorders>
              <w:top w:val="single" w:sz="4" w:space="0" w:color="000000"/>
              <w:left w:val="single" w:sz="4" w:space="0" w:color="C0C0C0"/>
              <w:bottom w:val="single" w:sz="4" w:space="0" w:color="000000"/>
            </w:tcBorders>
            <w:shd w:val="clear" w:color="auto" w:fill="auto"/>
          </w:tcPr>
          <w:p w14:paraId="4DD6E7EC" w14:textId="77777777" w:rsidR="008C542C" w:rsidRDefault="008C542C">
            <w:pPr>
              <w:snapToGrid w:val="0"/>
              <w:jc w:val="left"/>
              <w:rPr>
                <w:sz w:val="20"/>
                <w:szCs w:val="20"/>
              </w:rPr>
            </w:pPr>
            <w:r>
              <w:rPr>
                <w:sz w:val="20"/>
                <w:szCs w:val="20"/>
              </w:rPr>
              <w:t>This</w:t>
            </w:r>
            <w:r>
              <w:rPr>
                <w:rFonts w:eastAsia="Calibri"/>
                <w:sz w:val="20"/>
                <w:szCs w:val="20"/>
              </w:rPr>
              <w:t xml:space="preserve"> </w:t>
            </w:r>
            <w:r>
              <w:rPr>
                <w:sz w:val="20"/>
                <w:szCs w:val="20"/>
              </w:rPr>
              <w:t>date</w:t>
            </w:r>
            <w:r>
              <w:rPr>
                <w:rFonts w:eastAsia="Calibri"/>
                <w:sz w:val="20"/>
                <w:szCs w:val="20"/>
              </w:rPr>
              <w:t xml:space="preserve"> </w:t>
            </w:r>
            <w:r>
              <w:rPr>
                <w:sz w:val="20"/>
                <w:szCs w:val="20"/>
              </w:rPr>
              <w:t>indicates</w:t>
            </w:r>
            <w:r>
              <w:rPr>
                <w:rFonts w:eastAsia="Calibri"/>
                <w:sz w:val="20"/>
                <w:szCs w:val="20"/>
              </w:rPr>
              <w:t xml:space="preserve"> </w:t>
            </w:r>
            <w:r>
              <w:rPr>
                <w:sz w:val="20"/>
                <w:szCs w:val="20"/>
              </w:rPr>
              <w:t>the</w:t>
            </w:r>
            <w:r>
              <w:rPr>
                <w:rFonts w:eastAsia="Calibri"/>
                <w:sz w:val="20"/>
                <w:szCs w:val="20"/>
              </w:rPr>
              <w:t xml:space="preserve"> </w:t>
            </w:r>
            <w:r>
              <w:rPr>
                <w:sz w:val="20"/>
                <w:szCs w:val="20"/>
              </w:rPr>
              <w:t>date</w:t>
            </w:r>
            <w:r>
              <w:rPr>
                <w:rFonts w:eastAsia="Calibri"/>
                <w:sz w:val="20"/>
                <w:szCs w:val="20"/>
              </w:rPr>
              <w:t xml:space="preserve"> </w:t>
            </w:r>
            <w:r>
              <w:rPr>
                <w:sz w:val="20"/>
                <w:szCs w:val="20"/>
              </w:rPr>
              <w:t>that</w:t>
            </w:r>
            <w:r>
              <w:rPr>
                <w:rFonts w:eastAsia="Calibri"/>
                <w:sz w:val="20"/>
                <w:szCs w:val="20"/>
              </w:rPr>
              <w:t xml:space="preserve"> </w:t>
            </w:r>
            <w:r>
              <w:rPr>
                <w:sz w:val="20"/>
                <w:szCs w:val="20"/>
              </w:rPr>
              <w:t>the</w:t>
            </w:r>
            <w:r>
              <w:rPr>
                <w:rFonts w:eastAsia="Calibri"/>
                <w:sz w:val="20"/>
                <w:szCs w:val="20"/>
              </w:rPr>
              <w:t xml:space="preserve"> </w:t>
            </w:r>
            <w:r w:rsidR="006A2E8F">
              <w:rPr>
                <w:sz w:val="20"/>
                <w:szCs w:val="20"/>
              </w:rPr>
              <w:t>applicant</w:t>
            </w:r>
            <w:r>
              <w:rPr>
                <w:rFonts w:eastAsia="Calibri"/>
                <w:sz w:val="20"/>
                <w:szCs w:val="20"/>
              </w:rPr>
              <w:t xml:space="preserve"> </w:t>
            </w:r>
            <w:r>
              <w:rPr>
                <w:sz w:val="20"/>
                <w:szCs w:val="20"/>
              </w:rPr>
              <w:t>applied</w:t>
            </w:r>
            <w:r>
              <w:rPr>
                <w:rFonts w:eastAsia="Calibri"/>
                <w:sz w:val="20"/>
                <w:szCs w:val="20"/>
              </w:rPr>
              <w:t xml:space="preserve"> </w:t>
            </w:r>
            <w:r>
              <w:rPr>
                <w:sz w:val="20"/>
                <w:szCs w:val="20"/>
              </w:rPr>
              <w:t>for</w:t>
            </w:r>
            <w:r>
              <w:rPr>
                <w:rFonts w:eastAsia="Calibri"/>
                <w:sz w:val="20"/>
                <w:szCs w:val="20"/>
              </w:rPr>
              <w:t xml:space="preserve"> </w:t>
            </w:r>
            <w:r>
              <w:rPr>
                <w:sz w:val="20"/>
                <w:szCs w:val="20"/>
              </w:rPr>
              <w:t>the</w:t>
            </w:r>
            <w:r>
              <w:rPr>
                <w:rFonts w:eastAsia="Calibri"/>
                <w:sz w:val="20"/>
                <w:szCs w:val="20"/>
              </w:rPr>
              <w:t xml:space="preserve"> </w:t>
            </w:r>
            <w:r>
              <w:rPr>
                <w:sz w:val="20"/>
                <w:szCs w:val="20"/>
              </w:rPr>
              <w:t>registration</w:t>
            </w:r>
            <w:r>
              <w:rPr>
                <w:rFonts w:eastAsia="Calibri"/>
                <w:sz w:val="20"/>
                <w:szCs w:val="20"/>
              </w:rPr>
              <w:t xml:space="preserve"> </w:t>
            </w:r>
            <w:r>
              <w:rPr>
                <w:sz w:val="20"/>
                <w:szCs w:val="20"/>
              </w:rPr>
              <w:t>of</w:t>
            </w:r>
            <w:r>
              <w:rPr>
                <w:rFonts w:eastAsia="Calibri"/>
                <w:sz w:val="20"/>
                <w:szCs w:val="20"/>
              </w:rPr>
              <w:t xml:space="preserve"> </w:t>
            </w:r>
            <w:r>
              <w:rPr>
                <w:sz w:val="20"/>
                <w:szCs w:val="20"/>
              </w:rPr>
              <w:t>a</w:t>
            </w:r>
            <w:r>
              <w:rPr>
                <w:rFonts w:eastAsia="Calibri"/>
                <w:sz w:val="20"/>
                <w:szCs w:val="20"/>
              </w:rPr>
              <w:t xml:space="preserve"> </w:t>
            </w:r>
            <w:r>
              <w:rPr>
                <w:sz w:val="20"/>
                <w:szCs w:val="20"/>
              </w:rPr>
              <w:t>particular</w:t>
            </w:r>
            <w:r>
              <w:rPr>
                <w:rFonts w:eastAsia="Calibri"/>
                <w:sz w:val="20"/>
                <w:szCs w:val="20"/>
              </w:rPr>
              <w:t xml:space="preserve"> </w:t>
            </w:r>
            <w:r>
              <w:rPr>
                <w:sz w:val="20"/>
                <w:szCs w:val="20"/>
              </w:rPr>
              <w:t>product.</w:t>
            </w:r>
          </w:p>
          <w:p w14:paraId="488C3621" w14:textId="77777777" w:rsidR="008C542C" w:rsidRDefault="008C542C">
            <w:pPr>
              <w:snapToGrid w:val="0"/>
              <w:jc w:val="left"/>
              <w:rPr>
                <w:sz w:val="20"/>
                <w:szCs w:val="20"/>
              </w:rPr>
            </w:pPr>
          </w:p>
        </w:tc>
        <w:tc>
          <w:tcPr>
            <w:tcW w:w="2981" w:type="dxa"/>
            <w:tcBorders>
              <w:top w:val="single" w:sz="4" w:space="0" w:color="000000"/>
              <w:left w:val="single" w:sz="4" w:space="0" w:color="000000"/>
              <w:bottom w:val="single" w:sz="4" w:space="0" w:color="000000"/>
              <w:right w:val="single" w:sz="4" w:space="0" w:color="000000"/>
            </w:tcBorders>
            <w:shd w:val="clear" w:color="auto" w:fill="auto"/>
          </w:tcPr>
          <w:p w14:paraId="46057152" w14:textId="77777777" w:rsidR="008C542C" w:rsidRDefault="008C542C">
            <w:pPr>
              <w:snapToGrid w:val="0"/>
              <w:jc w:val="left"/>
              <w:rPr>
                <w:sz w:val="20"/>
                <w:lang w:eastAsia="hi-IN" w:bidi="hi-IN"/>
              </w:rPr>
            </w:pPr>
            <w:r>
              <w:rPr>
                <w:sz w:val="20"/>
                <w:lang w:eastAsia="hi-IN" w:bidi="hi-IN"/>
              </w:rPr>
              <w:t>This field will not be compulsory but may be used to measure any changes in registration times</w:t>
            </w:r>
          </w:p>
        </w:tc>
      </w:tr>
      <w:tr w:rsidR="008C542C" w14:paraId="7429D41B"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7BE38564" w14:textId="77777777" w:rsidR="008C542C" w:rsidRDefault="008C542C">
            <w:pPr>
              <w:snapToGrid w:val="0"/>
              <w:jc w:val="left"/>
              <w:rPr>
                <w:b/>
                <w:bCs/>
                <w:color w:val="FFFFFF"/>
                <w:sz w:val="20"/>
              </w:rPr>
            </w:pPr>
            <w:r>
              <w:rPr>
                <w:b/>
                <w:bCs/>
                <w:color w:val="FFFFFF"/>
                <w:sz w:val="20"/>
              </w:rPr>
              <w:t>Registration</w:t>
            </w:r>
            <w:r>
              <w:rPr>
                <w:rFonts w:eastAsia="Calibri"/>
                <w:b/>
                <w:bCs/>
                <w:color w:val="FFFFFF"/>
                <w:sz w:val="20"/>
              </w:rPr>
              <w:t xml:space="preserve"> </w:t>
            </w:r>
            <w:r>
              <w:rPr>
                <w:b/>
                <w:bCs/>
                <w:color w:val="FFFFFF"/>
                <w:sz w:val="20"/>
              </w:rPr>
              <w:t>date</w:t>
            </w:r>
          </w:p>
          <w:p w14:paraId="62814104" w14:textId="77777777" w:rsidR="008C542C" w:rsidRDefault="008C542C">
            <w:pPr>
              <w:snapToGrid w:val="0"/>
              <w:rPr>
                <w:b/>
                <w:bCs/>
                <w:color w:val="FFFFFF"/>
                <w:sz w:val="20"/>
              </w:rPr>
            </w:pPr>
          </w:p>
        </w:tc>
        <w:tc>
          <w:tcPr>
            <w:tcW w:w="4167" w:type="dxa"/>
            <w:tcBorders>
              <w:top w:val="single" w:sz="4" w:space="0" w:color="000000"/>
              <w:left w:val="single" w:sz="4" w:space="0" w:color="C0C0C0"/>
              <w:bottom w:val="single" w:sz="4" w:space="0" w:color="000000"/>
            </w:tcBorders>
            <w:shd w:val="clear" w:color="auto" w:fill="auto"/>
          </w:tcPr>
          <w:p w14:paraId="13A821AE" w14:textId="77777777" w:rsidR="008C542C" w:rsidRDefault="008C542C">
            <w:pPr>
              <w:snapToGrid w:val="0"/>
              <w:jc w:val="left"/>
              <w:rPr>
                <w:sz w:val="20"/>
                <w:szCs w:val="20"/>
              </w:rPr>
            </w:pPr>
            <w:r>
              <w:rPr>
                <w:sz w:val="20"/>
                <w:szCs w:val="20"/>
              </w:rPr>
              <w:t>This</w:t>
            </w:r>
            <w:r>
              <w:rPr>
                <w:rFonts w:eastAsia="Calibri"/>
                <w:sz w:val="20"/>
                <w:szCs w:val="20"/>
              </w:rPr>
              <w:t xml:space="preserve"> </w:t>
            </w:r>
            <w:r>
              <w:rPr>
                <w:sz w:val="20"/>
                <w:szCs w:val="20"/>
              </w:rPr>
              <w:t>date</w:t>
            </w:r>
            <w:r>
              <w:rPr>
                <w:rFonts w:eastAsia="Calibri"/>
                <w:sz w:val="20"/>
                <w:szCs w:val="20"/>
              </w:rPr>
              <w:t xml:space="preserve"> </w:t>
            </w:r>
            <w:r>
              <w:rPr>
                <w:sz w:val="20"/>
                <w:szCs w:val="20"/>
              </w:rPr>
              <w:t>refers</w:t>
            </w:r>
            <w:r>
              <w:rPr>
                <w:rFonts w:eastAsia="Calibri"/>
                <w:sz w:val="20"/>
                <w:szCs w:val="20"/>
              </w:rPr>
              <w:t xml:space="preserve"> </w:t>
            </w:r>
            <w:r>
              <w:rPr>
                <w:sz w:val="20"/>
                <w:szCs w:val="20"/>
              </w:rPr>
              <w:t>to</w:t>
            </w:r>
            <w:r>
              <w:rPr>
                <w:rFonts w:eastAsia="Calibri"/>
                <w:sz w:val="20"/>
                <w:szCs w:val="20"/>
              </w:rPr>
              <w:t xml:space="preserve"> </w:t>
            </w:r>
            <w:r>
              <w:rPr>
                <w:sz w:val="20"/>
                <w:szCs w:val="20"/>
              </w:rPr>
              <w:t>the</w:t>
            </w:r>
            <w:r>
              <w:rPr>
                <w:rFonts w:eastAsia="Calibri"/>
                <w:sz w:val="20"/>
                <w:szCs w:val="20"/>
              </w:rPr>
              <w:t xml:space="preserve"> </w:t>
            </w:r>
            <w:r>
              <w:rPr>
                <w:sz w:val="20"/>
                <w:szCs w:val="20"/>
              </w:rPr>
              <w:t>above</w:t>
            </w:r>
            <w:r>
              <w:rPr>
                <w:rFonts w:eastAsia="Calibri"/>
                <w:sz w:val="20"/>
                <w:szCs w:val="20"/>
              </w:rPr>
              <w:t xml:space="preserve"> </w:t>
            </w:r>
            <w:r>
              <w:rPr>
                <w:sz w:val="20"/>
                <w:szCs w:val="20"/>
              </w:rPr>
              <w:t>registration,</w:t>
            </w:r>
            <w:r>
              <w:rPr>
                <w:rFonts w:eastAsia="Calibri"/>
                <w:sz w:val="20"/>
                <w:szCs w:val="20"/>
              </w:rPr>
              <w:t xml:space="preserve"> </w:t>
            </w:r>
            <w:r>
              <w:rPr>
                <w:sz w:val="20"/>
                <w:szCs w:val="20"/>
              </w:rPr>
              <w:t>and</w:t>
            </w:r>
            <w:r>
              <w:rPr>
                <w:rFonts w:eastAsia="Calibri"/>
                <w:sz w:val="20"/>
                <w:szCs w:val="20"/>
              </w:rPr>
              <w:t xml:space="preserve"> </w:t>
            </w:r>
            <w:r>
              <w:rPr>
                <w:sz w:val="20"/>
                <w:szCs w:val="20"/>
              </w:rPr>
              <w:t>indicates</w:t>
            </w:r>
            <w:r>
              <w:rPr>
                <w:rFonts w:eastAsia="Calibri"/>
                <w:sz w:val="20"/>
                <w:szCs w:val="20"/>
              </w:rPr>
              <w:t xml:space="preserve"> </w:t>
            </w:r>
            <w:r>
              <w:rPr>
                <w:sz w:val="20"/>
                <w:szCs w:val="20"/>
              </w:rPr>
              <w:t>the</w:t>
            </w:r>
            <w:r>
              <w:rPr>
                <w:rFonts w:eastAsia="Calibri"/>
                <w:sz w:val="20"/>
                <w:szCs w:val="20"/>
              </w:rPr>
              <w:t xml:space="preserve"> </w:t>
            </w:r>
            <w:r>
              <w:rPr>
                <w:sz w:val="20"/>
                <w:szCs w:val="20"/>
              </w:rPr>
              <w:t>date</w:t>
            </w:r>
            <w:r>
              <w:rPr>
                <w:rFonts w:eastAsia="Calibri"/>
                <w:sz w:val="20"/>
                <w:szCs w:val="20"/>
              </w:rPr>
              <w:t xml:space="preserve"> </w:t>
            </w:r>
            <w:r>
              <w:rPr>
                <w:sz w:val="20"/>
                <w:szCs w:val="20"/>
              </w:rPr>
              <w:t>that</w:t>
            </w:r>
            <w:r>
              <w:rPr>
                <w:rFonts w:eastAsia="Calibri"/>
                <w:sz w:val="20"/>
                <w:szCs w:val="20"/>
              </w:rPr>
              <w:t xml:space="preserve"> </w:t>
            </w:r>
            <w:r>
              <w:rPr>
                <w:sz w:val="20"/>
                <w:szCs w:val="20"/>
              </w:rPr>
              <w:t>a</w:t>
            </w:r>
            <w:r>
              <w:rPr>
                <w:rFonts w:eastAsia="Calibri"/>
                <w:sz w:val="20"/>
                <w:szCs w:val="20"/>
              </w:rPr>
              <w:t xml:space="preserve"> </w:t>
            </w:r>
            <w:r>
              <w:rPr>
                <w:sz w:val="20"/>
                <w:szCs w:val="20"/>
              </w:rPr>
              <w:t>medicine</w:t>
            </w:r>
            <w:r>
              <w:rPr>
                <w:rFonts w:eastAsia="Calibri"/>
                <w:sz w:val="20"/>
                <w:szCs w:val="20"/>
              </w:rPr>
              <w:t xml:space="preserve"> </w:t>
            </w:r>
            <w:r>
              <w:rPr>
                <w:sz w:val="20"/>
                <w:szCs w:val="20"/>
              </w:rPr>
              <w:t>was</w:t>
            </w:r>
            <w:r>
              <w:rPr>
                <w:rFonts w:eastAsia="Calibri"/>
                <w:sz w:val="20"/>
                <w:szCs w:val="20"/>
              </w:rPr>
              <w:t xml:space="preserve"> </w:t>
            </w:r>
            <w:r>
              <w:rPr>
                <w:sz w:val="20"/>
                <w:szCs w:val="20"/>
              </w:rPr>
              <w:t>included</w:t>
            </w:r>
            <w:r>
              <w:rPr>
                <w:rFonts w:eastAsia="Calibri"/>
                <w:sz w:val="20"/>
                <w:szCs w:val="20"/>
              </w:rPr>
              <w:t xml:space="preserve"> </w:t>
            </w:r>
            <w:r>
              <w:rPr>
                <w:sz w:val="20"/>
                <w:szCs w:val="20"/>
              </w:rPr>
              <w:t>in</w:t>
            </w:r>
            <w:r>
              <w:rPr>
                <w:rFonts w:eastAsia="Calibri"/>
                <w:sz w:val="20"/>
                <w:szCs w:val="20"/>
              </w:rPr>
              <w:t xml:space="preserve"> </w:t>
            </w:r>
            <w:r>
              <w:rPr>
                <w:sz w:val="20"/>
                <w:szCs w:val="20"/>
              </w:rPr>
              <w:t>the</w:t>
            </w:r>
            <w:r>
              <w:rPr>
                <w:rFonts w:eastAsia="Calibri"/>
                <w:sz w:val="20"/>
                <w:szCs w:val="20"/>
              </w:rPr>
              <w:t xml:space="preserve"> </w:t>
            </w:r>
            <w:r>
              <w:rPr>
                <w:sz w:val="20"/>
                <w:szCs w:val="20"/>
              </w:rPr>
              <w:t>Register</w:t>
            </w:r>
            <w:r>
              <w:rPr>
                <w:rFonts w:eastAsia="Calibri"/>
                <w:sz w:val="20"/>
                <w:szCs w:val="20"/>
              </w:rPr>
              <w:t xml:space="preserve"> </w:t>
            </w:r>
            <w:r>
              <w:rPr>
                <w:sz w:val="20"/>
                <w:szCs w:val="20"/>
              </w:rPr>
              <w:t>in</w:t>
            </w:r>
            <w:r>
              <w:rPr>
                <w:rFonts w:eastAsia="Calibri"/>
                <w:sz w:val="20"/>
                <w:szCs w:val="20"/>
              </w:rPr>
              <w:t xml:space="preserve"> </w:t>
            </w:r>
            <w:r>
              <w:rPr>
                <w:sz w:val="20"/>
                <w:szCs w:val="20"/>
              </w:rPr>
              <w:t>a</w:t>
            </w:r>
            <w:r>
              <w:rPr>
                <w:rFonts w:eastAsia="Calibri"/>
                <w:sz w:val="20"/>
                <w:szCs w:val="20"/>
              </w:rPr>
              <w:t xml:space="preserve"> </w:t>
            </w:r>
            <w:r>
              <w:rPr>
                <w:sz w:val="20"/>
                <w:szCs w:val="20"/>
              </w:rPr>
              <w:t>country.</w:t>
            </w:r>
          </w:p>
          <w:p w14:paraId="3420C0EA" w14:textId="77777777" w:rsidR="008C542C" w:rsidRDefault="008C542C">
            <w:pPr>
              <w:snapToGrid w:val="0"/>
              <w:jc w:val="left"/>
              <w:rPr>
                <w:sz w:val="20"/>
                <w:szCs w:val="20"/>
              </w:rPr>
            </w:pPr>
          </w:p>
        </w:tc>
        <w:tc>
          <w:tcPr>
            <w:tcW w:w="2981" w:type="dxa"/>
            <w:tcBorders>
              <w:top w:val="single" w:sz="4" w:space="0" w:color="000000"/>
              <w:left w:val="single" w:sz="4" w:space="0" w:color="000000"/>
              <w:bottom w:val="single" w:sz="4" w:space="0" w:color="000000"/>
              <w:right w:val="single" w:sz="4" w:space="0" w:color="000000"/>
            </w:tcBorders>
            <w:shd w:val="clear" w:color="auto" w:fill="auto"/>
          </w:tcPr>
          <w:p w14:paraId="6795AD64" w14:textId="77777777" w:rsidR="008C542C" w:rsidRDefault="008C542C">
            <w:pPr>
              <w:snapToGrid w:val="0"/>
              <w:jc w:val="left"/>
              <w:rPr>
                <w:sz w:val="20"/>
                <w:szCs w:val="20"/>
              </w:rPr>
            </w:pPr>
          </w:p>
        </w:tc>
      </w:tr>
      <w:tr w:rsidR="008C542C" w14:paraId="3525F6F6"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03BAF68A" w14:textId="77777777" w:rsidR="008C542C" w:rsidRDefault="008C542C">
            <w:pPr>
              <w:snapToGrid w:val="0"/>
              <w:jc w:val="left"/>
              <w:rPr>
                <w:b/>
                <w:bCs/>
                <w:color w:val="FFFFFF"/>
                <w:sz w:val="20"/>
              </w:rPr>
            </w:pPr>
            <w:r>
              <w:rPr>
                <w:b/>
                <w:bCs/>
                <w:color w:val="FFFFFF"/>
                <w:sz w:val="20"/>
              </w:rPr>
              <w:t>Registration</w:t>
            </w:r>
            <w:r>
              <w:rPr>
                <w:rFonts w:eastAsia="Calibri"/>
                <w:b/>
                <w:bCs/>
                <w:color w:val="FFFFFF"/>
                <w:sz w:val="20"/>
              </w:rPr>
              <w:t xml:space="preserve"> </w:t>
            </w:r>
            <w:r>
              <w:rPr>
                <w:b/>
                <w:bCs/>
                <w:color w:val="FFFFFF"/>
                <w:sz w:val="20"/>
              </w:rPr>
              <w:t>expiry</w:t>
            </w:r>
            <w:r>
              <w:rPr>
                <w:rFonts w:eastAsia="Calibri"/>
                <w:b/>
                <w:bCs/>
                <w:color w:val="FFFFFF"/>
                <w:sz w:val="20"/>
              </w:rPr>
              <w:t xml:space="preserve"> </w:t>
            </w:r>
            <w:r>
              <w:rPr>
                <w:b/>
                <w:bCs/>
                <w:color w:val="FFFFFF"/>
                <w:sz w:val="20"/>
              </w:rPr>
              <w:t>date</w:t>
            </w:r>
          </w:p>
          <w:p w14:paraId="3690C0CF" w14:textId="77777777" w:rsidR="008C542C" w:rsidRDefault="008C542C">
            <w:pPr>
              <w:snapToGrid w:val="0"/>
              <w:rPr>
                <w:b/>
                <w:bCs/>
                <w:color w:val="FFFFFF"/>
                <w:sz w:val="20"/>
              </w:rPr>
            </w:pPr>
          </w:p>
        </w:tc>
        <w:tc>
          <w:tcPr>
            <w:tcW w:w="4167" w:type="dxa"/>
            <w:tcBorders>
              <w:top w:val="single" w:sz="4" w:space="0" w:color="000000"/>
              <w:left w:val="single" w:sz="4" w:space="0" w:color="C0C0C0"/>
              <w:bottom w:val="single" w:sz="4" w:space="0" w:color="000000"/>
            </w:tcBorders>
            <w:shd w:val="clear" w:color="auto" w:fill="auto"/>
          </w:tcPr>
          <w:p w14:paraId="6A419346" w14:textId="77777777" w:rsidR="008C542C" w:rsidRDefault="008C542C">
            <w:pPr>
              <w:snapToGrid w:val="0"/>
              <w:jc w:val="left"/>
              <w:rPr>
                <w:sz w:val="20"/>
                <w:szCs w:val="20"/>
              </w:rPr>
            </w:pPr>
            <w:r>
              <w:rPr>
                <w:sz w:val="20"/>
                <w:szCs w:val="20"/>
              </w:rPr>
              <w:t>This</w:t>
            </w:r>
            <w:r>
              <w:rPr>
                <w:rFonts w:eastAsia="Calibri"/>
                <w:sz w:val="20"/>
                <w:szCs w:val="20"/>
              </w:rPr>
              <w:t xml:space="preserve"> </w:t>
            </w:r>
            <w:r>
              <w:rPr>
                <w:sz w:val="20"/>
                <w:szCs w:val="20"/>
              </w:rPr>
              <w:t>date</w:t>
            </w:r>
            <w:r>
              <w:rPr>
                <w:rFonts w:eastAsia="Calibri"/>
                <w:sz w:val="20"/>
                <w:szCs w:val="20"/>
              </w:rPr>
              <w:t xml:space="preserve"> </w:t>
            </w:r>
            <w:r>
              <w:rPr>
                <w:sz w:val="20"/>
                <w:szCs w:val="20"/>
              </w:rPr>
              <w:t>indicates</w:t>
            </w:r>
            <w:r>
              <w:rPr>
                <w:rFonts w:eastAsia="Calibri"/>
                <w:sz w:val="20"/>
                <w:szCs w:val="20"/>
              </w:rPr>
              <w:t xml:space="preserve"> </w:t>
            </w:r>
            <w:r>
              <w:rPr>
                <w:sz w:val="20"/>
                <w:szCs w:val="20"/>
              </w:rPr>
              <w:t>the</w:t>
            </w:r>
            <w:r>
              <w:rPr>
                <w:rFonts w:eastAsia="Calibri"/>
                <w:sz w:val="20"/>
                <w:szCs w:val="20"/>
              </w:rPr>
              <w:t xml:space="preserve"> </w:t>
            </w:r>
            <w:r>
              <w:rPr>
                <w:sz w:val="20"/>
                <w:szCs w:val="20"/>
              </w:rPr>
              <w:t>date</w:t>
            </w:r>
            <w:r>
              <w:rPr>
                <w:rFonts w:eastAsia="Calibri"/>
                <w:sz w:val="20"/>
                <w:szCs w:val="20"/>
              </w:rPr>
              <w:t xml:space="preserve"> </w:t>
            </w:r>
            <w:r>
              <w:rPr>
                <w:sz w:val="20"/>
                <w:szCs w:val="20"/>
              </w:rPr>
              <w:t>that</w:t>
            </w:r>
            <w:r>
              <w:rPr>
                <w:rFonts w:eastAsia="Calibri"/>
                <w:sz w:val="20"/>
                <w:szCs w:val="20"/>
              </w:rPr>
              <w:t xml:space="preserve"> </w:t>
            </w:r>
            <w:r>
              <w:rPr>
                <w:sz w:val="20"/>
                <w:szCs w:val="20"/>
              </w:rPr>
              <w:t>the</w:t>
            </w:r>
            <w:r>
              <w:rPr>
                <w:rFonts w:eastAsia="Calibri"/>
                <w:sz w:val="20"/>
                <w:szCs w:val="20"/>
              </w:rPr>
              <w:t xml:space="preserve"> </w:t>
            </w:r>
            <w:r>
              <w:rPr>
                <w:sz w:val="20"/>
                <w:szCs w:val="20"/>
              </w:rPr>
              <w:t>registration</w:t>
            </w:r>
            <w:r>
              <w:rPr>
                <w:rFonts w:eastAsia="Calibri"/>
                <w:sz w:val="20"/>
                <w:szCs w:val="20"/>
              </w:rPr>
              <w:t xml:space="preserve"> </w:t>
            </w:r>
            <w:r>
              <w:rPr>
                <w:sz w:val="20"/>
                <w:szCs w:val="20"/>
              </w:rPr>
              <w:t>expires</w:t>
            </w:r>
            <w:r>
              <w:rPr>
                <w:rFonts w:eastAsia="Calibri"/>
                <w:sz w:val="20"/>
                <w:szCs w:val="20"/>
              </w:rPr>
              <w:t xml:space="preserve"> </w:t>
            </w:r>
            <w:r>
              <w:rPr>
                <w:sz w:val="20"/>
                <w:szCs w:val="20"/>
              </w:rPr>
              <w:t>on.</w:t>
            </w:r>
          </w:p>
          <w:p w14:paraId="70BBC89B" w14:textId="77777777" w:rsidR="008C542C" w:rsidRDefault="008C542C">
            <w:pPr>
              <w:snapToGrid w:val="0"/>
              <w:jc w:val="left"/>
              <w:rPr>
                <w:sz w:val="20"/>
                <w:szCs w:val="20"/>
              </w:rPr>
            </w:pPr>
          </w:p>
        </w:tc>
        <w:tc>
          <w:tcPr>
            <w:tcW w:w="2981" w:type="dxa"/>
            <w:tcBorders>
              <w:top w:val="single" w:sz="4" w:space="0" w:color="000000"/>
              <w:left w:val="single" w:sz="4" w:space="0" w:color="000000"/>
              <w:bottom w:val="single" w:sz="4" w:space="0" w:color="000000"/>
              <w:right w:val="single" w:sz="4" w:space="0" w:color="000000"/>
            </w:tcBorders>
            <w:shd w:val="clear" w:color="auto" w:fill="auto"/>
          </w:tcPr>
          <w:p w14:paraId="6F0BDCE4" w14:textId="77777777" w:rsidR="008C542C" w:rsidRDefault="008C542C">
            <w:pPr>
              <w:snapToGrid w:val="0"/>
              <w:jc w:val="left"/>
              <w:rPr>
                <w:sz w:val="20"/>
                <w:szCs w:val="20"/>
              </w:rPr>
            </w:pPr>
          </w:p>
        </w:tc>
      </w:tr>
    </w:tbl>
    <w:p w14:paraId="0C801702" w14:textId="77777777" w:rsidR="008C542C" w:rsidRDefault="008C542C"/>
    <w:p w14:paraId="28FF60D3" w14:textId="77777777" w:rsidR="008C542C" w:rsidRDefault="008C542C">
      <w:pPr>
        <w:pStyle w:val="Caption"/>
      </w:pPr>
      <w:r>
        <w:t>Table</w:t>
      </w:r>
      <w:r>
        <w:rPr>
          <w:rFonts w:eastAsia="Calibri"/>
        </w:rPr>
        <w:t xml:space="preserve"> </w:t>
      </w:r>
      <w:r>
        <w:t>3:</w:t>
      </w:r>
      <w:r>
        <w:rPr>
          <w:rFonts w:eastAsia="Calibri"/>
        </w:rPr>
        <w:t xml:space="preserve"> </w:t>
      </w:r>
      <w:r>
        <w:t>Supplier</w:t>
      </w:r>
      <w:r>
        <w:rPr>
          <w:rFonts w:eastAsia="Calibri"/>
        </w:rPr>
        <w:t xml:space="preserve"> </w:t>
      </w:r>
      <w:r>
        <w:t>information</w:t>
      </w:r>
    </w:p>
    <w:tbl>
      <w:tblPr>
        <w:tblW w:w="0" w:type="auto"/>
        <w:tblInd w:w="-30" w:type="dxa"/>
        <w:tblLayout w:type="fixed"/>
        <w:tblLook w:val="0000" w:firstRow="0" w:lastRow="0" w:firstColumn="0" w:lastColumn="0" w:noHBand="0" w:noVBand="0"/>
      </w:tblPr>
      <w:tblGrid>
        <w:gridCol w:w="1951"/>
        <w:gridCol w:w="7148"/>
      </w:tblGrid>
      <w:tr w:rsidR="008C542C" w14:paraId="6B159280" w14:textId="77777777">
        <w:trPr>
          <w:cantSplit/>
          <w:tblHeader/>
        </w:trPr>
        <w:tc>
          <w:tcPr>
            <w:tcW w:w="9099" w:type="dxa"/>
            <w:gridSpan w:val="2"/>
            <w:tcBorders>
              <w:top w:val="single" w:sz="4" w:space="0" w:color="C0C0C0"/>
              <w:left w:val="single" w:sz="4" w:space="0" w:color="C0C0C0"/>
              <w:bottom w:val="single" w:sz="4" w:space="0" w:color="C0C0C0"/>
              <w:right w:val="single" w:sz="4" w:space="0" w:color="C0C0C0"/>
            </w:tcBorders>
            <w:shd w:val="clear" w:color="auto" w:fill="4C4C4C"/>
          </w:tcPr>
          <w:p w14:paraId="683241DC" w14:textId="77777777" w:rsidR="008C542C" w:rsidRDefault="008C542C">
            <w:pPr>
              <w:snapToGrid w:val="0"/>
              <w:rPr>
                <w:b/>
                <w:bCs/>
                <w:color w:val="FFFFFF"/>
                <w:sz w:val="20"/>
              </w:rPr>
            </w:pPr>
            <w:r>
              <w:rPr>
                <w:b/>
                <w:bCs/>
                <w:color w:val="FFFFFF"/>
                <w:sz w:val="20"/>
              </w:rPr>
              <w:t>SUPPLIER</w:t>
            </w:r>
            <w:r>
              <w:rPr>
                <w:rFonts w:eastAsia="Calibri"/>
                <w:b/>
                <w:bCs/>
                <w:color w:val="FFFFFF"/>
                <w:sz w:val="20"/>
              </w:rPr>
              <w:t xml:space="preserve"> </w:t>
            </w:r>
            <w:r>
              <w:rPr>
                <w:b/>
                <w:bCs/>
                <w:color w:val="FFFFFF"/>
                <w:sz w:val="20"/>
              </w:rPr>
              <w:t>INFORMATION</w:t>
            </w:r>
          </w:p>
        </w:tc>
      </w:tr>
      <w:tr w:rsidR="008C542C" w14:paraId="400E0E00" w14:textId="77777777">
        <w:trPr>
          <w:cantSplit/>
          <w:tblHeader/>
        </w:trPr>
        <w:tc>
          <w:tcPr>
            <w:tcW w:w="1951" w:type="dxa"/>
            <w:tcBorders>
              <w:top w:val="single" w:sz="4" w:space="0" w:color="C0C0C0"/>
              <w:left w:val="single" w:sz="4" w:space="0" w:color="C0C0C0"/>
              <w:bottom w:val="single" w:sz="4" w:space="0" w:color="C0C0C0"/>
            </w:tcBorders>
            <w:shd w:val="clear" w:color="auto" w:fill="4C4C4C"/>
          </w:tcPr>
          <w:p w14:paraId="35A222D3" w14:textId="77777777" w:rsidR="008C542C" w:rsidRDefault="008C542C">
            <w:pPr>
              <w:snapToGrid w:val="0"/>
              <w:rPr>
                <w:b/>
                <w:bCs/>
                <w:color w:val="FFFFFF"/>
                <w:sz w:val="20"/>
              </w:rPr>
            </w:pPr>
            <w:r>
              <w:rPr>
                <w:b/>
                <w:bCs/>
                <w:color w:val="FFFFFF"/>
                <w:sz w:val="20"/>
              </w:rPr>
              <w:t>Data</w:t>
            </w:r>
            <w:r>
              <w:rPr>
                <w:rFonts w:eastAsia="Calibri"/>
                <w:b/>
                <w:bCs/>
                <w:color w:val="FFFFFF"/>
                <w:sz w:val="20"/>
              </w:rPr>
              <w:t xml:space="preserve"> </w:t>
            </w:r>
            <w:r>
              <w:rPr>
                <w:b/>
                <w:bCs/>
                <w:color w:val="FFFFFF"/>
                <w:sz w:val="20"/>
              </w:rPr>
              <w:t>field</w:t>
            </w:r>
          </w:p>
        </w:tc>
        <w:tc>
          <w:tcPr>
            <w:tcW w:w="7148" w:type="dxa"/>
            <w:tcBorders>
              <w:top w:val="single" w:sz="4" w:space="0" w:color="C0C0C0"/>
              <w:left w:val="single" w:sz="4" w:space="0" w:color="C0C0C0"/>
              <w:bottom w:val="single" w:sz="4" w:space="0" w:color="C0C0C0"/>
              <w:right w:val="single" w:sz="4" w:space="0" w:color="C0C0C0"/>
            </w:tcBorders>
            <w:shd w:val="clear" w:color="auto" w:fill="4C4C4C"/>
          </w:tcPr>
          <w:p w14:paraId="281EC8E7" w14:textId="77777777" w:rsidR="008C542C" w:rsidRDefault="008C542C">
            <w:pPr>
              <w:snapToGrid w:val="0"/>
              <w:rPr>
                <w:b/>
                <w:bCs/>
                <w:color w:val="FFFFFF"/>
                <w:sz w:val="20"/>
              </w:rPr>
            </w:pPr>
            <w:r>
              <w:rPr>
                <w:b/>
                <w:bCs/>
                <w:color w:val="FFFFFF"/>
                <w:sz w:val="20"/>
              </w:rPr>
              <w:t>Description/Comments</w:t>
            </w:r>
          </w:p>
        </w:tc>
      </w:tr>
      <w:tr w:rsidR="008C542C" w14:paraId="00FBE7B5"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763BE5CC" w14:textId="77777777" w:rsidR="008C542C" w:rsidRDefault="008C542C">
            <w:pPr>
              <w:snapToGrid w:val="0"/>
              <w:jc w:val="left"/>
              <w:rPr>
                <w:rFonts w:eastAsia="Calibri"/>
                <w:b/>
                <w:bCs/>
                <w:color w:val="FFFFFF"/>
                <w:sz w:val="20"/>
              </w:rPr>
            </w:pPr>
            <w:r>
              <w:rPr>
                <w:b/>
                <w:bCs/>
                <w:color w:val="FFFFFF"/>
                <w:sz w:val="20"/>
              </w:rPr>
              <w:t>Supplier</w:t>
            </w:r>
            <w:r>
              <w:rPr>
                <w:rFonts w:eastAsia="Calibri"/>
                <w:b/>
                <w:bCs/>
                <w:color w:val="FFFFFF"/>
                <w:sz w:val="20"/>
              </w:rPr>
              <w:t xml:space="preserve"> </w:t>
            </w:r>
            <w:r>
              <w:rPr>
                <w:b/>
                <w:bCs/>
                <w:color w:val="FFFFFF"/>
                <w:sz w:val="20"/>
              </w:rPr>
              <w:t>name</w:t>
            </w:r>
            <w:r>
              <w:rPr>
                <w:rFonts w:eastAsia="Calibri"/>
                <w:b/>
                <w:bCs/>
                <w:color w:val="FFFFFF"/>
                <w:sz w:val="20"/>
              </w:rPr>
              <w:t xml:space="preserve"> </w:t>
            </w:r>
          </w:p>
        </w:tc>
        <w:tc>
          <w:tcPr>
            <w:tcW w:w="7148" w:type="dxa"/>
            <w:tcBorders>
              <w:top w:val="single" w:sz="4" w:space="0" w:color="000000"/>
              <w:left w:val="single" w:sz="4" w:space="0" w:color="C0C0C0"/>
              <w:bottom w:val="single" w:sz="4" w:space="0" w:color="000000"/>
              <w:right w:val="single" w:sz="4" w:space="0" w:color="000000"/>
            </w:tcBorders>
            <w:shd w:val="clear" w:color="auto" w:fill="auto"/>
          </w:tcPr>
          <w:p w14:paraId="72EBAE1B" w14:textId="77777777" w:rsidR="008C542C" w:rsidRDefault="008C542C">
            <w:pPr>
              <w:snapToGrid w:val="0"/>
              <w:jc w:val="left"/>
              <w:rPr>
                <w:sz w:val="20"/>
                <w:szCs w:val="20"/>
              </w:rPr>
            </w:pPr>
            <w:r>
              <w:rPr>
                <w:sz w:val="20"/>
                <w:szCs w:val="20"/>
              </w:rPr>
              <w:t>Persons</w:t>
            </w:r>
            <w:r>
              <w:rPr>
                <w:rFonts w:eastAsia="Calibri"/>
                <w:sz w:val="20"/>
                <w:szCs w:val="20"/>
              </w:rPr>
              <w:t xml:space="preserve"> </w:t>
            </w:r>
            <w:r>
              <w:rPr>
                <w:sz w:val="20"/>
                <w:szCs w:val="20"/>
              </w:rPr>
              <w:t>or</w:t>
            </w:r>
            <w:r>
              <w:rPr>
                <w:rFonts w:eastAsia="Calibri"/>
                <w:sz w:val="20"/>
                <w:szCs w:val="20"/>
              </w:rPr>
              <w:t xml:space="preserve"> </w:t>
            </w:r>
            <w:r>
              <w:rPr>
                <w:sz w:val="20"/>
                <w:szCs w:val="20"/>
              </w:rPr>
              <w:t>company</w:t>
            </w:r>
            <w:r>
              <w:rPr>
                <w:rFonts w:eastAsia="Calibri"/>
                <w:sz w:val="20"/>
                <w:szCs w:val="20"/>
              </w:rPr>
              <w:t xml:space="preserve"> </w:t>
            </w:r>
            <w:r>
              <w:rPr>
                <w:sz w:val="20"/>
                <w:szCs w:val="20"/>
              </w:rPr>
              <w:t>providing</w:t>
            </w:r>
            <w:r>
              <w:rPr>
                <w:rFonts w:eastAsia="Calibri"/>
                <w:sz w:val="20"/>
                <w:szCs w:val="20"/>
              </w:rPr>
              <w:t xml:space="preserve"> </w:t>
            </w:r>
            <w:r>
              <w:rPr>
                <w:sz w:val="20"/>
                <w:szCs w:val="20"/>
              </w:rPr>
              <w:t>medicines</w:t>
            </w:r>
            <w:r>
              <w:rPr>
                <w:rFonts w:eastAsia="Calibri"/>
                <w:sz w:val="20"/>
                <w:szCs w:val="20"/>
              </w:rPr>
              <w:t xml:space="preserve"> </w:t>
            </w:r>
            <w:r>
              <w:rPr>
                <w:sz w:val="20"/>
                <w:szCs w:val="20"/>
              </w:rPr>
              <w:t>on</w:t>
            </w:r>
            <w:r>
              <w:rPr>
                <w:rFonts w:eastAsia="Calibri"/>
                <w:sz w:val="20"/>
                <w:szCs w:val="20"/>
              </w:rPr>
              <w:t xml:space="preserve"> </w:t>
            </w:r>
            <w:r>
              <w:rPr>
                <w:sz w:val="20"/>
                <w:szCs w:val="20"/>
              </w:rPr>
              <w:t>request.</w:t>
            </w:r>
            <w:r>
              <w:rPr>
                <w:rFonts w:eastAsia="Calibri"/>
                <w:sz w:val="20"/>
                <w:szCs w:val="20"/>
              </w:rPr>
              <w:t xml:space="preserve"> </w:t>
            </w:r>
            <w:r>
              <w:rPr>
                <w:sz w:val="20"/>
                <w:szCs w:val="20"/>
              </w:rPr>
              <w:t>Suppliers</w:t>
            </w:r>
            <w:r>
              <w:rPr>
                <w:rFonts w:eastAsia="Calibri"/>
                <w:sz w:val="20"/>
                <w:szCs w:val="20"/>
              </w:rPr>
              <w:t xml:space="preserve"> </w:t>
            </w:r>
            <w:r>
              <w:rPr>
                <w:sz w:val="20"/>
                <w:szCs w:val="20"/>
              </w:rPr>
              <w:t>include</w:t>
            </w:r>
            <w:r>
              <w:rPr>
                <w:rFonts w:eastAsia="Calibri"/>
                <w:sz w:val="20"/>
                <w:szCs w:val="20"/>
              </w:rPr>
              <w:t xml:space="preserve"> </w:t>
            </w:r>
            <w:r>
              <w:rPr>
                <w:sz w:val="20"/>
                <w:szCs w:val="20"/>
              </w:rPr>
              <w:t>manufacturers,</w:t>
            </w:r>
            <w:r>
              <w:rPr>
                <w:rFonts w:eastAsia="Calibri"/>
                <w:sz w:val="20"/>
                <w:szCs w:val="20"/>
              </w:rPr>
              <w:t xml:space="preserve"> </w:t>
            </w:r>
            <w:r>
              <w:rPr>
                <w:sz w:val="20"/>
                <w:szCs w:val="20"/>
              </w:rPr>
              <w:t>distribution</w:t>
            </w:r>
            <w:r>
              <w:rPr>
                <w:rFonts w:eastAsia="Calibri"/>
                <w:sz w:val="20"/>
                <w:szCs w:val="20"/>
              </w:rPr>
              <w:t xml:space="preserve"> </w:t>
            </w:r>
            <w:r>
              <w:rPr>
                <w:sz w:val="20"/>
                <w:szCs w:val="20"/>
              </w:rPr>
              <w:t>actors</w:t>
            </w:r>
            <w:r>
              <w:rPr>
                <w:rFonts w:eastAsia="Calibri"/>
                <w:sz w:val="20"/>
                <w:szCs w:val="20"/>
              </w:rPr>
              <w:t xml:space="preserve"> </w:t>
            </w:r>
            <w:r>
              <w:rPr>
                <w:sz w:val="20"/>
                <w:szCs w:val="20"/>
              </w:rPr>
              <w:t>and</w:t>
            </w:r>
            <w:r>
              <w:rPr>
                <w:rFonts w:eastAsia="Calibri"/>
                <w:sz w:val="20"/>
                <w:szCs w:val="20"/>
              </w:rPr>
              <w:t xml:space="preserve"> </w:t>
            </w:r>
            <w:r>
              <w:rPr>
                <w:sz w:val="20"/>
                <w:szCs w:val="20"/>
              </w:rPr>
              <w:t>(parallel)</w:t>
            </w:r>
            <w:r>
              <w:rPr>
                <w:rFonts w:eastAsia="Calibri"/>
                <w:sz w:val="20"/>
                <w:szCs w:val="20"/>
              </w:rPr>
              <w:t xml:space="preserve"> </w:t>
            </w:r>
            <w:r>
              <w:rPr>
                <w:sz w:val="20"/>
                <w:szCs w:val="20"/>
              </w:rPr>
              <w:t>traders.</w:t>
            </w:r>
            <w:r>
              <w:rPr>
                <w:rFonts w:eastAsia="Calibri"/>
                <w:sz w:val="20"/>
                <w:szCs w:val="20"/>
              </w:rPr>
              <w:t xml:space="preserve"> </w:t>
            </w:r>
            <w:r>
              <w:rPr>
                <w:rStyle w:val="WW-EndnoteReference"/>
                <w:rFonts w:eastAsia="Calibri"/>
                <w:sz w:val="20"/>
                <w:szCs w:val="20"/>
              </w:rPr>
              <w:endnoteReference w:id="9"/>
            </w:r>
          </w:p>
          <w:p w14:paraId="56832A55" w14:textId="77777777" w:rsidR="008C542C" w:rsidRDefault="008C542C">
            <w:pPr>
              <w:snapToGrid w:val="0"/>
              <w:jc w:val="left"/>
              <w:rPr>
                <w:sz w:val="20"/>
                <w:szCs w:val="20"/>
              </w:rPr>
            </w:pPr>
          </w:p>
        </w:tc>
      </w:tr>
      <w:tr w:rsidR="008C542C" w14:paraId="36B725DB"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5AF4C2A6" w14:textId="77777777" w:rsidR="008C542C" w:rsidRDefault="008C542C">
            <w:pPr>
              <w:snapToGrid w:val="0"/>
              <w:jc w:val="left"/>
              <w:rPr>
                <w:b/>
                <w:bCs/>
                <w:color w:val="FFFFFF"/>
                <w:sz w:val="20"/>
              </w:rPr>
            </w:pPr>
            <w:r>
              <w:rPr>
                <w:b/>
                <w:bCs/>
                <w:color w:val="FFFFFF"/>
                <w:sz w:val="20"/>
              </w:rPr>
              <w:t>Supplier address</w:t>
            </w:r>
          </w:p>
          <w:p w14:paraId="7ADC4779" w14:textId="77777777" w:rsidR="008C542C" w:rsidRDefault="008C542C">
            <w:pPr>
              <w:snapToGrid w:val="0"/>
              <w:jc w:val="left"/>
              <w:rPr>
                <w:b/>
                <w:bCs/>
                <w:color w:val="FFFFFF"/>
                <w:sz w:val="20"/>
              </w:rPr>
            </w:pPr>
          </w:p>
        </w:tc>
        <w:tc>
          <w:tcPr>
            <w:tcW w:w="7148" w:type="dxa"/>
            <w:tcBorders>
              <w:top w:val="single" w:sz="4" w:space="0" w:color="000000"/>
              <w:left w:val="single" w:sz="4" w:space="0" w:color="C0C0C0"/>
              <w:bottom w:val="single" w:sz="4" w:space="0" w:color="000000"/>
              <w:right w:val="single" w:sz="4" w:space="0" w:color="000000"/>
            </w:tcBorders>
            <w:shd w:val="clear" w:color="auto" w:fill="auto"/>
          </w:tcPr>
          <w:p w14:paraId="6FAEEB35" w14:textId="77777777" w:rsidR="008C542C" w:rsidRDefault="008C542C">
            <w:pPr>
              <w:snapToGrid w:val="0"/>
              <w:jc w:val="left"/>
              <w:rPr>
                <w:sz w:val="20"/>
                <w:szCs w:val="20"/>
              </w:rPr>
            </w:pPr>
            <w:r>
              <w:rPr>
                <w:sz w:val="20"/>
                <w:szCs w:val="20"/>
              </w:rPr>
              <w:t>Please</w:t>
            </w:r>
            <w:r>
              <w:rPr>
                <w:rFonts w:eastAsia="Calibri"/>
                <w:sz w:val="20"/>
                <w:szCs w:val="20"/>
              </w:rPr>
              <w:t xml:space="preserve"> </w:t>
            </w:r>
            <w:r>
              <w:rPr>
                <w:sz w:val="20"/>
                <w:szCs w:val="20"/>
              </w:rPr>
              <w:t>provide</w:t>
            </w:r>
            <w:r>
              <w:rPr>
                <w:rFonts w:eastAsia="Calibri"/>
                <w:sz w:val="20"/>
                <w:szCs w:val="20"/>
              </w:rPr>
              <w:t xml:space="preserve"> </w:t>
            </w:r>
            <w:r>
              <w:rPr>
                <w:sz w:val="20"/>
                <w:szCs w:val="20"/>
              </w:rPr>
              <w:t>the</w:t>
            </w:r>
            <w:r>
              <w:rPr>
                <w:rFonts w:eastAsia="Calibri"/>
                <w:sz w:val="20"/>
                <w:szCs w:val="20"/>
              </w:rPr>
              <w:t xml:space="preserve"> </w:t>
            </w:r>
            <w:r>
              <w:rPr>
                <w:sz w:val="20"/>
                <w:szCs w:val="20"/>
              </w:rPr>
              <w:t>physical</w:t>
            </w:r>
            <w:r>
              <w:rPr>
                <w:rFonts w:eastAsia="Calibri"/>
                <w:sz w:val="20"/>
                <w:szCs w:val="20"/>
              </w:rPr>
              <w:t xml:space="preserve"> </w:t>
            </w:r>
            <w:r>
              <w:rPr>
                <w:sz w:val="20"/>
                <w:szCs w:val="20"/>
              </w:rPr>
              <w:t>address</w:t>
            </w:r>
            <w:r>
              <w:rPr>
                <w:rFonts w:eastAsia="Calibri"/>
                <w:sz w:val="20"/>
                <w:szCs w:val="20"/>
              </w:rPr>
              <w:t xml:space="preserve"> </w:t>
            </w:r>
            <w:r>
              <w:rPr>
                <w:sz w:val="20"/>
                <w:szCs w:val="20"/>
              </w:rPr>
              <w:t>and</w:t>
            </w:r>
            <w:r>
              <w:rPr>
                <w:rFonts w:eastAsia="Calibri"/>
                <w:sz w:val="20"/>
                <w:szCs w:val="20"/>
              </w:rPr>
              <w:t xml:space="preserve"> </w:t>
            </w:r>
            <w:r>
              <w:rPr>
                <w:sz w:val="20"/>
                <w:szCs w:val="20"/>
              </w:rPr>
              <w:t>area/postal</w:t>
            </w:r>
            <w:r>
              <w:rPr>
                <w:rFonts w:eastAsia="Calibri"/>
                <w:sz w:val="20"/>
                <w:szCs w:val="20"/>
              </w:rPr>
              <w:t xml:space="preserve"> </w:t>
            </w:r>
            <w:r>
              <w:rPr>
                <w:sz w:val="20"/>
                <w:szCs w:val="20"/>
              </w:rPr>
              <w:t>code.</w:t>
            </w:r>
          </w:p>
          <w:p w14:paraId="24825301" w14:textId="77777777" w:rsidR="008C542C" w:rsidRDefault="008C542C">
            <w:pPr>
              <w:snapToGrid w:val="0"/>
              <w:jc w:val="left"/>
              <w:rPr>
                <w:sz w:val="20"/>
                <w:szCs w:val="20"/>
              </w:rPr>
            </w:pPr>
          </w:p>
        </w:tc>
      </w:tr>
      <w:tr w:rsidR="008C542C" w14:paraId="65D21782"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2B3409E4" w14:textId="77777777" w:rsidR="008C542C" w:rsidRDefault="008C542C">
            <w:pPr>
              <w:snapToGrid w:val="0"/>
              <w:jc w:val="left"/>
              <w:rPr>
                <w:b/>
                <w:bCs/>
                <w:color w:val="FFFFFF"/>
                <w:sz w:val="20"/>
              </w:rPr>
            </w:pPr>
            <w:r>
              <w:rPr>
                <w:b/>
                <w:bCs/>
                <w:color w:val="FFFFFF"/>
                <w:sz w:val="20"/>
              </w:rPr>
              <w:t>Manufacturer</w:t>
            </w:r>
            <w:r>
              <w:rPr>
                <w:rFonts w:eastAsia="Calibri"/>
                <w:b/>
                <w:bCs/>
                <w:color w:val="FFFFFF"/>
                <w:sz w:val="20"/>
              </w:rPr>
              <w:t xml:space="preserve"> </w:t>
            </w:r>
            <w:r>
              <w:rPr>
                <w:b/>
                <w:bCs/>
                <w:color w:val="FFFFFF"/>
                <w:sz w:val="20"/>
              </w:rPr>
              <w:t>(y/n)</w:t>
            </w:r>
          </w:p>
          <w:p w14:paraId="066C46AD" w14:textId="77777777" w:rsidR="008C542C" w:rsidRDefault="008C542C">
            <w:pPr>
              <w:snapToGrid w:val="0"/>
              <w:jc w:val="left"/>
              <w:rPr>
                <w:b/>
                <w:bCs/>
                <w:color w:val="FFFFFF"/>
                <w:sz w:val="20"/>
              </w:rPr>
            </w:pPr>
          </w:p>
        </w:tc>
        <w:tc>
          <w:tcPr>
            <w:tcW w:w="7148" w:type="dxa"/>
            <w:tcBorders>
              <w:top w:val="single" w:sz="4" w:space="0" w:color="000000"/>
              <w:left w:val="single" w:sz="4" w:space="0" w:color="C0C0C0"/>
              <w:bottom w:val="single" w:sz="4" w:space="0" w:color="000000"/>
              <w:right w:val="single" w:sz="4" w:space="0" w:color="000000"/>
            </w:tcBorders>
            <w:shd w:val="clear" w:color="auto" w:fill="auto"/>
          </w:tcPr>
          <w:p w14:paraId="02DFFBF8" w14:textId="77777777" w:rsidR="008C542C" w:rsidRDefault="008C542C">
            <w:pPr>
              <w:snapToGrid w:val="0"/>
              <w:jc w:val="left"/>
              <w:rPr>
                <w:sz w:val="20"/>
                <w:szCs w:val="20"/>
              </w:rPr>
            </w:pPr>
            <w:r>
              <w:rPr>
                <w:sz w:val="20"/>
                <w:szCs w:val="20"/>
              </w:rPr>
              <w:t>Indicate</w:t>
            </w:r>
            <w:r>
              <w:rPr>
                <w:rFonts w:eastAsia="Calibri"/>
                <w:sz w:val="20"/>
                <w:szCs w:val="20"/>
              </w:rPr>
              <w:t xml:space="preserve"> </w:t>
            </w:r>
            <w:r>
              <w:rPr>
                <w:sz w:val="20"/>
                <w:szCs w:val="20"/>
              </w:rPr>
              <w:t>yes</w:t>
            </w:r>
            <w:r>
              <w:rPr>
                <w:rFonts w:eastAsia="Calibri"/>
                <w:sz w:val="20"/>
                <w:szCs w:val="20"/>
              </w:rPr>
              <w:t xml:space="preserve"> </w:t>
            </w:r>
            <w:r>
              <w:rPr>
                <w:sz w:val="20"/>
                <w:szCs w:val="20"/>
              </w:rPr>
              <w:t>or</w:t>
            </w:r>
            <w:r>
              <w:rPr>
                <w:rFonts w:eastAsia="Calibri"/>
                <w:sz w:val="20"/>
                <w:szCs w:val="20"/>
              </w:rPr>
              <w:t xml:space="preserve"> </w:t>
            </w:r>
            <w:r w:rsidR="006A2E8F">
              <w:rPr>
                <w:sz w:val="20"/>
                <w:szCs w:val="20"/>
              </w:rPr>
              <w:t>no</w:t>
            </w:r>
          </w:p>
        </w:tc>
      </w:tr>
      <w:tr w:rsidR="006A2E8F" w14:paraId="554B2046"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7A1EB08B" w14:textId="1F22ED63" w:rsidR="006A2E8F" w:rsidRDefault="006A2E8F">
            <w:pPr>
              <w:snapToGrid w:val="0"/>
              <w:jc w:val="left"/>
              <w:rPr>
                <w:b/>
                <w:bCs/>
                <w:color w:val="FFFFFF"/>
                <w:sz w:val="20"/>
              </w:rPr>
            </w:pPr>
            <w:r>
              <w:rPr>
                <w:b/>
                <w:bCs/>
                <w:color w:val="FFFFFF"/>
                <w:sz w:val="20"/>
              </w:rPr>
              <w:t>A</w:t>
            </w:r>
            <w:r w:rsidR="00577634">
              <w:rPr>
                <w:b/>
                <w:bCs/>
                <w:color w:val="FFFFFF"/>
                <w:sz w:val="20"/>
              </w:rPr>
              <w:t>pplicant for registration (y/n)</w:t>
            </w:r>
          </w:p>
        </w:tc>
        <w:tc>
          <w:tcPr>
            <w:tcW w:w="7148" w:type="dxa"/>
            <w:tcBorders>
              <w:top w:val="single" w:sz="4" w:space="0" w:color="000000"/>
              <w:left w:val="single" w:sz="4" w:space="0" w:color="C0C0C0"/>
              <w:bottom w:val="single" w:sz="4" w:space="0" w:color="000000"/>
              <w:right w:val="single" w:sz="4" w:space="0" w:color="000000"/>
            </w:tcBorders>
            <w:shd w:val="clear" w:color="auto" w:fill="auto"/>
          </w:tcPr>
          <w:p w14:paraId="0667C05B" w14:textId="77777777" w:rsidR="006A2E8F" w:rsidRDefault="006A2E8F">
            <w:pPr>
              <w:snapToGrid w:val="0"/>
              <w:jc w:val="left"/>
              <w:rPr>
                <w:sz w:val="20"/>
                <w:szCs w:val="20"/>
              </w:rPr>
            </w:pPr>
            <w:r>
              <w:rPr>
                <w:sz w:val="20"/>
                <w:szCs w:val="20"/>
              </w:rPr>
              <w:t>Indicate</w:t>
            </w:r>
            <w:r>
              <w:rPr>
                <w:rFonts w:eastAsia="Calibri"/>
                <w:sz w:val="20"/>
                <w:szCs w:val="20"/>
              </w:rPr>
              <w:t xml:space="preserve"> </w:t>
            </w:r>
            <w:r>
              <w:rPr>
                <w:sz w:val="20"/>
                <w:szCs w:val="20"/>
              </w:rPr>
              <w:t>yes</w:t>
            </w:r>
            <w:r>
              <w:rPr>
                <w:rFonts w:eastAsia="Calibri"/>
                <w:sz w:val="20"/>
                <w:szCs w:val="20"/>
              </w:rPr>
              <w:t xml:space="preserve"> </w:t>
            </w:r>
            <w:r>
              <w:rPr>
                <w:sz w:val="20"/>
                <w:szCs w:val="20"/>
              </w:rPr>
              <w:t>or</w:t>
            </w:r>
            <w:r>
              <w:rPr>
                <w:rFonts w:eastAsia="Calibri"/>
                <w:sz w:val="20"/>
                <w:szCs w:val="20"/>
              </w:rPr>
              <w:t xml:space="preserve"> </w:t>
            </w:r>
            <w:r>
              <w:rPr>
                <w:sz w:val="20"/>
                <w:szCs w:val="20"/>
              </w:rPr>
              <w:t>no</w:t>
            </w:r>
          </w:p>
        </w:tc>
      </w:tr>
      <w:tr w:rsidR="008C542C" w14:paraId="44003184"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3E2206A1" w14:textId="77777777" w:rsidR="008C542C" w:rsidRDefault="008C542C">
            <w:pPr>
              <w:snapToGrid w:val="0"/>
              <w:jc w:val="left"/>
              <w:rPr>
                <w:rFonts w:eastAsia="Calibri"/>
                <w:b/>
                <w:bCs/>
                <w:color w:val="FFFFFF"/>
                <w:sz w:val="20"/>
              </w:rPr>
            </w:pPr>
            <w:r>
              <w:rPr>
                <w:b/>
                <w:bCs/>
                <w:color w:val="FFFFFF"/>
                <w:sz w:val="20"/>
              </w:rPr>
              <w:t>Website</w:t>
            </w:r>
            <w:r>
              <w:rPr>
                <w:rFonts w:eastAsia="Calibri"/>
                <w:b/>
                <w:bCs/>
                <w:color w:val="FFFFFF"/>
                <w:sz w:val="20"/>
              </w:rPr>
              <w:t xml:space="preserve"> </w:t>
            </w:r>
          </w:p>
          <w:p w14:paraId="3A65293A" w14:textId="77777777" w:rsidR="008C542C" w:rsidRDefault="008C542C">
            <w:pPr>
              <w:snapToGrid w:val="0"/>
              <w:jc w:val="left"/>
              <w:rPr>
                <w:rFonts w:eastAsia="Calibri"/>
                <w:b/>
                <w:bCs/>
                <w:color w:val="FFFFFF"/>
                <w:sz w:val="20"/>
              </w:rPr>
            </w:pPr>
          </w:p>
        </w:tc>
        <w:tc>
          <w:tcPr>
            <w:tcW w:w="7148" w:type="dxa"/>
            <w:tcBorders>
              <w:top w:val="single" w:sz="4" w:space="0" w:color="000000"/>
              <w:left w:val="single" w:sz="4" w:space="0" w:color="C0C0C0"/>
              <w:bottom w:val="single" w:sz="4" w:space="0" w:color="000000"/>
              <w:right w:val="single" w:sz="4" w:space="0" w:color="000000"/>
            </w:tcBorders>
            <w:shd w:val="clear" w:color="auto" w:fill="auto"/>
          </w:tcPr>
          <w:p w14:paraId="55EB6EA2" w14:textId="77777777" w:rsidR="008C542C" w:rsidRDefault="008C542C">
            <w:pPr>
              <w:snapToGrid w:val="0"/>
              <w:jc w:val="left"/>
              <w:rPr>
                <w:sz w:val="20"/>
                <w:szCs w:val="20"/>
              </w:rPr>
            </w:pPr>
          </w:p>
        </w:tc>
      </w:tr>
      <w:tr w:rsidR="008C542C" w14:paraId="39153A4E"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567867AC" w14:textId="77777777" w:rsidR="008C542C" w:rsidRDefault="008C542C">
            <w:pPr>
              <w:snapToGrid w:val="0"/>
              <w:jc w:val="left"/>
              <w:rPr>
                <w:b/>
                <w:bCs/>
                <w:color w:val="FFFFFF"/>
                <w:sz w:val="20"/>
              </w:rPr>
            </w:pPr>
            <w:r>
              <w:rPr>
                <w:b/>
                <w:bCs/>
                <w:color w:val="FFFFFF"/>
                <w:sz w:val="20"/>
              </w:rPr>
              <w:t>Contact</w:t>
            </w:r>
            <w:r>
              <w:rPr>
                <w:rFonts w:eastAsia="Calibri"/>
                <w:b/>
                <w:bCs/>
                <w:color w:val="FFFFFF"/>
                <w:sz w:val="20"/>
              </w:rPr>
              <w:t xml:space="preserve"> </w:t>
            </w:r>
            <w:r>
              <w:rPr>
                <w:b/>
                <w:bCs/>
                <w:color w:val="FFFFFF"/>
                <w:sz w:val="20"/>
              </w:rPr>
              <w:t>person</w:t>
            </w:r>
          </w:p>
          <w:p w14:paraId="642E1FB4" w14:textId="77777777" w:rsidR="008C542C" w:rsidRDefault="008C542C">
            <w:pPr>
              <w:snapToGrid w:val="0"/>
              <w:jc w:val="left"/>
              <w:rPr>
                <w:b/>
                <w:bCs/>
                <w:color w:val="FFFFFF"/>
                <w:sz w:val="20"/>
              </w:rPr>
            </w:pPr>
          </w:p>
        </w:tc>
        <w:tc>
          <w:tcPr>
            <w:tcW w:w="7148" w:type="dxa"/>
            <w:tcBorders>
              <w:top w:val="single" w:sz="4" w:space="0" w:color="000000"/>
              <w:left w:val="single" w:sz="4" w:space="0" w:color="C0C0C0"/>
              <w:bottom w:val="single" w:sz="4" w:space="0" w:color="000000"/>
              <w:right w:val="single" w:sz="4" w:space="0" w:color="000000"/>
            </w:tcBorders>
            <w:shd w:val="clear" w:color="auto" w:fill="auto"/>
          </w:tcPr>
          <w:p w14:paraId="58831DA5" w14:textId="77777777" w:rsidR="008C542C" w:rsidRDefault="008C542C">
            <w:pPr>
              <w:snapToGrid w:val="0"/>
              <w:jc w:val="left"/>
              <w:rPr>
                <w:sz w:val="20"/>
                <w:szCs w:val="20"/>
              </w:rPr>
            </w:pPr>
          </w:p>
        </w:tc>
      </w:tr>
      <w:tr w:rsidR="008C542C" w14:paraId="6AA3DD30"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7E6A835F" w14:textId="77777777" w:rsidR="008C542C" w:rsidRDefault="008C542C">
            <w:pPr>
              <w:snapToGrid w:val="0"/>
              <w:jc w:val="left"/>
              <w:rPr>
                <w:b/>
                <w:bCs/>
                <w:color w:val="FFFFFF"/>
                <w:sz w:val="20"/>
              </w:rPr>
            </w:pPr>
            <w:r>
              <w:rPr>
                <w:b/>
                <w:bCs/>
                <w:color w:val="FFFFFF"/>
                <w:sz w:val="20"/>
              </w:rPr>
              <w:t>Phone</w:t>
            </w:r>
            <w:r>
              <w:rPr>
                <w:rFonts w:eastAsia="Calibri"/>
                <w:b/>
                <w:bCs/>
                <w:color w:val="FFFFFF"/>
                <w:sz w:val="20"/>
              </w:rPr>
              <w:t xml:space="preserve"> </w:t>
            </w:r>
            <w:r>
              <w:rPr>
                <w:b/>
                <w:bCs/>
                <w:color w:val="FFFFFF"/>
                <w:sz w:val="20"/>
              </w:rPr>
              <w:t>number</w:t>
            </w:r>
          </w:p>
          <w:p w14:paraId="573EC6D3" w14:textId="77777777" w:rsidR="008C542C" w:rsidRDefault="008C542C">
            <w:pPr>
              <w:snapToGrid w:val="0"/>
              <w:jc w:val="left"/>
              <w:rPr>
                <w:b/>
                <w:bCs/>
                <w:color w:val="FFFFFF"/>
                <w:sz w:val="20"/>
              </w:rPr>
            </w:pPr>
          </w:p>
        </w:tc>
        <w:tc>
          <w:tcPr>
            <w:tcW w:w="7148" w:type="dxa"/>
            <w:tcBorders>
              <w:top w:val="single" w:sz="4" w:space="0" w:color="000000"/>
              <w:left w:val="single" w:sz="4" w:space="0" w:color="C0C0C0"/>
              <w:bottom w:val="single" w:sz="4" w:space="0" w:color="000000"/>
              <w:right w:val="single" w:sz="4" w:space="0" w:color="000000"/>
            </w:tcBorders>
            <w:shd w:val="clear" w:color="auto" w:fill="auto"/>
          </w:tcPr>
          <w:p w14:paraId="1E5E7B79" w14:textId="77777777" w:rsidR="008C542C" w:rsidRDefault="008C542C">
            <w:pPr>
              <w:snapToGrid w:val="0"/>
              <w:jc w:val="left"/>
              <w:rPr>
                <w:sz w:val="20"/>
                <w:szCs w:val="20"/>
              </w:rPr>
            </w:pPr>
            <w:r>
              <w:rPr>
                <w:sz w:val="20"/>
                <w:szCs w:val="20"/>
              </w:rPr>
              <w:t>Please</w:t>
            </w:r>
            <w:r>
              <w:rPr>
                <w:rFonts w:eastAsia="Calibri"/>
                <w:sz w:val="20"/>
                <w:szCs w:val="20"/>
              </w:rPr>
              <w:t xml:space="preserve"> </w:t>
            </w:r>
            <w:r>
              <w:rPr>
                <w:sz w:val="20"/>
                <w:szCs w:val="20"/>
              </w:rPr>
              <w:t>include</w:t>
            </w:r>
            <w:r>
              <w:rPr>
                <w:rFonts w:eastAsia="Calibri"/>
                <w:sz w:val="20"/>
                <w:szCs w:val="20"/>
              </w:rPr>
              <w:t xml:space="preserve"> </w:t>
            </w:r>
            <w:r>
              <w:rPr>
                <w:sz w:val="20"/>
                <w:szCs w:val="20"/>
              </w:rPr>
              <w:t>international</w:t>
            </w:r>
            <w:r>
              <w:rPr>
                <w:rFonts w:eastAsia="Calibri"/>
                <w:sz w:val="20"/>
                <w:szCs w:val="20"/>
              </w:rPr>
              <w:t xml:space="preserve"> </w:t>
            </w:r>
            <w:r>
              <w:rPr>
                <w:sz w:val="20"/>
                <w:szCs w:val="20"/>
              </w:rPr>
              <w:t>dialling</w:t>
            </w:r>
            <w:r>
              <w:rPr>
                <w:rFonts w:eastAsia="Calibri"/>
                <w:sz w:val="20"/>
                <w:szCs w:val="20"/>
              </w:rPr>
              <w:t xml:space="preserve"> </w:t>
            </w:r>
            <w:r>
              <w:rPr>
                <w:sz w:val="20"/>
                <w:szCs w:val="20"/>
              </w:rPr>
              <w:t>code.</w:t>
            </w:r>
          </w:p>
          <w:p w14:paraId="29B39D3C" w14:textId="77777777" w:rsidR="008C542C" w:rsidRDefault="008C542C">
            <w:pPr>
              <w:snapToGrid w:val="0"/>
              <w:jc w:val="left"/>
              <w:rPr>
                <w:sz w:val="20"/>
                <w:szCs w:val="20"/>
              </w:rPr>
            </w:pPr>
          </w:p>
        </w:tc>
      </w:tr>
      <w:tr w:rsidR="008C542C" w14:paraId="25828D75"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2B6964D6" w14:textId="77777777" w:rsidR="008C542C" w:rsidRDefault="008C542C">
            <w:pPr>
              <w:snapToGrid w:val="0"/>
              <w:jc w:val="left"/>
              <w:rPr>
                <w:b/>
                <w:bCs/>
                <w:color w:val="FFFFFF"/>
                <w:sz w:val="20"/>
              </w:rPr>
            </w:pPr>
            <w:r>
              <w:rPr>
                <w:b/>
                <w:bCs/>
                <w:color w:val="FFFFFF"/>
                <w:sz w:val="20"/>
              </w:rPr>
              <w:t>Alternative</w:t>
            </w:r>
            <w:r>
              <w:rPr>
                <w:rFonts w:eastAsia="Calibri"/>
                <w:b/>
                <w:bCs/>
                <w:color w:val="FFFFFF"/>
                <w:sz w:val="20"/>
              </w:rPr>
              <w:t xml:space="preserve"> </w:t>
            </w:r>
            <w:r>
              <w:rPr>
                <w:b/>
                <w:bCs/>
                <w:color w:val="FFFFFF"/>
                <w:sz w:val="20"/>
              </w:rPr>
              <w:t>phone</w:t>
            </w:r>
            <w:r>
              <w:rPr>
                <w:rFonts w:eastAsia="Calibri"/>
                <w:b/>
                <w:bCs/>
                <w:color w:val="FFFFFF"/>
                <w:sz w:val="20"/>
              </w:rPr>
              <w:t xml:space="preserve"> </w:t>
            </w:r>
            <w:r>
              <w:rPr>
                <w:b/>
                <w:bCs/>
                <w:color w:val="FFFFFF"/>
                <w:sz w:val="20"/>
              </w:rPr>
              <w:t>number</w:t>
            </w:r>
          </w:p>
        </w:tc>
        <w:tc>
          <w:tcPr>
            <w:tcW w:w="7148" w:type="dxa"/>
            <w:tcBorders>
              <w:top w:val="single" w:sz="4" w:space="0" w:color="000000"/>
              <w:left w:val="single" w:sz="4" w:space="0" w:color="C0C0C0"/>
              <w:bottom w:val="single" w:sz="4" w:space="0" w:color="000000"/>
              <w:right w:val="single" w:sz="4" w:space="0" w:color="000000"/>
            </w:tcBorders>
            <w:shd w:val="clear" w:color="auto" w:fill="auto"/>
          </w:tcPr>
          <w:p w14:paraId="054E3CE3" w14:textId="77777777" w:rsidR="008C542C" w:rsidRDefault="008C542C">
            <w:pPr>
              <w:snapToGrid w:val="0"/>
              <w:jc w:val="left"/>
              <w:rPr>
                <w:sz w:val="20"/>
                <w:szCs w:val="20"/>
              </w:rPr>
            </w:pPr>
            <w:r>
              <w:rPr>
                <w:sz w:val="20"/>
                <w:szCs w:val="20"/>
              </w:rPr>
              <w:t>Please</w:t>
            </w:r>
            <w:r>
              <w:rPr>
                <w:rFonts w:eastAsia="Calibri"/>
                <w:sz w:val="20"/>
                <w:szCs w:val="20"/>
              </w:rPr>
              <w:t xml:space="preserve"> </w:t>
            </w:r>
            <w:r>
              <w:rPr>
                <w:sz w:val="20"/>
                <w:szCs w:val="20"/>
              </w:rPr>
              <w:t>include</w:t>
            </w:r>
            <w:r>
              <w:rPr>
                <w:rFonts w:eastAsia="Calibri"/>
                <w:sz w:val="20"/>
                <w:szCs w:val="20"/>
              </w:rPr>
              <w:t xml:space="preserve"> </w:t>
            </w:r>
            <w:r>
              <w:rPr>
                <w:sz w:val="20"/>
                <w:szCs w:val="20"/>
              </w:rPr>
              <w:t>international</w:t>
            </w:r>
            <w:r>
              <w:rPr>
                <w:rFonts w:eastAsia="Calibri"/>
                <w:sz w:val="20"/>
                <w:szCs w:val="20"/>
              </w:rPr>
              <w:t xml:space="preserve"> </w:t>
            </w:r>
            <w:r>
              <w:rPr>
                <w:sz w:val="20"/>
                <w:szCs w:val="20"/>
              </w:rPr>
              <w:t>dialling</w:t>
            </w:r>
            <w:r>
              <w:rPr>
                <w:rFonts w:eastAsia="Calibri"/>
                <w:sz w:val="20"/>
                <w:szCs w:val="20"/>
              </w:rPr>
              <w:t xml:space="preserve"> </w:t>
            </w:r>
            <w:r>
              <w:rPr>
                <w:sz w:val="20"/>
                <w:szCs w:val="20"/>
              </w:rPr>
              <w:t>code.</w:t>
            </w:r>
          </w:p>
        </w:tc>
      </w:tr>
      <w:tr w:rsidR="008C542C" w14:paraId="1B62D564"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1C7995CD" w14:textId="77777777" w:rsidR="008C542C" w:rsidRDefault="008C542C">
            <w:pPr>
              <w:snapToGrid w:val="0"/>
              <w:jc w:val="left"/>
              <w:rPr>
                <w:b/>
                <w:bCs/>
                <w:color w:val="FFFFFF"/>
                <w:sz w:val="20"/>
              </w:rPr>
            </w:pPr>
            <w:r>
              <w:rPr>
                <w:b/>
                <w:bCs/>
                <w:color w:val="FFFFFF"/>
                <w:sz w:val="20"/>
              </w:rPr>
              <w:t>E-mail</w:t>
            </w:r>
            <w:r>
              <w:rPr>
                <w:rFonts w:eastAsia="Calibri"/>
                <w:b/>
                <w:bCs/>
                <w:color w:val="FFFFFF"/>
                <w:sz w:val="20"/>
              </w:rPr>
              <w:t xml:space="preserve"> </w:t>
            </w:r>
            <w:r>
              <w:rPr>
                <w:b/>
                <w:bCs/>
                <w:color w:val="FFFFFF"/>
                <w:sz w:val="20"/>
              </w:rPr>
              <w:t>address</w:t>
            </w:r>
          </w:p>
        </w:tc>
        <w:tc>
          <w:tcPr>
            <w:tcW w:w="7148" w:type="dxa"/>
            <w:tcBorders>
              <w:top w:val="single" w:sz="4" w:space="0" w:color="000000"/>
              <w:left w:val="single" w:sz="4" w:space="0" w:color="C0C0C0"/>
              <w:bottom w:val="single" w:sz="4" w:space="0" w:color="000000"/>
              <w:right w:val="single" w:sz="4" w:space="0" w:color="000000"/>
            </w:tcBorders>
            <w:shd w:val="clear" w:color="auto" w:fill="auto"/>
          </w:tcPr>
          <w:p w14:paraId="7F749A35" w14:textId="77777777" w:rsidR="008C542C" w:rsidRDefault="008C542C">
            <w:pPr>
              <w:snapToGrid w:val="0"/>
              <w:jc w:val="left"/>
              <w:rPr>
                <w:sz w:val="20"/>
                <w:szCs w:val="20"/>
              </w:rPr>
            </w:pPr>
          </w:p>
          <w:p w14:paraId="374CE10F" w14:textId="77777777" w:rsidR="008C542C" w:rsidRDefault="008C542C">
            <w:pPr>
              <w:snapToGrid w:val="0"/>
              <w:jc w:val="left"/>
              <w:rPr>
                <w:sz w:val="20"/>
                <w:szCs w:val="20"/>
              </w:rPr>
            </w:pPr>
          </w:p>
        </w:tc>
      </w:tr>
      <w:tr w:rsidR="008C542C" w14:paraId="05EF789E"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39A1281B" w14:textId="77777777" w:rsidR="008C542C" w:rsidRDefault="008C542C">
            <w:pPr>
              <w:snapToGrid w:val="0"/>
              <w:jc w:val="left"/>
              <w:rPr>
                <w:b/>
                <w:bCs/>
                <w:color w:val="FFFFFF"/>
                <w:sz w:val="20"/>
              </w:rPr>
            </w:pPr>
            <w:r>
              <w:rPr>
                <w:b/>
                <w:bCs/>
                <w:color w:val="FFFFFF"/>
                <w:sz w:val="20"/>
              </w:rPr>
              <w:t>Alternative</w:t>
            </w:r>
            <w:r>
              <w:rPr>
                <w:rFonts w:eastAsia="Calibri"/>
                <w:b/>
                <w:bCs/>
                <w:color w:val="FFFFFF"/>
                <w:sz w:val="20"/>
              </w:rPr>
              <w:t xml:space="preserve"> </w:t>
            </w:r>
            <w:r>
              <w:rPr>
                <w:b/>
                <w:bCs/>
                <w:color w:val="FFFFFF"/>
                <w:sz w:val="20"/>
              </w:rPr>
              <w:t>e-mail</w:t>
            </w:r>
            <w:r>
              <w:rPr>
                <w:rFonts w:eastAsia="Calibri"/>
                <w:b/>
                <w:bCs/>
                <w:color w:val="FFFFFF"/>
                <w:sz w:val="20"/>
              </w:rPr>
              <w:t xml:space="preserve"> </w:t>
            </w:r>
            <w:r>
              <w:rPr>
                <w:b/>
                <w:bCs/>
                <w:color w:val="FFFFFF"/>
                <w:sz w:val="20"/>
              </w:rPr>
              <w:t>address</w:t>
            </w:r>
          </w:p>
        </w:tc>
        <w:tc>
          <w:tcPr>
            <w:tcW w:w="7148" w:type="dxa"/>
            <w:tcBorders>
              <w:top w:val="single" w:sz="4" w:space="0" w:color="000000"/>
              <w:left w:val="single" w:sz="4" w:space="0" w:color="C0C0C0"/>
              <w:bottom w:val="single" w:sz="4" w:space="0" w:color="000000"/>
              <w:right w:val="single" w:sz="4" w:space="0" w:color="000000"/>
            </w:tcBorders>
            <w:shd w:val="clear" w:color="auto" w:fill="auto"/>
          </w:tcPr>
          <w:p w14:paraId="768C7849" w14:textId="77777777" w:rsidR="008C542C" w:rsidRDefault="008C542C">
            <w:pPr>
              <w:snapToGrid w:val="0"/>
              <w:jc w:val="left"/>
              <w:rPr>
                <w:sz w:val="20"/>
                <w:szCs w:val="20"/>
              </w:rPr>
            </w:pPr>
          </w:p>
        </w:tc>
      </w:tr>
      <w:tr w:rsidR="008C542C" w14:paraId="2E0F139F"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4EF2EEAF" w14:textId="77777777" w:rsidR="008C542C" w:rsidRDefault="00802B08">
            <w:pPr>
              <w:snapToGrid w:val="0"/>
              <w:jc w:val="left"/>
              <w:rPr>
                <w:b/>
                <w:bCs/>
                <w:color w:val="FFFFFF"/>
                <w:sz w:val="20"/>
              </w:rPr>
            </w:pPr>
            <w:r>
              <w:rPr>
                <w:b/>
                <w:bCs/>
                <w:color w:val="FFFFFF"/>
                <w:sz w:val="20"/>
              </w:rPr>
              <w:t>Has your national NMPA prequalified</w:t>
            </w:r>
            <w:r w:rsidR="008C542C">
              <w:rPr>
                <w:b/>
                <w:bCs/>
                <w:color w:val="FFFFFF"/>
                <w:sz w:val="20"/>
              </w:rPr>
              <w:t xml:space="preserve"> this supplier?</w:t>
            </w:r>
          </w:p>
        </w:tc>
        <w:tc>
          <w:tcPr>
            <w:tcW w:w="7148" w:type="dxa"/>
            <w:tcBorders>
              <w:top w:val="single" w:sz="4" w:space="0" w:color="000000"/>
              <w:left w:val="single" w:sz="4" w:space="0" w:color="C0C0C0"/>
              <w:bottom w:val="single" w:sz="4" w:space="0" w:color="000000"/>
              <w:right w:val="single" w:sz="4" w:space="0" w:color="000000"/>
            </w:tcBorders>
            <w:shd w:val="clear" w:color="auto" w:fill="auto"/>
          </w:tcPr>
          <w:p w14:paraId="58BB8CA2" w14:textId="77777777" w:rsidR="008C542C" w:rsidRDefault="008C542C">
            <w:pPr>
              <w:snapToGrid w:val="0"/>
              <w:jc w:val="left"/>
              <w:rPr>
                <w:sz w:val="20"/>
                <w:szCs w:val="20"/>
              </w:rPr>
            </w:pPr>
            <w:r>
              <w:rPr>
                <w:sz w:val="20"/>
                <w:szCs w:val="20"/>
              </w:rPr>
              <w:t>Indicate</w:t>
            </w:r>
            <w:r>
              <w:rPr>
                <w:rFonts w:eastAsia="Calibri"/>
                <w:sz w:val="20"/>
                <w:szCs w:val="20"/>
              </w:rPr>
              <w:t xml:space="preserve"> </w:t>
            </w:r>
            <w:r>
              <w:rPr>
                <w:sz w:val="20"/>
                <w:szCs w:val="20"/>
              </w:rPr>
              <w:t>yes</w:t>
            </w:r>
            <w:r>
              <w:rPr>
                <w:rFonts w:eastAsia="Calibri"/>
                <w:sz w:val="20"/>
                <w:szCs w:val="20"/>
              </w:rPr>
              <w:t xml:space="preserve"> </w:t>
            </w:r>
            <w:r>
              <w:rPr>
                <w:sz w:val="20"/>
                <w:szCs w:val="20"/>
              </w:rPr>
              <w:t>or</w:t>
            </w:r>
            <w:r>
              <w:rPr>
                <w:rFonts w:eastAsia="Calibri"/>
                <w:sz w:val="20"/>
                <w:szCs w:val="20"/>
              </w:rPr>
              <w:t xml:space="preserve"> </w:t>
            </w:r>
            <w:r>
              <w:rPr>
                <w:sz w:val="20"/>
                <w:szCs w:val="20"/>
              </w:rPr>
              <w:t>no.</w:t>
            </w:r>
          </w:p>
        </w:tc>
      </w:tr>
      <w:tr w:rsidR="008C542C" w14:paraId="3E57DA50" w14:textId="77777777">
        <w:trPr>
          <w:cantSplit/>
        </w:trPr>
        <w:tc>
          <w:tcPr>
            <w:tcW w:w="1951" w:type="dxa"/>
            <w:tcBorders>
              <w:top w:val="single" w:sz="4" w:space="0" w:color="C0C0C0"/>
              <w:left w:val="single" w:sz="4" w:space="0" w:color="C0C0C0"/>
              <w:bottom w:val="single" w:sz="4" w:space="0" w:color="C0C0C0"/>
            </w:tcBorders>
            <w:shd w:val="clear" w:color="auto" w:fill="4C4C4C"/>
          </w:tcPr>
          <w:p w14:paraId="13707C67" w14:textId="77777777" w:rsidR="008C542C" w:rsidRDefault="008C542C">
            <w:pPr>
              <w:snapToGrid w:val="0"/>
              <w:jc w:val="left"/>
              <w:rPr>
                <w:b/>
                <w:bCs/>
                <w:color w:val="FFFFFF"/>
                <w:sz w:val="20"/>
              </w:rPr>
            </w:pPr>
            <w:r>
              <w:rPr>
                <w:b/>
                <w:bCs/>
                <w:color w:val="FFFFFF"/>
                <w:sz w:val="20"/>
              </w:rPr>
              <w:t>Manufacturer</w:t>
            </w:r>
            <w:r>
              <w:rPr>
                <w:rFonts w:eastAsia="Calibri"/>
                <w:b/>
                <w:bCs/>
                <w:color w:val="FFFFFF"/>
                <w:sz w:val="20"/>
              </w:rPr>
              <w:t xml:space="preserve"> </w:t>
            </w:r>
            <w:r>
              <w:rPr>
                <w:b/>
                <w:bCs/>
                <w:color w:val="FFFFFF"/>
                <w:sz w:val="20"/>
              </w:rPr>
              <w:t>authorisation</w:t>
            </w:r>
          </w:p>
          <w:p w14:paraId="5D613363" w14:textId="77777777" w:rsidR="008C542C" w:rsidRDefault="008C542C">
            <w:pPr>
              <w:snapToGrid w:val="0"/>
              <w:jc w:val="left"/>
              <w:rPr>
                <w:b/>
                <w:bCs/>
                <w:color w:val="FFFFFF"/>
                <w:sz w:val="20"/>
              </w:rPr>
            </w:pPr>
          </w:p>
        </w:tc>
        <w:tc>
          <w:tcPr>
            <w:tcW w:w="7148" w:type="dxa"/>
            <w:tcBorders>
              <w:top w:val="single" w:sz="4" w:space="0" w:color="000000"/>
              <w:left w:val="single" w:sz="4" w:space="0" w:color="C0C0C0"/>
              <w:bottom w:val="single" w:sz="4" w:space="0" w:color="000000"/>
              <w:right w:val="single" w:sz="4" w:space="0" w:color="000000"/>
            </w:tcBorders>
            <w:shd w:val="clear" w:color="auto" w:fill="auto"/>
          </w:tcPr>
          <w:p w14:paraId="74FD511A" w14:textId="77777777" w:rsidR="008C542C" w:rsidRDefault="008C542C">
            <w:pPr>
              <w:snapToGrid w:val="0"/>
              <w:jc w:val="left"/>
              <w:rPr>
                <w:sz w:val="20"/>
                <w:szCs w:val="20"/>
              </w:rPr>
            </w:pPr>
            <w:r>
              <w:rPr>
                <w:sz w:val="20"/>
                <w:szCs w:val="20"/>
              </w:rPr>
              <w:t>If not a manufacturer, indicate</w:t>
            </w:r>
            <w:r>
              <w:rPr>
                <w:rFonts w:eastAsia="Calibri"/>
                <w:sz w:val="20"/>
                <w:szCs w:val="20"/>
              </w:rPr>
              <w:t xml:space="preserve"> </w:t>
            </w:r>
            <w:r>
              <w:rPr>
                <w:sz w:val="20"/>
                <w:szCs w:val="20"/>
              </w:rPr>
              <w:t>whether</w:t>
            </w:r>
            <w:r>
              <w:rPr>
                <w:rFonts w:eastAsia="Calibri"/>
                <w:sz w:val="20"/>
                <w:szCs w:val="20"/>
              </w:rPr>
              <w:t xml:space="preserve"> </w:t>
            </w:r>
            <w:r>
              <w:rPr>
                <w:sz w:val="20"/>
                <w:szCs w:val="20"/>
              </w:rPr>
              <w:t>or</w:t>
            </w:r>
            <w:r>
              <w:rPr>
                <w:rFonts w:eastAsia="Calibri"/>
                <w:sz w:val="20"/>
                <w:szCs w:val="20"/>
              </w:rPr>
              <w:t xml:space="preserve"> </w:t>
            </w:r>
            <w:r>
              <w:rPr>
                <w:sz w:val="20"/>
                <w:szCs w:val="20"/>
              </w:rPr>
              <w:t>not</w:t>
            </w:r>
            <w:r>
              <w:rPr>
                <w:rFonts w:eastAsia="Calibri"/>
                <w:sz w:val="20"/>
                <w:szCs w:val="20"/>
              </w:rPr>
              <w:t xml:space="preserve"> </w:t>
            </w:r>
            <w:r>
              <w:rPr>
                <w:sz w:val="20"/>
                <w:szCs w:val="20"/>
              </w:rPr>
              <w:t>the</w:t>
            </w:r>
            <w:r>
              <w:rPr>
                <w:rFonts w:eastAsia="Calibri"/>
                <w:sz w:val="20"/>
                <w:szCs w:val="20"/>
              </w:rPr>
              <w:t xml:space="preserve"> </w:t>
            </w:r>
            <w:r>
              <w:rPr>
                <w:sz w:val="20"/>
                <w:szCs w:val="20"/>
              </w:rPr>
              <w:t>supplier</w:t>
            </w:r>
            <w:r>
              <w:rPr>
                <w:rFonts w:eastAsia="Calibri"/>
                <w:sz w:val="20"/>
                <w:szCs w:val="20"/>
              </w:rPr>
              <w:t xml:space="preserve"> </w:t>
            </w:r>
            <w:r>
              <w:rPr>
                <w:sz w:val="20"/>
                <w:szCs w:val="20"/>
              </w:rPr>
              <w:t>is</w:t>
            </w:r>
            <w:r>
              <w:rPr>
                <w:rFonts w:eastAsia="Calibri"/>
                <w:sz w:val="20"/>
                <w:szCs w:val="20"/>
              </w:rPr>
              <w:t xml:space="preserve"> </w:t>
            </w:r>
            <w:r>
              <w:rPr>
                <w:sz w:val="20"/>
                <w:szCs w:val="20"/>
              </w:rPr>
              <w:t>formally</w:t>
            </w:r>
            <w:r>
              <w:rPr>
                <w:rFonts w:eastAsia="Calibri"/>
                <w:sz w:val="20"/>
                <w:szCs w:val="20"/>
              </w:rPr>
              <w:t xml:space="preserve"> </w:t>
            </w:r>
            <w:r>
              <w:rPr>
                <w:sz w:val="20"/>
                <w:szCs w:val="20"/>
              </w:rPr>
              <w:t>appointed by the manufacturer</w:t>
            </w:r>
            <w:r>
              <w:rPr>
                <w:rFonts w:eastAsia="Calibri"/>
                <w:sz w:val="20"/>
                <w:szCs w:val="20"/>
              </w:rPr>
              <w:t xml:space="preserve"> </w:t>
            </w:r>
            <w:r>
              <w:rPr>
                <w:sz w:val="20"/>
                <w:szCs w:val="20"/>
              </w:rPr>
              <w:t>as</w:t>
            </w:r>
            <w:r>
              <w:rPr>
                <w:rFonts w:eastAsia="Calibri"/>
                <w:sz w:val="20"/>
                <w:szCs w:val="20"/>
              </w:rPr>
              <w:t xml:space="preserve"> </w:t>
            </w:r>
            <w:r>
              <w:rPr>
                <w:sz w:val="20"/>
                <w:szCs w:val="20"/>
              </w:rPr>
              <w:t>a</w:t>
            </w:r>
            <w:r>
              <w:rPr>
                <w:rFonts w:eastAsia="Calibri"/>
                <w:sz w:val="20"/>
                <w:szCs w:val="20"/>
              </w:rPr>
              <w:t xml:space="preserve"> </w:t>
            </w:r>
            <w:r>
              <w:rPr>
                <w:sz w:val="20"/>
                <w:szCs w:val="20"/>
              </w:rPr>
              <w:t>supplier</w:t>
            </w:r>
            <w:r>
              <w:rPr>
                <w:rFonts w:eastAsia="Calibri"/>
                <w:sz w:val="20"/>
                <w:szCs w:val="20"/>
              </w:rPr>
              <w:t xml:space="preserve"> </w:t>
            </w:r>
            <w:r>
              <w:rPr>
                <w:sz w:val="20"/>
                <w:szCs w:val="20"/>
              </w:rPr>
              <w:t>for</w:t>
            </w:r>
            <w:r>
              <w:rPr>
                <w:rFonts w:eastAsia="Calibri"/>
                <w:sz w:val="20"/>
                <w:szCs w:val="20"/>
              </w:rPr>
              <w:t xml:space="preserve"> </w:t>
            </w:r>
            <w:r>
              <w:rPr>
                <w:sz w:val="20"/>
                <w:szCs w:val="20"/>
              </w:rPr>
              <w:t>medicines/products produced by the manufacturer.</w:t>
            </w:r>
          </w:p>
          <w:p w14:paraId="351D411E" w14:textId="77777777" w:rsidR="008C542C" w:rsidRDefault="008C542C">
            <w:pPr>
              <w:snapToGrid w:val="0"/>
              <w:jc w:val="left"/>
              <w:rPr>
                <w:sz w:val="20"/>
              </w:rPr>
            </w:pPr>
          </w:p>
        </w:tc>
      </w:tr>
    </w:tbl>
    <w:p w14:paraId="4B5F14AA" w14:textId="77777777" w:rsidR="008C542C" w:rsidRDefault="008C542C"/>
    <w:p w14:paraId="19A8A34A" w14:textId="77777777" w:rsidR="008C542C" w:rsidRDefault="008C542C"/>
    <w:p w14:paraId="758D0613" w14:textId="77777777" w:rsidR="008C542C" w:rsidRDefault="00D91CC0">
      <w:pPr>
        <w:pStyle w:val="Caption"/>
      </w:pPr>
      <w:r>
        <w:br w:type="page"/>
      </w:r>
      <w:r w:rsidR="008C542C">
        <w:lastRenderedPageBreak/>
        <w:t>Table</w:t>
      </w:r>
      <w:r w:rsidR="008C542C">
        <w:rPr>
          <w:rFonts w:eastAsia="Calibri"/>
        </w:rPr>
        <w:t xml:space="preserve"> </w:t>
      </w:r>
      <w:r w:rsidR="006A2E8F">
        <w:t>4</w:t>
      </w:r>
      <w:r w:rsidR="008C542C">
        <w:t>:</w:t>
      </w:r>
      <w:r w:rsidR="008C542C">
        <w:rPr>
          <w:rFonts w:eastAsia="Calibri"/>
        </w:rPr>
        <w:t xml:space="preserve"> </w:t>
      </w:r>
      <w:r w:rsidR="008C542C">
        <w:t>Procurement</w:t>
      </w:r>
      <w:r w:rsidR="00146F90">
        <w:t xml:space="preserve"> transaction</w:t>
      </w:r>
      <w:r w:rsidR="008C542C">
        <w:rPr>
          <w:rFonts w:eastAsia="Calibri"/>
        </w:rPr>
        <w:t xml:space="preserve"> </w:t>
      </w:r>
      <w:r w:rsidR="008C542C">
        <w:t>information</w:t>
      </w:r>
    </w:p>
    <w:tbl>
      <w:tblPr>
        <w:tblW w:w="0" w:type="auto"/>
        <w:tblInd w:w="-32" w:type="dxa"/>
        <w:tblLayout w:type="fixed"/>
        <w:tblLook w:val="0000" w:firstRow="0" w:lastRow="0" w:firstColumn="0" w:lastColumn="0" w:noHBand="0" w:noVBand="0"/>
      </w:tblPr>
      <w:tblGrid>
        <w:gridCol w:w="1953"/>
        <w:gridCol w:w="3999"/>
        <w:gridCol w:w="58"/>
        <w:gridCol w:w="3081"/>
        <w:gridCol w:w="10"/>
      </w:tblGrid>
      <w:tr w:rsidR="008C542C" w14:paraId="2E83994C" w14:textId="77777777" w:rsidTr="006A2E8F">
        <w:trPr>
          <w:gridAfter w:val="1"/>
          <w:wAfter w:w="10" w:type="dxa"/>
          <w:cantSplit/>
          <w:tblHeader/>
        </w:trPr>
        <w:tc>
          <w:tcPr>
            <w:tcW w:w="9091" w:type="dxa"/>
            <w:gridSpan w:val="4"/>
            <w:tcBorders>
              <w:top w:val="single" w:sz="4" w:space="0" w:color="C0C0C0"/>
              <w:left w:val="single" w:sz="4" w:space="0" w:color="C0C0C0"/>
              <w:bottom w:val="single" w:sz="4" w:space="0" w:color="C0C0C0"/>
              <w:right w:val="single" w:sz="4" w:space="0" w:color="C0C0C0"/>
            </w:tcBorders>
            <w:shd w:val="clear" w:color="auto" w:fill="4C4C4C"/>
          </w:tcPr>
          <w:p w14:paraId="3E2F0FF2" w14:textId="77777777" w:rsidR="008C542C" w:rsidRDefault="008C542C" w:rsidP="00146F90">
            <w:pPr>
              <w:snapToGrid w:val="0"/>
              <w:rPr>
                <w:b/>
                <w:bCs/>
                <w:color w:val="FFFFFF"/>
                <w:sz w:val="20"/>
              </w:rPr>
            </w:pPr>
            <w:r>
              <w:rPr>
                <w:b/>
                <w:bCs/>
                <w:color w:val="FFFFFF"/>
                <w:sz w:val="20"/>
              </w:rPr>
              <w:t>PROCUREMENT</w:t>
            </w:r>
            <w:r>
              <w:rPr>
                <w:rFonts w:eastAsia="Calibri"/>
                <w:b/>
                <w:bCs/>
                <w:color w:val="FFFFFF"/>
                <w:sz w:val="20"/>
              </w:rPr>
              <w:t xml:space="preserve"> </w:t>
            </w:r>
            <w:r w:rsidR="00146F90">
              <w:rPr>
                <w:b/>
                <w:bCs/>
                <w:color w:val="FFFFFF"/>
                <w:sz w:val="20"/>
              </w:rPr>
              <w:t>TRANSACTION DETAILS</w:t>
            </w:r>
          </w:p>
        </w:tc>
      </w:tr>
      <w:tr w:rsidR="008C542C" w14:paraId="0D3B0B55" w14:textId="77777777" w:rsidTr="006A2E8F">
        <w:trPr>
          <w:gridAfter w:val="1"/>
          <w:wAfter w:w="10" w:type="dxa"/>
          <w:cantSplit/>
          <w:tblHeader/>
        </w:trPr>
        <w:tc>
          <w:tcPr>
            <w:tcW w:w="1953" w:type="dxa"/>
            <w:tcBorders>
              <w:top w:val="single" w:sz="4" w:space="0" w:color="C0C0C0"/>
              <w:left w:val="single" w:sz="4" w:space="0" w:color="C0C0C0"/>
              <w:bottom w:val="single" w:sz="4" w:space="0" w:color="C0C0C0"/>
            </w:tcBorders>
            <w:shd w:val="clear" w:color="auto" w:fill="4C4C4C"/>
          </w:tcPr>
          <w:p w14:paraId="099CBF0C" w14:textId="77777777" w:rsidR="008C542C" w:rsidRDefault="008C542C">
            <w:pPr>
              <w:snapToGrid w:val="0"/>
              <w:rPr>
                <w:b/>
                <w:bCs/>
                <w:color w:val="FFFFFF"/>
                <w:sz w:val="20"/>
              </w:rPr>
            </w:pPr>
            <w:r>
              <w:rPr>
                <w:b/>
                <w:bCs/>
                <w:color w:val="FFFFFF"/>
                <w:sz w:val="20"/>
              </w:rPr>
              <w:t>Data</w:t>
            </w:r>
            <w:r>
              <w:rPr>
                <w:rFonts w:eastAsia="Calibri"/>
                <w:b/>
                <w:bCs/>
                <w:color w:val="FFFFFF"/>
                <w:sz w:val="20"/>
              </w:rPr>
              <w:t xml:space="preserve"> </w:t>
            </w:r>
            <w:r>
              <w:rPr>
                <w:b/>
                <w:bCs/>
                <w:color w:val="FFFFFF"/>
                <w:sz w:val="20"/>
              </w:rPr>
              <w:t>field</w:t>
            </w:r>
          </w:p>
        </w:tc>
        <w:tc>
          <w:tcPr>
            <w:tcW w:w="4057" w:type="dxa"/>
            <w:gridSpan w:val="2"/>
            <w:tcBorders>
              <w:top w:val="single" w:sz="4" w:space="0" w:color="C0C0C0"/>
              <w:left w:val="single" w:sz="4" w:space="0" w:color="C0C0C0"/>
              <w:bottom w:val="single" w:sz="4" w:space="0" w:color="000000"/>
            </w:tcBorders>
            <w:shd w:val="clear" w:color="auto" w:fill="4C4C4C"/>
          </w:tcPr>
          <w:p w14:paraId="5D59D8F1" w14:textId="77777777" w:rsidR="008C542C" w:rsidRDefault="008C542C">
            <w:pPr>
              <w:snapToGrid w:val="0"/>
              <w:rPr>
                <w:b/>
                <w:bCs/>
                <w:color w:val="FFFFFF"/>
                <w:sz w:val="20"/>
              </w:rPr>
            </w:pPr>
            <w:r>
              <w:rPr>
                <w:b/>
                <w:bCs/>
                <w:color w:val="FFFFFF"/>
                <w:sz w:val="20"/>
              </w:rPr>
              <w:t>Description</w:t>
            </w:r>
          </w:p>
        </w:tc>
        <w:tc>
          <w:tcPr>
            <w:tcW w:w="3081" w:type="dxa"/>
            <w:tcBorders>
              <w:top w:val="single" w:sz="4" w:space="0" w:color="C0C0C0"/>
              <w:left w:val="single" w:sz="4" w:space="0" w:color="C0C0C0"/>
              <w:bottom w:val="single" w:sz="4" w:space="0" w:color="000000"/>
              <w:right w:val="single" w:sz="4" w:space="0" w:color="C0C0C0"/>
            </w:tcBorders>
            <w:shd w:val="clear" w:color="auto" w:fill="4C4C4C"/>
          </w:tcPr>
          <w:p w14:paraId="5AE48E7C" w14:textId="77777777" w:rsidR="008C542C" w:rsidRDefault="008C542C">
            <w:pPr>
              <w:snapToGrid w:val="0"/>
              <w:rPr>
                <w:b/>
                <w:bCs/>
                <w:color w:val="FFFFFF"/>
                <w:sz w:val="20"/>
              </w:rPr>
            </w:pPr>
            <w:r>
              <w:rPr>
                <w:b/>
                <w:bCs/>
                <w:color w:val="FFFFFF"/>
                <w:sz w:val="20"/>
              </w:rPr>
              <w:t>Comments</w:t>
            </w:r>
          </w:p>
        </w:tc>
      </w:tr>
      <w:tr w:rsidR="00146F90" w14:paraId="3C62FAE8" w14:textId="77777777" w:rsidTr="00146F90">
        <w:trPr>
          <w:cantSplit/>
        </w:trPr>
        <w:tc>
          <w:tcPr>
            <w:tcW w:w="1953" w:type="dxa"/>
            <w:tcBorders>
              <w:top w:val="single" w:sz="4" w:space="0" w:color="C0C0C0"/>
              <w:left w:val="single" w:sz="4" w:space="0" w:color="C0C0C0"/>
              <w:bottom w:val="single" w:sz="4" w:space="0" w:color="C0C0C0"/>
            </w:tcBorders>
            <w:shd w:val="clear" w:color="auto" w:fill="4C4C4C"/>
          </w:tcPr>
          <w:p w14:paraId="2D2E7F04" w14:textId="77777777" w:rsidR="00146F90" w:rsidRDefault="00146F90" w:rsidP="00031257">
            <w:pPr>
              <w:snapToGrid w:val="0"/>
              <w:rPr>
                <w:b/>
                <w:bCs/>
                <w:color w:val="FFFFFF"/>
                <w:sz w:val="20"/>
              </w:rPr>
            </w:pPr>
            <w:r>
              <w:rPr>
                <w:b/>
                <w:bCs/>
                <w:color w:val="FFFFFF"/>
                <w:sz w:val="20"/>
              </w:rPr>
              <w:t>Procurement country</w:t>
            </w:r>
          </w:p>
        </w:tc>
        <w:tc>
          <w:tcPr>
            <w:tcW w:w="3999" w:type="dxa"/>
            <w:tcBorders>
              <w:top w:val="single" w:sz="4" w:space="0" w:color="C0C0C0"/>
              <w:left w:val="single" w:sz="4" w:space="0" w:color="C0C0C0"/>
              <w:bottom w:val="single" w:sz="4" w:space="0" w:color="000000"/>
            </w:tcBorders>
            <w:shd w:val="clear" w:color="auto" w:fill="auto"/>
          </w:tcPr>
          <w:p w14:paraId="6BCB8CB3" w14:textId="77777777" w:rsidR="00146F90" w:rsidRDefault="00146F90" w:rsidP="00031257">
            <w:pPr>
              <w:snapToGrid w:val="0"/>
              <w:jc w:val="left"/>
              <w:rPr>
                <w:sz w:val="20"/>
              </w:rPr>
            </w:pPr>
            <w:r>
              <w:rPr>
                <w:sz w:val="20"/>
              </w:rPr>
              <w:t>Name country that provided the data</w:t>
            </w:r>
          </w:p>
        </w:tc>
        <w:tc>
          <w:tcPr>
            <w:tcW w:w="3149" w:type="dxa"/>
            <w:gridSpan w:val="3"/>
            <w:tcBorders>
              <w:top w:val="single" w:sz="4" w:space="0" w:color="C0C0C0"/>
              <w:left w:val="single" w:sz="4" w:space="0" w:color="000000"/>
              <w:bottom w:val="single" w:sz="4" w:space="0" w:color="000000"/>
              <w:right w:val="single" w:sz="4" w:space="0" w:color="000000"/>
            </w:tcBorders>
            <w:shd w:val="clear" w:color="auto" w:fill="auto"/>
          </w:tcPr>
          <w:p w14:paraId="7AE19D78" w14:textId="77777777" w:rsidR="00146F90" w:rsidRDefault="00146F90" w:rsidP="00031257">
            <w:pPr>
              <w:snapToGrid w:val="0"/>
              <w:jc w:val="left"/>
              <w:rPr>
                <w:sz w:val="20"/>
                <w:szCs w:val="20"/>
              </w:rPr>
            </w:pPr>
          </w:p>
        </w:tc>
      </w:tr>
      <w:tr w:rsidR="00146F90" w14:paraId="7BF690BD" w14:textId="77777777" w:rsidTr="00146F90">
        <w:trPr>
          <w:cantSplit/>
        </w:trPr>
        <w:tc>
          <w:tcPr>
            <w:tcW w:w="1953" w:type="dxa"/>
            <w:tcBorders>
              <w:top w:val="single" w:sz="4" w:space="0" w:color="C0C0C0"/>
              <w:left w:val="single" w:sz="4" w:space="0" w:color="C0C0C0"/>
              <w:bottom w:val="single" w:sz="4" w:space="0" w:color="C0C0C0"/>
            </w:tcBorders>
            <w:shd w:val="clear" w:color="auto" w:fill="4C4C4C"/>
          </w:tcPr>
          <w:p w14:paraId="3C4068ED" w14:textId="77777777" w:rsidR="00146F90" w:rsidRDefault="00146F90" w:rsidP="00031257">
            <w:pPr>
              <w:snapToGrid w:val="0"/>
              <w:rPr>
                <w:b/>
                <w:bCs/>
                <w:color w:val="FFFFFF"/>
                <w:sz w:val="20"/>
              </w:rPr>
            </w:pPr>
            <w:r>
              <w:rPr>
                <w:b/>
                <w:bCs/>
                <w:color w:val="FFFFFF"/>
                <w:sz w:val="20"/>
              </w:rPr>
              <w:t>Generic name &amp; strength</w:t>
            </w:r>
          </w:p>
        </w:tc>
        <w:tc>
          <w:tcPr>
            <w:tcW w:w="3999" w:type="dxa"/>
            <w:tcBorders>
              <w:top w:val="single" w:sz="4" w:space="0" w:color="C0C0C0"/>
              <w:left w:val="single" w:sz="4" w:space="0" w:color="C0C0C0"/>
              <w:bottom w:val="single" w:sz="4" w:space="0" w:color="000000"/>
            </w:tcBorders>
            <w:shd w:val="clear" w:color="auto" w:fill="auto"/>
          </w:tcPr>
          <w:p w14:paraId="0E06335A" w14:textId="77777777" w:rsidR="00146F90" w:rsidRDefault="00146F90" w:rsidP="00031257">
            <w:pPr>
              <w:snapToGrid w:val="0"/>
              <w:jc w:val="left"/>
              <w:rPr>
                <w:sz w:val="20"/>
              </w:rPr>
            </w:pPr>
            <w:r>
              <w:rPr>
                <w:sz w:val="20"/>
              </w:rPr>
              <w:t>See table 1</w:t>
            </w:r>
          </w:p>
        </w:tc>
        <w:tc>
          <w:tcPr>
            <w:tcW w:w="3149" w:type="dxa"/>
            <w:gridSpan w:val="3"/>
            <w:tcBorders>
              <w:top w:val="single" w:sz="4" w:space="0" w:color="C0C0C0"/>
              <w:left w:val="single" w:sz="4" w:space="0" w:color="000000"/>
              <w:bottom w:val="single" w:sz="4" w:space="0" w:color="000000"/>
              <w:right w:val="single" w:sz="4" w:space="0" w:color="000000"/>
            </w:tcBorders>
            <w:shd w:val="clear" w:color="auto" w:fill="auto"/>
          </w:tcPr>
          <w:p w14:paraId="1EECC2B6" w14:textId="77777777" w:rsidR="00146F90" w:rsidRDefault="00146F90" w:rsidP="00031257">
            <w:pPr>
              <w:snapToGrid w:val="0"/>
              <w:jc w:val="left"/>
              <w:rPr>
                <w:sz w:val="20"/>
                <w:szCs w:val="20"/>
              </w:rPr>
            </w:pPr>
          </w:p>
        </w:tc>
      </w:tr>
      <w:tr w:rsidR="00146F90" w14:paraId="7CB88238" w14:textId="77777777" w:rsidTr="00146F90">
        <w:trPr>
          <w:cantSplit/>
        </w:trPr>
        <w:tc>
          <w:tcPr>
            <w:tcW w:w="1953" w:type="dxa"/>
            <w:tcBorders>
              <w:top w:val="single" w:sz="4" w:space="0" w:color="C0C0C0"/>
              <w:left w:val="single" w:sz="4" w:space="0" w:color="C0C0C0"/>
              <w:bottom w:val="single" w:sz="4" w:space="0" w:color="C0C0C0"/>
            </w:tcBorders>
            <w:shd w:val="clear" w:color="auto" w:fill="4C4C4C"/>
          </w:tcPr>
          <w:p w14:paraId="3D1B8D95" w14:textId="77777777" w:rsidR="00146F90" w:rsidRDefault="00146F90" w:rsidP="00031257">
            <w:pPr>
              <w:snapToGrid w:val="0"/>
              <w:rPr>
                <w:b/>
                <w:bCs/>
                <w:color w:val="FFFFFF"/>
                <w:sz w:val="20"/>
              </w:rPr>
            </w:pPr>
            <w:r>
              <w:rPr>
                <w:b/>
                <w:bCs/>
                <w:color w:val="FFFFFF"/>
                <w:sz w:val="20"/>
              </w:rPr>
              <w:t>Dosage form</w:t>
            </w:r>
          </w:p>
        </w:tc>
        <w:tc>
          <w:tcPr>
            <w:tcW w:w="3999" w:type="dxa"/>
            <w:tcBorders>
              <w:top w:val="single" w:sz="4" w:space="0" w:color="C0C0C0"/>
              <w:left w:val="single" w:sz="4" w:space="0" w:color="C0C0C0"/>
              <w:bottom w:val="single" w:sz="4" w:space="0" w:color="000000"/>
            </w:tcBorders>
            <w:shd w:val="clear" w:color="auto" w:fill="auto"/>
          </w:tcPr>
          <w:p w14:paraId="65136EC2" w14:textId="77777777" w:rsidR="00146F90" w:rsidRDefault="00146F90" w:rsidP="00031257">
            <w:pPr>
              <w:snapToGrid w:val="0"/>
              <w:jc w:val="left"/>
              <w:rPr>
                <w:sz w:val="20"/>
              </w:rPr>
            </w:pPr>
            <w:r>
              <w:rPr>
                <w:sz w:val="20"/>
              </w:rPr>
              <w:t>See table 1</w:t>
            </w:r>
          </w:p>
        </w:tc>
        <w:tc>
          <w:tcPr>
            <w:tcW w:w="3149" w:type="dxa"/>
            <w:gridSpan w:val="3"/>
            <w:tcBorders>
              <w:top w:val="single" w:sz="4" w:space="0" w:color="C0C0C0"/>
              <w:left w:val="single" w:sz="4" w:space="0" w:color="000000"/>
              <w:bottom w:val="single" w:sz="4" w:space="0" w:color="000000"/>
              <w:right w:val="single" w:sz="4" w:space="0" w:color="000000"/>
            </w:tcBorders>
            <w:shd w:val="clear" w:color="auto" w:fill="auto"/>
          </w:tcPr>
          <w:p w14:paraId="358CFC51" w14:textId="77777777" w:rsidR="00146F90" w:rsidRDefault="00146F90" w:rsidP="00031257">
            <w:pPr>
              <w:snapToGrid w:val="0"/>
              <w:jc w:val="left"/>
              <w:rPr>
                <w:sz w:val="20"/>
                <w:szCs w:val="20"/>
              </w:rPr>
            </w:pPr>
          </w:p>
        </w:tc>
      </w:tr>
      <w:tr w:rsidR="00146F90" w:rsidRPr="00D756E0" w14:paraId="53AC67C0" w14:textId="77777777" w:rsidTr="00146F90">
        <w:trPr>
          <w:cantSplit/>
        </w:trPr>
        <w:tc>
          <w:tcPr>
            <w:tcW w:w="1953" w:type="dxa"/>
            <w:tcBorders>
              <w:top w:val="single" w:sz="4" w:space="0" w:color="C0C0C0"/>
              <w:left w:val="single" w:sz="4" w:space="0" w:color="C0C0C0"/>
              <w:bottom w:val="single" w:sz="4" w:space="0" w:color="C0C0C0"/>
            </w:tcBorders>
            <w:shd w:val="clear" w:color="auto" w:fill="4C4C4C"/>
          </w:tcPr>
          <w:p w14:paraId="4D689388" w14:textId="77777777" w:rsidR="00146F90" w:rsidRPr="00D756E0" w:rsidRDefault="00146F90" w:rsidP="00146F90">
            <w:pPr>
              <w:snapToGrid w:val="0"/>
              <w:rPr>
                <w:b/>
                <w:bCs/>
                <w:color w:val="FFFFFF"/>
                <w:sz w:val="20"/>
                <w:szCs w:val="20"/>
              </w:rPr>
            </w:pPr>
            <w:r w:rsidRPr="00D756E0">
              <w:rPr>
                <w:color w:val="FFFFFF"/>
                <w:sz w:val="20"/>
                <w:szCs w:val="20"/>
              </w:rPr>
              <w:t>Product name</w:t>
            </w:r>
          </w:p>
        </w:tc>
        <w:tc>
          <w:tcPr>
            <w:tcW w:w="3999" w:type="dxa"/>
            <w:tcBorders>
              <w:top w:val="single" w:sz="4" w:space="0" w:color="C0C0C0"/>
              <w:left w:val="single" w:sz="4" w:space="0" w:color="C0C0C0"/>
              <w:bottom w:val="single" w:sz="4" w:space="0" w:color="000000"/>
            </w:tcBorders>
            <w:shd w:val="clear" w:color="auto" w:fill="auto"/>
          </w:tcPr>
          <w:p w14:paraId="3FF0A58B" w14:textId="77777777" w:rsidR="00146F90" w:rsidRPr="00146F90" w:rsidRDefault="00146F90" w:rsidP="00146F90">
            <w:pPr>
              <w:snapToGrid w:val="0"/>
              <w:jc w:val="left"/>
              <w:rPr>
                <w:sz w:val="20"/>
                <w:szCs w:val="20"/>
              </w:rPr>
            </w:pPr>
            <w:r w:rsidRPr="00146F90">
              <w:rPr>
                <w:sz w:val="20"/>
                <w:szCs w:val="20"/>
              </w:rPr>
              <w:t>Manufacturer</w:t>
            </w:r>
            <w:r w:rsidRPr="00146F90">
              <w:rPr>
                <w:rFonts w:eastAsia="Calibri"/>
                <w:sz w:val="20"/>
                <w:szCs w:val="20"/>
              </w:rPr>
              <w:t xml:space="preserve"> </w:t>
            </w:r>
            <w:r w:rsidRPr="00146F90">
              <w:rPr>
                <w:sz w:val="20"/>
                <w:szCs w:val="20"/>
              </w:rPr>
              <w:t>brand</w:t>
            </w:r>
            <w:r w:rsidRPr="00146F90">
              <w:rPr>
                <w:rFonts w:eastAsia="Calibri"/>
                <w:sz w:val="20"/>
                <w:szCs w:val="20"/>
              </w:rPr>
              <w:t xml:space="preserve"> </w:t>
            </w:r>
            <w:r w:rsidRPr="00146F90">
              <w:rPr>
                <w:sz w:val="20"/>
                <w:szCs w:val="20"/>
              </w:rPr>
              <w:t>name</w:t>
            </w:r>
            <w:r w:rsidRPr="00146F90">
              <w:rPr>
                <w:rFonts w:eastAsia="Calibri"/>
                <w:sz w:val="20"/>
                <w:szCs w:val="20"/>
              </w:rPr>
              <w:t xml:space="preserve"> </w:t>
            </w:r>
            <w:r w:rsidRPr="00146F90">
              <w:rPr>
                <w:sz w:val="20"/>
                <w:szCs w:val="20"/>
              </w:rPr>
              <w:t>or</w:t>
            </w:r>
            <w:r w:rsidRPr="00146F90">
              <w:rPr>
                <w:rFonts w:eastAsia="Calibri"/>
                <w:sz w:val="20"/>
                <w:szCs w:val="20"/>
              </w:rPr>
              <w:t xml:space="preserve"> </w:t>
            </w:r>
            <w:r w:rsidRPr="00146F90">
              <w:rPr>
                <w:sz w:val="20"/>
                <w:szCs w:val="20"/>
              </w:rPr>
              <w:t>generic</w:t>
            </w:r>
            <w:r w:rsidRPr="00146F90">
              <w:rPr>
                <w:rFonts w:eastAsia="Calibri"/>
                <w:sz w:val="20"/>
                <w:szCs w:val="20"/>
              </w:rPr>
              <w:t xml:space="preserve"> </w:t>
            </w:r>
            <w:r w:rsidRPr="00146F90">
              <w:rPr>
                <w:sz w:val="20"/>
                <w:szCs w:val="20"/>
              </w:rPr>
              <w:t>name – name manufacturer</w:t>
            </w:r>
            <w:r w:rsidRPr="00146F90">
              <w:rPr>
                <w:rFonts w:eastAsia="Calibri"/>
                <w:sz w:val="20"/>
                <w:szCs w:val="20"/>
              </w:rPr>
              <w:t xml:space="preserve"> </w:t>
            </w:r>
            <w:r w:rsidRPr="00146F90">
              <w:rPr>
                <w:sz w:val="20"/>
                <w:szCs w:val="20"/>
              </w:rPr>
              <w:t>where</w:t>
            </w:r>
            <w:r w:rsidRPr="00146F90">
              <w:rPr>
                <w:rFonts w:eastAsia="Calibri"/>
                <w:sz w:val="20"/>
                <w:szCs w:val="20"/>
              </w:rPr>
              <w:t xml:space="preserve"> </w:t>
            </w:r>
            <w:r w:rsidRPr="00146F90">
              <w:rPr>
                <w:sz w:val="20"/>
                <w:szCs w:val="20"/>
              </w:rPr>
              <w:t>applicable.</w:t>
            </w:r>
            <w:r w:rsidRPr="00146F90">
              <w:rPr>
                <w:rStyle w:val="WW-EndnoteReference"/>
                <w:rFonts w:eastAsia="Calibri"/>
                <w:sz w:val="20"/>
                <w:szCs w:val="20"/>
              </w:rPr>
              <w:endnoteReference w:id="10"/>
            </w:r>
          </w:p>
          <w:p w14:paraId="0E0B96DF" w14:textId="77777777" w:rsidR="00146F90" w:rsidRPr="00146F90" w:rsidRDefault="00146F90" w:rsidP="00146F90">
            <w:pPr>
              <w:snapToGrid w:val="0"/>
              <w:jc w:val="left"/>
              <w:rPr>
                <w:sz w:val="20"/>
                <w:szCs w:val="20"/>
              </w:rPr>
            </w:pPr>
          </w:p>
        </w:tc>
        <w:tc>
          <w:tcPr>
            <w:tcW w:w="3149" w:type="dxa"/>
            <w:gridSpan w:val="3"/>
            <w:tcBorders>
              <w:top w:val="single" w:sz="4" w:space="0" w:color="C0C0C0"/>
              <w:left w:val="single" w:sz="4" w:space="0" w:color="000000"/>
              <w:bottom w:val="single" w:sz="4" w:space="0" w:color="000000"/>
              <w:right w:val="single" w:sz="4" w:space="0" w:color="000000"/>
            </w:tcBorders>
            <w:shd w:val="clear" w:color="auto" w:fill="auto"/>
          </w:tcPr>
          <w:p w14:paraId="6DA7A686" w14:textId="77777777" w:rsidR="00146F90" w:rsidRPr="00146F90" w:rsidRDefault="00146F90" w:rsidP="00146F90">
            <w:pPr>
              <w:snapToGrid w:val="0"/>
              <w:jc w:val="left"/>
              <w:rPr>
                <w:sz w:val="20"/>
                <w:szCs w:val="20"/>
              </w:rPr>
            </w:pPr>
            <w:r w:rsidRPr="00146F90">
              <w:rPr>
                <w:sz w:val="20"/>
                <w:szCs w:val="20"/>
              </w:rPr>
              <w:t>In cases where there is no specific name the generic name is used followed by –name manufacturer. The brand name or generic</w:t>
            </w:r>
            <w:r w:rsidRPr="00146F90">
              <w:rPr>
                <w:rFonts w:eastAsia="Calibri"/>
                <w:sz w:val="20"/>
                <w:szCs w:val="20"/>
              </w:rPr>
              <w:t xml:space="preserve"> </w:t>
            </w:r>
            <w:r w:rsidRPr="00146F90">
              <w:rPr>
                <w:sz w:val="20"/>
                <w:szCs w:val="20"/>
              </w:rPr>
              <w:t xml:space="preserve">name – name manufacturer ties the product to a specific manufacturer. </w:t>
            </w:r>
          </w:p>
        </w:tc>
      </w:tr>
      <w:tr w:rsidR="00146F90" w:rsidRPr="00D756E0" w14:paraId="66275505" w14:textId="77777777" w:rsidTr="00146F90">
        <w:trPr>
          <w:cantSplit/>
        </w:trPr>
        <w:tc>
          <w:tcPr>
            <w:tcW w:w="1953" w:type="dxa"/>
            <w:tcBorders>
              <w:top w:val="single" w:sz="4" w:space="0" w:color="C0C0C0"/>
              <w:left w:val="single" w:sz="4" w:space="0" w:color="C0C0C0"/>
              <w:bottom w:val="single" w:sz="4" w:space="0" w:color="C0C0C0"/>
            </w:tcBorders>
            <w:shd w:val="clear" w:color="auto" w:fill="4C4C4C"/>
          </w:tcPr>
          <w:p w14:paraId="1815215F" w14:textId="77777777" w:rsidR="00146F90" w:rsidRDefault="00146F90" w:rsidP="00146F90">
            <w:pPr>
              <w:pStyle w:val="ListParagraph"/>
              <w:snapToGrid w:val="0"/>
              <w:ind w:left="0"/>
              <w:jc w:val="left"/>
              <w:rPr>
                <w:b/>
                <w:bCs/>
                <w:color w:val="FFFFFF"/>
                <w:sz w:val="20"/>
              </w:rPr>
            </w:pPr>
            <w:r>
              <w:rPr>
                <w:b/>
                <w:bCs/>
                <w:color w:val="FFFFFF"/>
                <w:sz w:val="20"/>
              </w:rPr>
              <w:t>Procurement</w:t>
            </w:r>
            <w:r>
              <w:rPr>
                <w:rFonts w:eastAsia="Calibri"/>
                <w:b/>
                <w:bCs/>
                <w:color w:val="FFFFFF"/>
                <w:sz w:val="20"/>
              </w:rPr>
              <w:t xml:space="preserve"> </w:t>
            </w:r>
            <w:r>
              <w:rPr>
                <w:b/>
                <w:bCs/>
                <w:color w:val="FFFFFF"/>
                <w:sz w:val="20"/>
              </w:rPr>
              <w:t>period</w:t>
            </w:r>
          </w:p>
        </w:tc>
        <w:tc>
          <w:tcPr>
            <w:tcW w:w="3999" w:type="dxa"/>
            <w:tcBorders>
              <w:top w:val="single" w:sz="4" w:space="0" w:color="C0C0C0"/>
              <w:left w:val="single" w:sz="4" w:space="0" w:color="C0C0C0"/>
              <w:bottom w:val="single" w:sz="4" w:space="0" w:color="000000"/>
            </w:tcBorders>
            <w:shd w:val="clear" w:color="auto" w:fill="auto"/>
          </w:tcPr>
          <w:p w14:paraId="7DADED35" w14:textId="77777777" w:rsidR="00146F90" w:rsidRDefault="00146F90" w:rsidP="00146F90">
            <w:pPr>
              <w:snapToGrid w:val="0"/>
              <w:jc w:val="left"/>
              <w:rPr>
                <w:sz w:val="20"/>
              </w:rPr>
            </w:pPr>
            <w:r>
              <w:rPr>
                <w:sz w:val="20"/>
              </w:rPr>
              <w:t>Time</w:t>
            </w:r>
            <w:r>
              <w:rPr>
                <w:rFonts w:eastAsia="Calibri"/>
                <w:sz w:val="20"/>
              </w:rPr>
              <w:t xml:space="preserve"> </w:t>
            </w:r>
            <w:r>
              <w:rPr>
                <w:sz w:val="20"/>
              </w:rPr>
              <w:t>frame indicated by month-year</w:t>
            </w:r>
            <w:r>
              <w:rPr>
                <w:rFonts w:eastAsia="Calibri"/>
                <w:sz w:val="20"/>
              </w:rPr>
              <w:t xml:space="preserve"> </w:t>
            </w:r>
            <w:r>
              <w:rPr>
                <w:sz w:val="20"/>
              </w:rPr>
              <w:t>for which the procurement is valid with a minimum default period of 12 months 2014 or specified with starting and ending date (month-year), e.g. June 2014 –May 2016.</w:t>
            </w:r>
          </w:p>
          <w:p w14:paraId="14721732" w14:textId="77777777" w:rsidR="00146F90" w:rsidRDefault="00146F90" w:rsidP="00146F90">
            <w:pPr>
              <w:jc w:val="left"/>
              <w:rPr>
                <w:sz w:val="20"/>
              </w:rPr>
            </w:pPr>
          </w:p>
        </w:tc>
        <w:tc>
          <w:tcPr>
            <w:tcW w:w="3149" w:type="dxa"/>
            <w:gridSpan w:val="3"/>
            <w:tcBorders>
              <w:top w:val="single" w:sz="4" w:space="0" w:color="C0C0C0"/>
              <w:left w:val="single" w:sz="4" w:space="0" w:color="000000"/>
              <w:bottom w:val="single" w:sz="4" w:space="0" w:color="000000"/>
              <w:right w:val="single" w:sz="4" w:space="0" w:color="000000"/>
            </w:tcBorders>
            <w:shd w:val="clear" w:color="auto" w:fill="auto"/>
          </w:tcPr>
          <w:p w14:paraId="77F0A643" w14:textId="77777777" w:rsidR="00146F90" w:rsidRDefault="00146F90" w:rsidP="00146F90">
            <w:pPr>
              <w:snapToGrid w:val="0"/>
              <w:jc w:val="left"/>
              <w:rPr>
                <w:rFonts w:eastAsia="Calibri"/>
                <w:sz w:val="20"/>
              </w:rPr>
            </w:pPr>
            <w:r>
              <w:rPr>
                <w:sz w:val="20"/>
              </w:rPr>
              <w:t>Information</w:t>
            </w:r>
            <w:r>
              <w:rPr>
                <w:rFonts w:eastAsia="Calibri"/>
                <w:sz w:val="20"/>
              </w:rPr>
              <w:t xml:space="preserve"> </w:t>
            </w:r>
            <w:r>
              <w:rPr>
                <w:sz w:val="20"/>
              </w:rPr>
              <w:t>about</w:t>
            </w:r>
            <w:r>
              <w:rPr>
                <w:rFonts w:eastAsia="Calibri"/>
                <w:sz w:val="20"/>
              </w:rPr>
              <w:t xml:space="preserve"> </w:t>
            </w:r>
            <w:r>
              <w:rPr>
                <w:sz w:val="20"/>
              </w:rPr>
              <w:t>actual</w:t>
            </w:r>
            <w:r>
              <w:rPr>
                <w:rFonts w:eastAsia="Calibri"/>
                <w:sz w:val="20"/>
              </w:rPr>
              <w:t xml:space="preserve"> </w:t>
            </w:r>
            <w:r>
              <w:rPr>
                <w:sz w:val="20"/>
              </w:rPr>
              <w:t>number of months</w:t>
            </w:r>
            <w:r>
              <w:rPr>
                <w:rFonts w:eastAsia="Calibri"/>
                <w:sz w:val="20"/>
              </w:rPr>
              <w:t xml:space="preserve"> </w:t>
            </w:r>
          </w:p>
        </w:tc>
      </w:tr>
      <w:tr w:rsidR="00146F90" w:rsidRPr="00D756E0" w14:paraId="49035690" w14:textId="77777777" w:rsidTr="00146F90">
        <w:trPr>
          <w:cantSplit/>
        </w:trPr>
        <w:tc>
          <w:tcPr>
            <w:tcW w:w="1953" w:type="dxa"/>
            <w:tcBorders>
              <w:top w:val="single" w:sz="4" w:space="0" w:color="C0C0C0"/>
              <w:left w:val="single" w:sz="4" w:space="0" w:color="C0C0C0"/>
              <w:bottom w:val="single" w:sz="4" w:space="0" w:color="C0C0C0"/>
            </w:tcBorders>
            <w:shd w:val="clear" w:color="auto" w:fill="4C4C4C"/>
          </w:tcPr>
          <w:p w14:paraId="0DF58440" w14:textId="77777777" w:rsidR="00146F90" w:rsidRDefault="00146F90" w:rsidP="00146F90">
            <w:pPr>
              <w:snapToGrid w:val="0"/>
              <w:jc w:val="left"/>
              <w:rPr>
                <w:b/>
                <w:bCs/>
                <w:color w:val="FFFFFF"/>
                <w:sz w:val="20"/>
              </w:rPr>
            </w:pPr>
            <w:r>
              <w:rPr>
                <w:b/>
                <w:bCs/>
                <w:color w:val="FFFFFF"/>
                <w:sz w:val="20"/>
              </w:rPr>
              <w:t>Terms</w:t>
            </w:r>
          </w:p>
        </w:tc>
        <w:tc>
          <w:tcPr>
            <w:tcW w:w="3999" w:type="dxa"/>
            <w:tcBorders>
              <w:top w:val="single" w:sz="4" w:space="0" w:color="C0C0C0"/>
              <w:left w:val="single" w:sz="4" w:space="0" w:color="C0C0C0"/>
              <w:bottom w:val="single" w:sz="4" w:space="0" w:color="000000"/>
            </w:tcBorders>
            <w:shd w:val="clear" w:color="auto" w:fill="auto"/>
          </w:tcPr>
          <w:p w14:paraId="1EDF4027" w14:textId="77777777" w:rsidR="00146F90" w:rsidRDefault="00146F90" w:rsidP="00146F90">
            <w:pPr>
              <w:snapToGrid w:val="0"/>
              <w:jc w:val="left"/>
              <w:rPr>
                <w:sz w:val="20"/>
              </w:rPr>
            </w:pPr>
            <w:r>
              <w:rPr>
                <w:sz w:val="20"/>
              </w:rPr>
              <w:t>The</w:t>
            </w:r>
            <w:r>
              <w:rPr>
                <w:rFonts w:eastAsia="Calibri"/>
                <w:sz w:val="20"/>
              </w:rPr>
              <w:t xml:space="preserve"> </w:t>
            </w:r>
            <w:r>
              <w:rPr>
                <w:sz w:val="20"/>
              </w:rPr>
              <w:t>international</w:t>
            </w:r>
            <w:r>
              <w:rPr>
                <w:rFonts w:eastAsia="Calibri"/>
                <w:sz w:val="20"/>
              </w:rPr>
              <w:t xml:space="preserve"> </w:t>
            </w:r>
            <w:r>
              <w:rPr>
                <w:sz w:val="20"/>
              </w:rPr>
              <w:t>trade</w:t>
            </w:r>
            <w:r>
              <w:rPr>
                <w:rFonts w:eastAsia="Calibri"/>
                <w:sz w:val="20"/>
              </w:rPr>
              <w:t xml:space="preserve"> </w:t>
            </w:r>
            <w:r>
              <w:rPr>
                <w:sz w:val="20"/>
              </w:rPr>
              <w:t>term</w:t>
            </w:r>
            <w:r>
              <w:rPr>
                <w:rFonts w:eastAsia="Calibri"/>
                <w:sz w:val="20"/>
              </w:rPr>
              <w:t xml:space="preserve"> </w:t>
            </w:r>
            <w:r>
              <w:rPr>
                <w:sz w:val="20"/>
              </w:rPr>
              <w:t>applicable</w:t>
            </w:r>
            <w:r>
              <w:rPr>
                <w:rFonts w:eastAsia="Calibri"/>
                <w:sz w:val="20"/>
              </w:rPr>
              <w:t xml:space="preserve"> </w:t>
            </w:r>
            <w:r>
              <w:rPr>
                <w:sz w:val="20"/>
              </w:rPr>
              <w:t>to</w:t>
            </w:r>
            <w:r>
              <w:rPr>
                <w:rFonts w:eastAsia="Calibri"/>
                <w:sz w:val="20"/>
              </w:rPr>
              <w:t xml:space="preserve"> </w:t>
            </w:r>
            <w:r>
              <w:rPr>
                <w:sz w:val="20"/>
              </w:rPr>
              <w:t>the</w:t>
            </w:r>
            <w:r>
              <w:rPr>
                <w:rFonts w:eastAsia="Calibri"/>
                <w:sz w:val="20"/>
              </w:rPr>
              <w:t xml:space="preserve"> </w:t>
            </w:r>
            <w:r>
              <w:rPr>
                <w:sz w:val="20"/>
              </w:rPr>
              <w:t>contracted</w:t>
            </w:r>
            <w:r>
              <w:rPr>
                <w:rFonts w:eastAsia="Calibri"/>
                <w:sz w:val="20"/>
              </w:rPr>
              <w:t xml:space="preserve"> </w:t>
            </w:r>
            <w:r>
              <w:rPr>
                <w:sz w:val="20"/>
              </w:rPr>
              <w:t>price.</w:t>
            </w:r>
          </w:p>
          <w:p w14:paraId="75ACD4C8" w14:textId="77777777" w:rsidR="00146F90" w:rsidRDefault="00146F90" w:rsidP="00146F90">
            <w:pPr>
              <w:jc w:val="left"/>
              <w:rPr>
                <w:sz w:val="20"/>
              </w:rPr>
            </w:pPr>
          </w:p>
        </w:tc>
        <w:tc>
          <w:tcPr>
            <w:tcW w:w="3149" w:type="dxa"/>
            <w:gridSpan w:val="3"/>
            <w:tcBorders>
              <w:top w:val="single" w:sz="4" w:space="0" w:color="C0C0C0"/>
              <w:left w:val="single" w:sz="4" w:space="0" w:color="000000"/>
              <w:bottom w:val="single" w:sz="4" w:space="0" w:color="000000"/>
              <w:right w:val="single" w:sz="4" w:space="0" w:color="000000"/>
            </w:tcBorders>
            <w:shd w:val="clear" w:color="auto" w:fill="auto"/>
          </w:tcPr>
          <w:p w14:paraId="026BFAD7" w14:textId="77777777" w:rsidR="00146F90" w:rsidRPr="005E59DC" w:rsidRDefault="00146F90" w:rsidP="00146F90">
            <w:pPr>
              <w:rPr>
                <w:sz w:val="20"/>
                <w:szCs w:val="20"/>
              </w:rPr>
            </w:pPr>
            <w:r>
              <w:rPr>
                <w:sz w:val="20"/>
                <w:szCs w:val="20"/>
              </w:rPr>
              <w:t xml:space="preserve">Prelisted: </w:t>
            </w:r>
            <w:r w:rsidRPr="005E59DC">
              <w:rPr>
                <w:sz w:val="20"/>
                <w:szCs w:val="20"/>
              </w:rPr>
              <w:t>CFR, CIF, CIP, CPT, DAF, DAP, DAT, DDP, DDU, DEQ, DES, EXW, FAS, FCA, FOB</w:t>
            </w:r>
          </w:p>
          <w:p w14:paraId="0382B917" w14:textId="77777777" w:rsidR="00146F90" w:rsidRDefault="00146F90" w:rsidP="00146F90">
            <w:pPr>
              <w:jc w:val="left"/>
              <w:rPr>
                <w:sz w:val="20"/>
              </w:rPr>
            </w:pPr>
          </w:p>
        </w:tc>
      </w:tr>
      <w:tr w:rsidR="00146F90" w:rsidRPr="00D756E0" w14:paraId="3FFE1FD0" w14:textId="77777777" w:rsidTr="00146F90">
        <w:trPr>
          <w:cantSplit/>
        </w:trPr>
        <w:tc>
          <w:tcPr>
            <w:tcW w:w="1953" w:type="dxa"/>
            <w:tcBorders>
              <w:top w:val="single" w:sz="4" w:space="0" w:color="C0C0C0"/>
              <w:left w:val="single" w:sz="4" w:space="0" w:color="C0C0C0"/>
              <w:bottom w:val="single" w:sz="4" w:space="0" w:color="C0C0C0"/>
            </w:tcBorders>
            <w:shd w:val="clear" w:color="auto" w:fill="4C4C4C"/>
          </w:tcPr>
          <w:p w14:paraId="201CAD6B" w14:textId="77777777" w:rsidR="00146F90" w:rsidRDefault="00146F90" w:rsidP="00146F90">
            <w:pPr>
              <w:snapToGrid w:val="0"/>
              <w:jc w:val="left"/>
              <w:rPr>
                <w:b/>
                <w:bCs/>
                <w:color w:val="FFFFFF"/>
                <w:sz w:val="20"/>
              </w:rPr>
            </w:pPr>
            <w:r>
              <w:rPr>
                <w:b/>
                <w:bCs/>
                <w:color w:val="FFFFFF"/>
                <w:sz w:val="20"/>
              </w:rPr>
              <w:t>FOB/EXW Price</w:t>
            </w:r>
            <w:r>
              <w:rPr>
                <w:rFonts w:eastAsia="Calibri"/>
                <w:b/>
                <w:bCs/>
                <w:color w:val="FFFFFF"/>
                <w:sz w:val="20"/>
              </w:rPr>
              <w:t xml:space="preserve"> </w:t>
            </w:r>
            <w:r>
              <w:rPr>
                <w:b/>
                <w:bCs/>
                <w:color w:val="FFFFFF"/>
                <w:sz w:val="20"/>
              </w:rPr>
              <w:t>per</w:t>
            </w:r>
            <w:r>
              <w:rPr>
                <w:rFonts w:eastAsia="Calibri"/>
                <w:b/>
                <w:bCs/>
                <w:color w:val="FFFFFF"/>
                <w:sz w:val="20"/>
              </w:rPr>
              <w:t xml:space="preserve"> </w:t>
            </w:r>
            <w:r>
              <w:rPr>
                <w:b/>
                <w:bCs/>
                <w:color w:val="FFFFFF"/>
                <w:sz w:val="20"/>
              </w:rPr>
              <w:t>pack</w:t>
            </w:r>
            <w:r>
              <w:rPr>
                <w:rFonts w:eastAsia="Calibri"/>
                <w:b/>
                <w:bCs/>
                <w:color w:val="FFFFFF"/>
                <w:sz w:val="20"/>
              </w:rPr>
              <w:t xml:space="preserve"> </w:t>
            </w:r>
            <w:r>
              <w:rPr>
                <w:b/>
                <w:bCs/>
                <w:color w:val="FFFFFF"/>
                <w:sz w:val="20"/>
              </w:rPr>
              <w:t>size</w:t>
            </w:r>
            <w:r>
              <w:rPr>
                <w:rFonts w:eastAsia="Calibri"/>
                <w:b/>
                <w:bCs/>
                <w:color w:val="FFFFFF"/>
                <w:sz w:val="20"/>
              </w:rPr>
              <w:t xml:space="preserve"> </w:t>
            </w:r>
            <w:r>
              <w:rPr>
                <w:b/>
                <w:bCs/>
                <w:color w:val="FFFFFF"/>
                <w:sz w:val="20"/>
              </w:rPr>
              <w:t xml:space="preserve">(USD) </w:t>
            </w:r>
          </w:p>
          <w:p w14:paraId="0735A7A2" w14:textId="77777777" w:rsidR="00146F90" w:rsidRDefault="00146F90" w:rsidP="00146F90">
            <w:pPr>
              <w:snapToGrid w:val="0"/>
              <w:jc w:val="left"/>
              <w:rPr>
                <w:sz w:val="20"/>
              </w:rPr>
            </w:pPr>
          </w:p>
        </w:tc>
        <w:tc>
          <w:tcPr>
            <w:tcW w:w="3999" w:type="dxa"/>
            <w:tcBorders>
              <w:top w:val="single" w:sz="4" w:space="0" w:color="C0C0C0"/>
              <w:left w:val="single" w:sz="4" w:space="0" w:color="C0C0C0"/>
              <w:bottom w:val="single" w:sz="4" w:space="0" w:color="000000"/>
            </w:tcBorders>
            <w:shd w:val="clear" w:color="auto" w:fill="auto"/>
          </w:tcPr>
          <w:p w14:paraId="306CA973" w14:textId="77777777" w:rsidR="00146F90" w:rsidRDefault="00146F90" w:rsidP="00146F90">
            <w:pPr>
              <w:snapToGrid w:val="0"/>
              <w:jc w:val="left"/>
              <w:rPr>
                <w:sz w:val="20"/>
              </w:rPr>
            </w:pPr>
            <w:r>
              <w:rPr>
                <w:sz w:val="20"/>
              </w:rPr>
              <w:t>The price used for comparisons; this either provided as such or has been calculated by subtracting a certain percentage (10 to 20%) from the price with Incoterms that include transport and/or insurance and/or other costs</w:t>
            </w:r>
          </w:p>
        </w:tc>
        <w:tc>
          <w:tcPr>
            <w:tcW w:w="3149" w:type="dxa"/>
            <w:gridSpan w:val="3"/>
            <w:tcBorders>
              <w:top w:val="single" w:sz="4" w:space="0" w:color="C0C0C0"/>
              <w:left w:val="single" w:sz="4" w:space="0" w:color="000000"/>
              <w:bottom w:val="single" w:sz="4" w:space="0" w:color="000000"/>
              <w:right w:val="single" w:sz="4" w:space="0" w:color="000000"/>
            </w:tcBorders>
            <w:shd w:val="clear" w:color="auto" w:fill="auto"/>
          </w:tcPr>
          <w:p w14:paraId="53AD7213" w14:textId="77777777" w:rsidR="00146F90" w:rsidRDefault="00146F90" w:rsidP="00146F90">
            <w:pPr>
              <w:snapToGrid w:val="0"/>
              <w:jc w:val="left"/>
              <w:rPr>
                <w:sz w:val="20"/>
              </w:rPr>
            </w:pPr>
            <w:r>
              <w:rPr>
                <w:sz w:val="20"/>
              </w:rPr>
              <w:t>FOB or EXW</w:t>
            </w:r>
          </w:p>
        </w:tc>
      </w:tr>
      <w:tr w:rsidR="00146F90" w:rsidRPr="00D756E0" w14:paraId="183CDB89" w14:textId="77777777" w:rsidTr="00146F90">
        <w:trPr>
          <w:cantSplit/>
        </w:trPr>
        <w:tc>
          <w:tcPr>
            <w:tcW w:w="1953" w:type="dxa"/>
            <w:tcBorders>
              <w:top w:val="single" w:sz="4" w:space="0" w:color="C0C0C0"/>
              <w:left w:val="single" w:sz="4" w:space="0" w:color="C0C0C0"/>
              <w:bottom w:val="single" w:sz="4" w:space="0" w:color="C0C0C0"/>
            </w:tcBorders>
            <w:shd w:val="clear" w:color="auto" w:fill="4C4C4C"/>
          </w:tcPr>
          <w:p w14:paraId="13175165" w14:textId="77777777" w:rsidR="00146F90" w:rsidRDefault="00146F90" w:rsidP="00146F90">
            <w:pPr>
              <w:snapToGrid w:val="0"/>
              <w:jc w:val="left"/>
              <w:rPr>
                <w:b/>
                <w:bCs/>
                <w:color w:val="FFFFFF"/>
                <w:sz w:val="20"/>
              </w:rPr>
            </w:pPr>
            <w:r>
              <w:rPr>
                <w:b/>
                <w:bCs/>
                <w:color w:val="FFFFFF"/>
                <w:sz w:val="20"/>
              </w:rPr>
              <w:t>Procurement quantity</w:t>
            </w:r>
          </w:p>
          <w:p w14:paraId="009A5993" w14:textId="77777777" w:rsidR="00146F90" w:rsidRDefault="00146F90" w:rsidP="00146F90">
            <w:pPr>
              <w:snapToGrid w:val="0"/>
              <w:jc w:val="left"/>
              <w:rPr>
                <w:b/>
                <w:bCs/>
                <w:color w:val="FFFFFF"/>
                <w:sz w:val="20"/>
              </w:rPr>
            </w:pPr>
          </w:p>
        </w:tc>
        <w:tc>
          <w:tcPr>
            <w:tcW w:w="3999" w:type="dxa"/>
            <w:tcBorders>
              <w:top w:val="single" w:sz="4" w:space="0" w:color="C0C0C0"/>
              <w:left w:val="single" w:sz="4" w:space="0" w:color="C0C0C0"/>
              <w:bottom w:val="single" w:sz="4" w:space="0" w:color="000000"/>
            </w:tcBorders>
            <w:shd w:val="clear" w:color="auto" w:fill="auto"/>
          </w:tcPr>
          <w:p w14:paraId="3C6B13A0" w14:textId="77777777" w:rsidR="00146F90" w:rsidRDefault="00146F90" w:rsidP="00146F90">
            <w:pPr>
              <w:snapToGrid w:val="0"/>
              <w:jc w:val="left"/>
              <w:rPr>
                <w:sz w:val="20"/>
              </w:rPr>
            </w:pPr>
            <w:r>
              <w:rPr>
                <w:sz w:val="20"/>
              </w:rPr>
              <w:t>The</w:t>
            </w:r>
            <w:r>
              <w:rPr>
                <w:rFonts w:eastAsia="Calibri"/>
                <w:sz w:val="20"/>
              </w:rPr>
              <w:t xml:space="preserve"> </w:t>
            </w:r>
            <w:r>
              <w:rPr>
                <w:sz w:val="20"/>
              </w:rPr>
              <w:t>number</w:t>
            </w:r>
            <w:r>
              <w:rPr>
                <w:rFonts w:eastAsia="Calibri"/>
                <w:sz w:val="20"/>
              </w:rPr>
              <w:t xml:space="preserve"> </w:t>
            </w:r>
            <w:r>
              <w:rPr>
                <w:sz w:val="20"/>
              </w:rPr>
              <w:t>of</w:t>
            </w:r>
            <w:r>
              <w:rPr>
                <w:rFonts w:eastAsia="Calibri"/>
                <w:sz w:val="20"/>
              </w:rPr>
              <w:t xml:space="preserve"> </w:t>
            </w:r>
            <w:r>
              <w:rPr>
                <w:sz w:val="20"/>
              </w:rPr>
              <w:t>packs contracted</w:t>
            </w:r>
            <w:r>
              <w:rPr>
                <w:rFonts w:eastAsia="Calibri"/>
                <w:sz w:val="20"/>
              </w:rPr>
              <w:t xml:space="preserve"> </w:t>
            </w:r>
            <w:r>
              <w:rPr>
                <w:sz w:val="20"/>
              </w:rPr>
              <w:t>at</w:t>
            </w:r>
            <w:r>
              <w:rPr>
                <w:rFonts w:eastAsia="Calibri"/>
                <w:sz w:val="20"/>
              </w:rPr>
              <w:t xml:space="preserve"> </w:t>
            </w:r>
            <w:r>
              <w:rPr>
                <w:sz w:val="20"/>
              </w:rPr>
              <w:t>the</w:t>
            </w:r>
            <w:r>
              <w:rPr>
                <w:rFonts w:eastAsia="Calibri"/>
                <w:sz w:val="20"/>
              </w:rPr>
              <w:t xml:space="preserve"> </w:t>
            </w:r>
            <w:r>
              <w:rPr>
                <w:sz w:val="20"/>
              </w:rPr>
              <w:t>specified</w:t>
            </w:r>
            <w:r>
              <w:rPr>
                <w:rFonts w:eastAsia="Calibri"/>
                <w:sz w:val="20"/>
              </w:rPr>
              <w:t xml:space="preserve"> </w:t>
            </w:r>
            <w:r>
              <w:rPr>
                <w:sz w:val="20"/>
              </w:rPr>
              <w:t>unit</w:t>
            </w:r>
            <w:r>
              <w:rPr>
                <w:rFonts w:eastAsia="Calibri"/>
                <w:sz w:val="20"/>
              </w:rPr>
              <w:t xml:space="preserve"> </w:t>
            </w:r>
            <w:r>
              <w:rPr>
                <w:sz w:val="20"/>
              </w:rPr>
              <w:t>price.</w:t>
            </w:r>
            <w:r>
              <w:rPr>
                <w:sz w:val="20"/>
              </w:rPr>
              <w:br/>
            </w:r>
          </w:p>
        </w:tc>
        <w:tc>
          <w:tcPr>
            <w:tcW w:w="3149" w:type="dxa"/>
            <w:gridSpan w:val="3"/>
            <w:tcBorders>
              <w:top w:val="single" w:sz="4" w:space="0" w:color="C0C0C0"/>
              <w:left w:val="single" w:sz="4" w:space="0" w:color="000000"/>
              <w:bottom w:val="single" w:sz="4" w:space="0" w:color="000000"/>
              <w:right w:val="single" w:sz="4" w:space="0" w:color="000000"/>
            </w:tcBorders>
            <w:shd w:val="clear" w:color="auto" w:fill="auto"/>
          </w:tcPr>
          <w:p w14:paraId="72DCB5F1" w14:textId="77777777" w:rsidR="00146F90" w:rsidRDefault="00146F90" w:rsidP="00146F90">
            <w:pPr>
              <w:snapToGrid w:val="0"/>
              <w:jc w:val="left"/>
              <w:rPr>
                <w:sz w:val="20"/>
              </w:rPr>
            </w:pPr>
          </w:p>
        </w:tc>
      </w:tr>
      <w:tr w:rsidR="00146F90" w14:paraId="5F28B299" w14:textId="77777777" w:rsidTr="00146F90">
        <w:trPr>
          <w:cantSplit/>
        </w:trPr>
        <w:tc>
          <w:tcPr>
            <w:tcW w:w="1953" w:type="dxa"/>
            <w:tcBorders>
              <w:top w:val="single" w:sz="4" w:space="0" w:color="C0C0C0"/>
              <w:left w:val="single" w:sz="4" w:space="0" w:color="C0C0C0"/>
              <w:bottom w:val="single" w:sz="4" w:space="0" w:color="C0C0C0"/>
            </w:tcBorders>
            <w:shd w:val="clear" w:color="auto" w:fill="4C4C4C"/>
          </w:tcPr>
          <w:p w14:paraId="71BEC958" w14:textId="77777777" w:rsidR="00146F90" w:rsidRDefault="00146F90" w:rsidP="00146F90">
            <w:pPr>
              <w:snapToGrid w:val="0"/>
              <w:jc w:val="left"/>
              <w:rPr>
                <w:rFonts w:eastAsia="Calibri"/>
                <w:b/>
                <w:bCs/>
                <w:color w:val="FFFFFF"/>
                <w:sz w:val="20"/>
              </w:rPr>
            </w:pPr>
            <w:r>
              <w:rPr>
                <w:b/>
                <w:bCs/>
                <w:color w:val="FFFFFF"/>
                <w:sz w:val="20"/>
              </w:rPr>
              <w:t>Pack</w:t>
            </w:r>
            <w:r>
              <w:rPr>
                <w:rFonts w:eastAsia="Calibri"/>
                <w:b/>
                <w:bCs/>
                <w:color w:val="FFFFFF"/>
                <w:sz w:val="20"/>
              </w:rPr>
              <w:t xml:space="preserve"> </w:t>
            </w:r>
            <w:r>
              <w:rPr>
                <w:b/>
                <w:bCs/>
                <w:color w:val="FFFFFF"/>
                <w:sz w:val="20"/>
              </w:rPr>
              <w:t>size</w:t>
            </w:r>
          </w:p>
          <w:p w14:paraId="3F3F261C" w14:textId="77777777" w:rsidR="00146F90" w:rsidRDefault="00146F90" w:rsidP="00146F90">
            <w:pPr>
              <w:snapToGrid w:val="0"/>
              <w:rPr>
                <w:b/>
                <w:bCs/>
                <w:color w:val="FFFFFF"/>
                <w:sz w:val="20"/>
              </w:rPr>
            </w:pPr>
          </w:p>
        </w:tc>
        <w:tc>
          <w:tcPr>
            <w:tcW w:w="3999" w:type="dxa"/>
            <w:tcBorders>
              <w:top w:val="single" w:sz="4" w:space="0" w:color="000000"/>
              <w:left w:val="single" w:sz="4" w:space="0" w:color="C0C0C0"/>
              <w:bottom w:val="single" w:sz="4" w:space="0" w:color="000000"/>
            </w:tcBorders>
            <w:shd w:val="clear" w:color="auto" w:fill="auto"/>
          </w:tcPr>
          <w:p w14:paraId="74A5E4CC" w14:textId="77777777" w:rsidR="00146F90" w:rsidRDefault="00146F90" w:rsidP="00146F90">
            <w:pPr>
              <w:snapToGrid w:val="0"/>
              <w:jc w:val="left"/>
              <w:rPr>
                <w:sz w:val="20"/>
              </w:rPr>
            </w:pPr>
            <w:r>
              <w:rPr>
                <w:sz w:val="20"/>
                <w:szCs w:val="20"/>
              </w:rPr>
              <w:t>This</w:t>
            </w:r>
            <w:r>
              <w:rPr>
                <w:rFonts w:eastAsia="Calibri"/>
                <w:sz w:val="20"/>
                <w:szCs w:val="20"/>
              </w:rPr>
              <w:t xml:space="preserve"> </w:t>
            </w:r>
            <w:r>
              <w:rPr>
                <w:sz w:val="20"/>
                <w:szCs w:val="20"/>
              </w:rPr>
              <w:t>describes</w:t>
            </w:r>
            <w:r>
              <w:rPr>
                <w:rFonts w:eastAsia="Calibri"/>
                <w:sz w:val="20"/>
                <w:szCs w:val="20"/>
              </w:rPr>
              <w:t xml:space="preserve"> </w:t>
            </w:r>
            <w:r>
              <w:rPr>
                <w:sz w:val="20"/>
              </w:rPr>
              <w:t>the</w:t>
            </w:r>
            <w:r>
              <w:rPr>
                <w:rFonts w:eastAsia="Calibri"/>
                <w:sz w:val="20"/>
              </w:rPr>
              <w:t xml:space="preserve"> </w:t>
            </w:r>
            <w:r>
              <w:rPr>
                <w:sz w:val="20"/>
              </w:rPr>
              <w:t>contracted</w:t>
            </w:r>
            <w:r>
              <w:rPr>
                <w:rFonts w:eastAsia="Calibri"/>
                <w:sz w:val="20"/>
              </w:rPr>
              <w:t xml:space="preserve"> </w:t>
            </w:r>
            <w:r>
              <w:rPr>
                <w:sz w:val="20"/>
              </w:rPr>
              <w:t>pack</w:t>
            </w:r>
            <w:r>
              <w:rPr>
                <w:rFonts w:eastAsia="Calibri"/>
                <w:sz w:val="20"/>
              </w:rPr>
              <w:t xml:space="preserve"> </w:t>
            </w:r>
            <w:r>
              <w:rPr>
                <w:sz w:val="20"/>
              </w:rPr>
              <w:t>size, i.e. number of Units of Measure,</w:t>
            </w:r>
            <w:r>
              <w:rPr>
                <w:rFonts w:eastAsia="Calibri"/>
                <w:sz w:val="20"/>
              </w:rPr>
              <w:t xml:space="preserve"> </w:t>
            </w:r>
            <w:r>
              <w:rPr>
                <w:sz w:val="20"/>
              </w:rPr>
              <w:t>and</w:t>
            </w:r>
            <w:r>
              <w:rPr>
                <w:rFonts w:eastAsia="Calibri"/>
                <w:sz w:val="20"/>
              </w:rPr>
              <w:t xml:space="preserve"> </w:t>
            </w:r>
            <w:r>
              <w:rPr>
                <w:sz w:val="20"/>
              </w:rPr>
              <w:t>specification</w:t>
            </w:r>
            <w:r>
              <w:rPr>
                <w:rFonts w:eastAsia="Calibri"/>
                <w:sz w:val="20"/>
              </w:rPr>
              <w:t xml:space="preserve"> </w:t>
            </w:r>
            <w:r>
              <w:rPr>
                <w:sz w:val="20"/>
              </w:rPr>
              <w:t>to</w:t>
            </w:r>
            <w:r>
              <w:rPr>
                <w:rFonts w:eastAsia="Calibri"/>
                <w:sz w:val="20"/>
              </w:rPr>
              <w:t xml:space="preserve"> </w:t>
            </w:r>
            <w:r>
              <w:rPr>
                <w:sz w:val="20"/>
              </w:rPr>
              <w:t>which</w:t>
            </w:r>
            <w:r>
              <w:rPr>
                <w:rFonts w:eastAsia="Calibri"/>
                <w:sz w:val="20"/>
              </w:rPr>
              <w:t xml:space="preserve"> </w:t>
            </w:r>
            <w:r>
              <w:rPr>
                <w:sz w:val="20"/>
              </w:rPr>
              <w:t>the</w:t>
            </w:r>
            <w:r>
              <w:rPr>
                <w:rFonts w:eastAsia="Calibri"/>
                <w:sz w:val="20"/>
              </w:rPr>
              <w:t xml:space="preserve"> </w:t>
            </w:r>
            <w:r>
              <w:rPr>
                <w:sz w:val="20"/>
              </w:rPr>
              <w:t>pack</w:t>
            </w:r>
            <w:r>
              <w:rPr>
                <w:rFonts w:eastAsia="Calibri"/>
                <w:sz w:val="20"/>
              </w:rPr>
              <w:t xml:space="preserve"> </w:t>
            </w:r>
            <w:r>
              <w:rPr>
                <w:sz w:val="20"/>
              </w:rPr>
              <w:t>price</w:t>
            </w:r>
            <w:r>
              <w:rPr>
                <w:rFonts w:eastAsia="Calibri"/>
                <w:sz w:val="20"/>
              </w:rPr>
              <w:t xml:space="preserve"> </w:t>
            </w:r>
            <w:r>
              <w:rPr>
                <w:sz w:val="20"/>
              </w:rPr>
              <w:t>refers.</w:t>
            </w:r>
            <w:r>
              <w:rPr>
                <w:rFonts w:eastAsia="Calibri"/>
                <w:sz w:val="20"/>
              </w:rPr>
              <w:t xml:space="preserve"> </w:t>
            </w:r>
          </w:p>
          <w:p w14:paraId="1B476424" w14:textId="77777777" w:rsidR="00146F90" w:rsidRDefault="00146F90" w:rsidP="00146F90">
            <w:pPr>
              <w:snapToGrid w:val="0"/>
              <w:jc w:val="left"/>
              <w:rPr>
                <w:sz w:val="20"/>
              </w:rPr>
            </w:pPr>
          </w:p>
        </w:tc>
        <w:tc>
          <w:tcPr>
            <w:tcW w:w="3149" w:type="dxa"/>
            <w:gridSpan w:val="3"/>
            <w:tcBorders>
              <w:top w:val="single" w:sz="4" w:space="0" w:color="000000"/>
              <w:left w:val="single" w:sz="4" w:space="0" w:color="000000"/>
              <w:bottom w:val="single" w:sz="4" w:space="0" w:color="000000"/>
              <w:right w:val="single" w:sz="4" w:space="0" w:color="000000"/>
            </w:tcBorders>
            <w:shd w:val="clear" w:color="auto" w:fill="auto"/>
          </w:tcPr>
          <w:p w14:paraId="1CD980A3" w14:textId="77777777" w:rsidR="00146F90" w:rsidRDefault="00146F90" w:rsidP="00146F90">
            <w:pPr>
              <w:snapToGrid w:val="0"/>
              <w:jc w:val="left"/>
              <w:rPr>
                <w:sz w:val="20"/>
              </w:rPr>
            </w:pPr>
          </w:p>
        </w:tc>
      </w:tr>
      <w:tr w:rsidR="00EB3CA5" w14:paraId="0CC12B83" w14:textId="77777777" w:rsidTr="00146F90">
        <w:trPr>
          <w:cantSplit/>
        </w:trPr>
        <w:tc>
          <w:tcPr>
            <w:tcW w:w="1953" w:type="dxa"/>
            <w:tcBorders>
              <w:top w:val="single" w:sz="4" w:space="0" w:color="C0C0C0"/>
              <w:left w:val="single" w:sz="4" w:space="0" w:color="C0C0C0"/>
              <w:bottom w:val="single" w:sz="4" w:space="0" w:color="C0C0C0"/>
            </w:tcBorders>
            <w:shd w:val="clear" w:color="auto" w:fill="4C4C4C"/>
          </w:tcPr>
          <w:p w14:paraId="37587911" w14:textId="77777777" w:rsidR="00EB3CA5" w:rsidRDefault="00EB3CA5" w:rsidP="00EB3CA5">
            <w:pPr>
              <w:snapToGrid w:val="0"/>
              <w:jc w:val="left"/>
              <w:rPr>
                <w:b/>
                <w:bCs/>
                <w:color w:val="FFFFFF"/>
                <w:sz w:val="20"/>
              </w:rPr>
            </w:pPr>
            <w:r>
              <w:rPr>
                <w:b/>
                <w:bCs/>
                <w:color w:val="FFFFFF"/>
                <w:sz w:val="20"/>
              </w:rPr>
              <w:t>Unit of Measure</w:t>
            </w:r>
          </w:p>
        </w:tc>
        <w:tc>
          <w:tcPr>
            <w:tcW w:w="3999" w:type="dxa"/>
            <w:tcBorders>
              <w:top w:val="single" w:sz="4" w:space="0" w:color="000000"/>
              <w:left w:val="single" w:sz="4" w:space="0" w:color="C0C0C0"/>
              <w:bottom w:val="single" w:sz="4" w:space="0" w:color="000000"/>
            </w:tcBorders>
            <w:shd w:val="clear" w:color="auto" w:fill="auto"/>
          </w:tcPr>
          <w:p w14:paraId="582940B7" w14:textId="77777777" w:rsidR="00EB3CA5" w:rsidRDefault="00EB3CA5" w:rsidP="00EB3CA5">
            <w:pPr>
              <w:snapToGrid w:val="0"/>
              <w:jc w:val="left"/>
              <w:rPr>
                <w:sz w:val="20"/>
                <w:szCs w:val="20"/>
              </w:rPr>
            </w:pPr>
            <w:r>
              <w:rPr>
                <w:sz w:val="20"/>
                <w:szCs w:val="20"/>
              </w:rPr>
              <w:t>The unit used for price comparisons</w:t>
            </w:r>
          </w:p>
        </w:tc>
        <w:tc>
          <w:tcPr>
            <w:tcW w:w="3149" w:type="dxa"/>
            <w:gridSpan w:val="3"/>
            <w:tcBorders>
              <w:top w:val="single" w:sz="4" w:space="0" w:color="000000"/>
              <w:left w:val="single" w:sz="4" w:space="0" w:color="000000"/>
              <w:bottom w:val="single" w:sz="4" w:space="0" w:color="000000"/>
              <w:right w:val="single" w:sz="4" w:space="0" w:color="000000"/>
            </w:tcBorders>
            <w:shd w:val="clear" w:color="auto" w:fill="auto"/>
          </w:tcPr>
          <w:p w14:paraId="41A48785" w14:textId="77777777" w:rsidR="00EB3CA5" w:rsidRPr="00A14E82" w:rsidRDefault="00EB3CA5" w:rsidP="00EB3CA5">
            <w:pPr>
              <w:snapToGrid w:val="0"/>
              <w:jc w:val="left"/>
              <w:rPr>
                <w:sz w:val="20"/>
                <w:szCs w:val="20"/>
              </w:rPr>
            </w:pPr>
            <w:r w:rsidRPr="00A14E82">
              <w:rPr>
                <w:sz w:val="20"/>
                <w:szCs w:val="20"/>
              </w:rPr>
              <w:t>Units of Measure are pre-listed as defined for this Database, i.e. capsule/tablet, dose, each, g, mcg, mg, ml, pessary and vial</w:t>
            </w:r>
          </w:p>
          <w:p w14:paraId="5FEFC764" w14:textId="77777777" w:rsidR="00EB3CA5" w:rsidRDefault="00EB3CA5" w:rsidP="00EB3CA5">
            <w:pPr>
              <w:snapToGrid w:val="0"/>
              <w:jc w:val="left"/>
              <w:rPr>
                <w:sz w:val="20"/>
                <w:szCs w:val="20"/>
              </w:rPr>
            </w:pPr>
          </w:p>
        </w:tc>
      </w:tr>
      <w:tr w:rsidR="00C60E73" w14:paraId="13ECC8E1" w14:textId="77777777" w:rsidTr="00146F90">
        <w:trPr>
          <w:cantSplit/>
        </w:trPr>
        <w:tc>
          <w:tcPr>
            <w:tcW w:w="1953" w:type="dxa"/>
            <w:tcBorders>
              <w:top w:val="single" w:sz="4" w:space="0" w:color="C0C0C0"/>
              <w:left w:val="single" w:sz="4" w:space="0" w:color="C0C0C0"/>
              <w:bottom w:val="single" w:sz="4" w:space="0" w:color="C0C0C0"/>
            </w:tcBorders>
            <w:shd w:val="clear" w:color="auto" w:fill="4C4C4C"/>
          </w:tcPr>
          <w:p w14:paraId="69AEEE72" w14:textId="77777777" w:rsidR="00C60E73" w:rsidRDefault="00C60E73" w:rsidP="00146F90">
            <w:pPr>
              <w:snapToGrid w:val="0"/>
              <w:jc w:val="left"/>
              <w:rPr>
                <w:b/>
                <w:bCs/>
                <w:color w:val="FFFFFF"/>
                <w:sz w:val="20"/>
              </w:rPr>
            </w:pPr>
            <w:r>
              <w:rPr>
                <w:b/>
                <w:bCs/>
                <w:color w:val="FFFFFF"/>
                <w:sz w:val="20"/>
              </w:rPr>
              <w:t>Container</w:t>
            </w:r>
          </w:p>
        </w:tc>
        <w:tc>
          <w:tcPr>
            <w:tcW w:w="3999" w:type="dxa"/>
            <w:tcBorders>
              <w:top w:val="single" w:sz="4" w:space="0" w:color="000000"/>
              <w:left w:val="single" w:sz="4" w:space="0" w:color="C0C0C0"/>
              <w:bottom w:val="single" w:sz="4" w:space="0" w:color="000000"/>
            </w:tcBorders>
            <w:shd w:val="clear" w:color="auto" w:fill="auto"/>
          </w:tcPr>
          <w:p w14:paraId="76FE6B8B" w14:textId="77777777" w:rsidR="00C60E73" w:rsidRDefault="00C60E73" w:rsidP="00146F90">
            <w:pPr>
              <w:snapToGrid w:val="0"/>
              <w:jc w:val="left"/>
              <w:rPr>
                <w:sz w:val="20"/>
                <w:szCs w:val="20"/>
              </w:rPr>
            </w:pPr>
            <w:r>
              <w:rPr>
                <w:sz w:val="20"/>
                <w:szCs w:val="20"/>
              </w:rPr>
              <w:t>Bottle, blister or otherwise</w:t>
            </w:r>
          </w:p>
        </w:tc>
        <w:tc>
          <w:tcPr>
            <w:tcW w:w="3149" w:type="dxa"/>
            <w:gridSpan w:val="3"/>
            <w:tcBorders>
              <w:top w:val="single" w:sz="4" w:space="0" w:color="000000"/>
              <w:left w:val="single" w:sz="4" w:space="0" w:color="000000"/>
              <w:bottom w:val="single" w:sz="4" w:space="0" w:color="000000"/>
              <w:right w:val="single" w:sz="4" w:space="0" w:color="000000"/>
            </w:tcBorders>
            <w:shd w:val="clear" w:color="auto" w:fill="auto"/>
          </w:tcPr>
          <w:p w14:paraId="1970B56D" w14:textId="77777777" w:rsidR="00C60E73" w:rsidRDefault="00C60E73" w:rsidP="00146F90">
            <w:pPr>
              <w:snapToGrid w:val="0"/>
              <w:jc w:val="left"/>
              <w:rPr>
                <w:sz w:val="20"/>
              </w:rPr>
            </w:pPr>
            <w:r>
              <w:rPr>
                <w:sz w:val="20"/>
              </w:rPr>
              <w:t>Pre</w:t>
            </w:r>
            <w:r w:rsidRPr="00127B5F">
              <w:rPr>
                <w:sz w:val="20"/>
                <w:szCs w:val="20"/>
              </w:rPr>
              <w:t xml:space="preserve">-listed: </w:t>
            </w:r>
            <w:r w:rsidR="00127B5F">
              <w:rPr>
                <w:sz w:val="20"/>
                <w:szCs w:val="20"/>
              </w:rPr>
              <w:t>b</w:t>
            </w:r>
            <w:r w:rsidR="00127B5F" w:rsidRPr="00127B5F">
              <w:rPr>
                <w:sz w:val="20"/>
                <w:szCs w:val="20"/>
              </w:rPr>
              <w:t xml:space="preserve">ottle, container. blister/strip, ampoule, vial, syringe, bag, </w:t>
            </w:r>
            <w:r w:rsidR="004E4232" w:rsidRPr="00127B5F">
              <w:rPr>
                <w:sz w:val="20"/>
                <w:szCs w:val="20"/>
              </w:rPr>
              <w:t>tube, sachet</w:t>
            </w:r>
          </w:p>
        </w:tc>
      </w:tr>
      <w:tr w:rsidR="00C60E73" w14:paraId="53C8572D" w14:textId="77777777" w:rsidTr="00146F90">
        <w:trPr>
          <w:cantSplit/>
        </w:trPr>
        <w:tc>
          <w:tcPr>
            <w:tcW w:w="1953" w:type="dxa"/>
            <w:tcBorders>
              <w:top w:val="single" w:sz="4" w:space="0" w:color="C0C0C0"/>
              <w:left w:val="single" w:sz="4" w:space="0" w:color="C0C0C0"/>
              <w:bottom w:val="single" w:sz="4" w:space="0" w:color="C0C0C0"/>
            </w:tcBorders>
            <w:shd w:val="clear" w:color="auto" w:fill="4C4C4C"/>
          </w:tcPr>
          <w:p w14:paraId="7DE30EA4" w14:textId="77777777" w:rsidR="00C60E73" w:rsidRDefault="00C60E73" w:rsidP="00146F90">
            <w:pPr>
              <w:snapToGrid w:val="0"/>
              <w:jc w:val="left"/>
              <w:rPr>
                <w:b/>
                <w:bCs/>
                <w:color w:val="FFFFFF"/>
                <w:sz w:val="20"/>
              </w:rPr>
            </w:pPr>
            <w:r>
              <w:rPr>
                <w:b/>
                <w:bCs/>
                <w:color w:val="FFFFFF"/>
                <w:sz w:val="20"/>
              </w:rPr>
              <w:t>Pack price</w:t>
            </w:r>
          </w:p>
        </w:tc>
        <w:tc>
          <w:tcPr>
            <w:tcW w:w="3999" w:type="dxa"/>
            <w:tcBorders>
              <w:top w:val="single" w:sz="4" w:space="0" w:color="000000"/>
              <w:left w:val="single" w:sz="4" w:space="0" w:color="C0C0C0"/>
              <w:bottom w:val="single" w:sz="4" w:space="0" w:color="000000"/>
            </w:tcBorders>
            <w:shd w:val="clear" w:color="auto" w:fill="auto"/>
          </w:tcPr>
          <w:p w14:paraId="0AB59E8B" w14:textId="77777777" w:rsidR="00C60E73" w:rsidRDefault="00C60E73" w:rsidP="00C60E73">
            <w:pPr>
              <w:snapToGrid w:val="0"/>
              <w:jc w:val="left"/>
              <w:rPr>
                <w:sz w:val="20"/>
                <w:szCs w:val="20"/>
              </w:rPr>
            </w:pPr>
            <w:r>
              <w:rPr>
                <w:sz w:val="20"/>
                <w:szCs w:val="20"/>
              </w:rPr>
              <w:t>Price per pack size in the currency mentioned under Transaction currency (see below)</w:t>
            </w:r>
          </w:p>
        </w:tc>
        <w:tc>
          <w:tcPr>
            <w:tcW w:w="3149" w:type="dxa"/>
            <w:gridSpan w:val="3"/>
            <w:tcBorders>
              <w:top w:val="single" w:sz="4" w:space="0" w:color="000000"/>
              <w:left w:val="single" w:sz="4" w:space="0" w:color="000000"/>
              <w:bottom w:val="single" w:sz="4" w:space="0" w:color="000000"/>
              <w:right w:val="single" w:sz="4" w:space="0" w:color="000000"/>
            </w:tcBorders>
            <w:shd w:val="clear" w:color="auto" w:fill="auto"/>
          </w:tcPr>
          <w:p w14:paraId="749002CD" w14:textId="77777777" w:rsidR="00C60E73" w:rsidRDefault="00C60E73" w:rsidP="00146F90">
            <w:pPr>
              <w:snapToGrid w:val="0"/>
              <w:jc w:val="left"/>
              <w:rPr>
                <w:sz w:val="20"/>
              </w:rPr>
            </w:pPr>
          </w:p>
        </w:tc>
      </w:tr>
      <w:tr w:rsidR="00C60E73" w14:paraId="10A8C898" w14:textId="77777777" w:rsidTr="00146F90">
        <w:trPr>
          <w:cantSplit/>
        </w:trPr>
        <w:tc>
          <w:tcPr>
            <w:tcW w:w="1953" w:type="dxa"/>
            <w:tcBorders>
              <w:top w:val="single" w:sz="4" w:space="0" w:color="C0C0C0"/>
              <w:left w:val="single" w:sz="4" w:space="0" w:color="C0C0C0"/>
              <w:bottom w:val="single" w:sz="4" w:space="0" w:color="C0C0C0"/>
            </w:tcBorders>
            <w:shd w:val="clear" w:color="auto" w:fill="4C4C4C"/>
          </w:tcPr>
          <w:p w14:paraId="47C537FB" w14:textId="77777777" w:rsidR="00C60E73" w:rsidRDefault="00C60E73" w:rsidP="00146F90">
            <w:pPr>
              <w:snapToGrid w:val="0"/>
              <w:jc w:val="left"/>
              <w:rPr>
                <w:b/>
                <w:bCs/>
                <w:color w:val="FFFFFF"/>
                <w:sz w:val="20"/>
              </w:rPr>
            </w:pPr>
            <w:r>
              <w:rPr>
                <w:b/>
                <w:bCs/>
                <w:color w:val="FFFFFF"/>
                <w:sz w:val="20"/>
              </w:rPr>
              <w:t>Unit price</w:t>
            </w:r>
          </w:p>
        </w:tc>
        <w:tc>
          <w:tcPr>
            <w:tcW w:w="3999" w:type="dxa"/>
            <w:tcBorders>
              <w:top w:val="single" w:sz="4" w:space="0" w:color="000000"/>
              <w:left w:val="single" w:sz="4" w:space="0" w:color="C0C0C0"/>
              <w:bottom w:val="single" w:sz="4" w:space="0" w:color="000000"/>
            </w:tcBorders>
            <w:shd w:val="clear" w:color="auto" w:fill="auto"/>
          </w:tcPr>
          <w:p w14:paraId="740181D4" w14:textId="77777777" w:rsidR="00C60E73" w:rsidRDefault="00C60E73" w:rsidP="00146F90">
            <w:pPr>
              <w:snapToGrid w:val="0"/>
              <w:jc w:val="left"/>
              <w:rPr>
                <w:sz w:val="20"/>
                <w:szCs w:val="20"/>
              </w:rPr>
            </w:pPr>
            <w:r>
              <w:rPr>
                <w:sz w:val="20"/>
                <w:szCs w:val="20"/>
              </w:rPr>
              <w:t>Price per Unit of Measure</w:t>
            </w:r>
          </w:p>
        </w:tc>
        <w:tc>
          <w:tcPr>
            <w:tcW w:w="3149" w:type="dxa"/>
            <w:gridSpan w:val="3"/>
            <w:tcBorders>
              <w:top w:val="single" w:sz="4" w:space="0" w:color="000000"/>
              <w:left w:val="single" w:sz="4" w:space="0" w:color="000000"/>
              <w:bottom w:val="single" w:sz="4" w:space="0" w:color="000000"/>
              <w:right w:val="single" w:sz="4" w:space="0" w:color="000000"/>
            </w:tcBorders>
            <w:shd w:val="clear" w:color="auto" w:fill="auto"/>
          </w:tcPr>
          <w:p w14:paraId="78DEA690" w14:textId="77777777" w:rsidR="00C60E73" w:rsidRDefault="00C60E73" w:rsidP="00146F90">
            <w:pPr>
              <w:snapToGrid w:val="0"/>
              <w:jc w:val="left"/>
              <w:rPr>
                <w:sz w:val="20"/>
              </w:rPr>
            </w:pPr>
          </w:p>
        </w:tc>
      </w:tr>
      <w:tr w:rsidR="00C60E73" w14:paraId="2DC192FF" w14:textId="77777777" w:rsidTr="00146F90">
        <w:trPr>
          <w:cantSplit/>
        </w:trPr>
        <w:tc>
          <w:tcPr>
            <w:tcW w:w="1953" w:type="dxa"/>
            <w:tcBorders>
              <w:top w:val="single" w:sz="4" w:space="0" w:color="C0C0C0"/>
              <w:left w:val="single" w:sz="4" w:space="0" w:color="C0C0C0"/>
              <w:bottom w:val="single" w:sz="4" w:space="0" w:color="C0C0C0"/>
            </w:tcBorders>
            <w:shd w:val="clear" w:color="auto" w:fill="4C4C4C"/>
          </w:tcPr>
          <w:p w14:paraId="36242073" w14:textId="77777777" w:rsidR="00C60E73" w:rsidRDefault="00C60E73" w:rsidP="00146F90">
            <w:pPr>
              <w:snapToGrid w:val="0"/>
              <w:jc w:val="left"/>
              <w:rPr>
                <w:b/>
                <w:bCs/>
                <w:color w:val="FFFFFF"/>
                <w:sz w:val="20"/>
              </w:rPr>
            </w:pPr>
            <w:r>
              <w:rPr>
                <w:b/>
                <w:bCs/>
                <w:color w:val="FFFFFF"/>
                <w:sz w:val="20"/>
              </w:rPr>
              <w:t>Transaction currency</w:t>
            </w:r>
          </w:p>
        </w:tc>
        <w:tc>
          <w:tcPr>
            <w:tcW w:w="3999" w:type="dxa"/>
            <w:tcBorders>
              <w:top w:val="single" w:sz="4" w:space="0" w:color="000000"/>
              <w:left w:val="single" w:sz="4" w:space="0" w:color="C0C0C0"/>
              <w:bottom w:val="single" w:sz="4" w:space="0" w:color="000000"/>
            </w:tcBorders>
            <w:shd w:val="clear" w:color="auto" w:fill="auto"/>
          </w:tcPr>
          <w:p w14:paraId="22FD9C38" w14:textId="77777777" w:rsidR="00C60E73" w:rsidRDefault="00C60E73" w:rsidP="00146F90">
            <w:pPr>
              <w:snapToGrid w:val="0"/>
              <w:jc w:val="left"/>
              <w:rPr>
                <w:sz w:val="20"/>
                <w:szCs w:val="20"/>
              </w:rPr>
            </w:pPr>
            <w:r>
              <w:rPr>
                <w:sz w:val="20"/>
                <w:szCs w:val="20"/>
              </w:rPr>
              <w:t>Currency as per contract</w:t>
            </w:r>
          </w:p>
        </w:tc>
        <w:tc>
          <w:tcPr>
            <w:tcW w:w="3149" w:type="dxa"/>
            <w:gridSpan w:val="3"/>
            <w:tcBorders>
              <w:top w:val="single" w:sz="4" w:space="0" w:color="000000"/>
              <w:left w:val="single" w:sz="4" w:space="0" w:color="000000"/>
              <w:bottom w:val="single" w:sz="4" w:space="0" w:color="000000"/>
              <w:right w:val="single" w:sz="4" w:space="0" w:color="000000"/>
            </w:tcBorders>
            <w:shd w:val="clear" w:color="auto" w:fill="auto"/>
          </w:tcPr>
          <w:p w14:paraId="765ECBE9" w14:textId="77777777" w:rsidR="00C60E73" w:rsidRDefault="00C60E73" w:rsidP="00146F90">
            <w:pPr>
              <w:snapToGrid w:val="0"/>
              <w:jc w:val="left"/>
              <w:rPr>
                <w:sz w:val="20"/>
              </w:rPr>
            </w:pPr>
            <w:r>
              <w:rPr>
                <w:sz w:val="20"/>
              </w:rPr>
              <w:t>Pre-listed: all currencies used in region</w:t>
            </w:r>
          </w:p>
        </w:tc>
      </w:tr>
      <w:tr w:rsidR="00C60E73" w14:paraId="07641077" w14:textId="77777777" w:rsidTr="00146F90">
        <w:trPr>
          <w:cantSplit/>
        </w:trPr>
        <w:tc>
          <w:tcPr>
            <w:tcW w:w="1953" w:type="dxa"/>
            <w:tcBorders>
              <w:top w:val="single" w:sz="4" w:space="0" w:color="C0C0C0"/>
              <w:left w:val="single" w:sz="4" w:space="0" w:color="C0C0C0"/>
              <w:bottom w:val="single" w:sz="4" w:space="0" w:color="C0C0C0"/>
            </w:tcBorders>
            <w:shd w:val="clear" w:color="auto" w:fill="4C4C4C"/>
          </w:tcPr>
          <w:p w14:paraId="76310318" w14:textId="77777777" w:rsidR="00C60E73" w:rsidRDefault="00C60E73" w:rsidP="00146F90">
            <w:pPr>
              <w:snapToGrid w:val="0"/>
              <w:jc w:val="left"/>
              <w:rPr>
                <w:b/>
                <w:bCs/>
                <w:color w:val="FFFFFF"/>
                <w:sz w:val="20"/>
              </w:rPr>
            </w:pPr>
            <w:r>
              <w:rPr>
                <w:b/>
                <w:bCs/>
                <w:color w:val="FFFFFF"/>
                <w:sz w:val="20"/>
              </w:rPr>
              <w:t>Source</w:t>
            </w:r>
          </w:p>
        </w:tc>
        <w:tc>
          <w:tcPr>
            <w:tcW w:w="3999" w:type="dxa"/>
            <w:tcBorders>
              <w:top w:val="single" w:sz="4" w:space="0" w:color="000000"/>
              <w:left w:val="single" w:sz="4" w:space="0" w:color="C0C0C0"/>
              <w:bottom w:val="single" w:sz="4" w:space="0" w:color="000000"/>
            </w:tcBorders>
            <w:shd w:val="clear" w:color="auto" w:fill="auto"/>
          </w:tcPr>
          <w:p w14:paraId="5150B457" w14:textId="77777777" w:rsidR="00C60E73" w:rsidRDefault="00C60E73" w:rsidP="00C60E73">
            <w:pPr>
              <w:snapToGrid w:val="0"/>
              <w:jc w:val="left"/>
              <w:rPr>
                <w:sz w:val="20"/>
                <w:szCs w:val="20"/>
              </w:rPr>
            </w:pPr>
            <w:r>
              <w:rPr>
                <w:sz w:val="20"/>
                <w:szCs w:val="20"/>
              </w:rPr>
              <w:t>Name and date of file from which the information was extracted</w:t>
            </w:r>
          </w:p>
        </w:tc>
        <w:tc>
          <w:tcPr>
            <w:tcW w:w="3149" w:type="dxa"/>
            <w:gridSpan w:val="3"/>
            <w:tcBorders>
              <w:top w:val="single" w:sz="4" w:space="0" w:color="000000"/>
              <w:left w:val="single" w:sz="4" w:space="0" w:color="000000"/>
              <w:bottom w:val="single" w:sz="4" w:space="0" w:color="000000"/>
              <w:right w:val="single" w:sz="4" w:space="0" w:color="000000"/>
            </w:tcBorders>
            <w:shd w:val="clear" w:color="auto" w:fill="auto"/>
          </w:tcPr>
          <w:p w14:paraId="20235AEE" w14:textId="77777777" w:rsidR="00C60E73" w:rsidRDefault="00C60E73" w:rsidP="00146F90">
            <w:pPr>
              <w:snapToGrid w:val="0"/>
              <w:jc w:val="left"/>
              <w:rPr>
                <w:sz w:val="20"/>
              </w:rPr>
            </w:pPr>
          </w:p>
        </w:tc>
      </w:tr>
      <w:tr w:rsidR="00146F90" w14:paraId="709ECA89" w14:textId="77777777" w:rsidTr="00146F90">
        <w:trPr>
          <w:cantSplit/>
        </w:trPr>
        <w:tc>
          <w:tcPr>
            <w:tcW w:w="1953" w:type="dxa"/>
            <w:tcBorders>
              <w:top w:val="single" w:sz="4" w:space="0" w:color="C0C0C0"/>
              <w:left w:val="single" w:sz="4" w:space="0" w:color="C0C0C0"/>
              <w:bottom w:val="single" w:sz="4" w:space="0" w:color="C0C0C0"/>
            </w:tcBorders>
            <w:shd w:val="clear" w:color="auto" w:fill="4C4C4C"/>
          </w:tcPr>
          <w:p w14:paraId="24D85AF5" w14:textId="77777777" w:rsidR="00146F90" w:rsidRDefault="00C60E73" w:rsidP="00C60E73">
            <w:pPr>
              <w:snapToGrid w:val="0"/>
              <w:jc w:val="left"/>
              <w:rPr>
                <w:b/>
                <w:bCs/>
                <w:color w:val="FFFFFF"/>
                <w:sz w:val="20"/>
              </w:rPr>
            </w:pPr>
            <w:r>
              <w:rPr>
                <w:b/>
                <w:bCs/>
                <w:color w:val="FFFFFF"/>
                <w:sz w:val="20"/>
              </w:rPr>
              <w:t>Supplier</w:t>
            </w:r>
            <w:r w:rsidR="00146F90">
              <w:rPr>
                <w:rFonts w:eastAsia="Calibri"/>
                <w:b/>
                <w:bCs/>
                <w:color w:val="FFFFFF"/>
                <w:sz w:val="20"/>
              </w:rPr>
              <w:t xml:space="preserve"> </w:t>
            </w:r>
          </w:p>
        </w:tc>
        <w:tc>
          <w:tcPr>
            <w:tcW w:w="3999" w:type="dxa"/>
            <w:tcBorders>
              <w:top w:val="single" w:sz="4" w:space="0" w:color="000000"/>
              <w:left w:val="single" w:sz="4" w:space="0" w:color="C0C0C0"/>
              <w:bottom w:val="single" w:sz="4" w:space="0" w:color="000000"/>
            </w:tcBorders>
            <w:shd w:val="clear" w:color="auto" w:fill="auto"/>
          </w:tcPr>
          <w:p w14:paraId="1B26258C" w14:textId="77777777" w:rsidR="00146F90" w:rsidRDefault="00C60E73" w:rsidP="00146F90">
            <w:pPr>
              <w:snapToGrid w:val="0"/>
              <w:jc w:val="left"/>
              <w:rPr>
                <w:sz w:val="20"/>
                <w:szCs w:val="20"/>
              </w:rPr>
            </w:pPr>
            <w:r>
              <w:rPr>
                <w:sz w:val="20"/>
                <w:szCs w:val="20"/>
              </w:rPr>
              <w:t>All information in Table 3</w:t>
            </w:r>
            <w:r w:rsidR="00146F90">
              <w:rPr>
                <w:rFonts w:eastAsia="Calibri"/>
                <w:sz w:val="20"/>
                <w:szCs w:val="20"/>
              </w:rPr>
              <w:t>.</w:t>
            </w:r>
            <w:r w:rsidR="00146F90">
              <w:rPr>
                <w:sz w:val="20"/>
                <w:szCs w:val="20"/>
              </w:rPr>
              <w:t xml:space="preserve"> </w:t>
            </w:r>
          </w:p>
          <w:p w14:paraId="217B3CB6" w14:textId="77777777" w:rsidR="00146F90" w:rsidRDefault="00146F90" w:rsidP="00146F90">
            <w:pPr>
              <w:snapToGrid w:val="0"/>
              <w:jc w:val="left"/>
              <w:rPr>
                <w:sz w:val="20"/>
                <w:szCs w:val="20"/>
              </w:rPr>
            </w:pPr>
          </w:p>
        </w:tc>
        <w:tc>
          <w:tcPr>
            <w:tcW w:w="3149" w:type="dxa"/>
            <w:gridSpan w:val="3"/>
            <w:tcBorders>
              <w:top w:val="single" w:sz="4" w:space="0" w:color="000000"/>
              <w:left w:val="single" w:sz="4" w:space="0" w:color="000000"/>
              <w:bottom w:val="single" w:sz="4" w:space="0" w:color="000000"/>
              <w:right w:val="single" w:sz="4" w:space="0" w:color="000000"/>
            </w:tcBorders>
            <w:shd w:val="clear" w:color="auto" w:fill="auto"/>
          </w:tcPr>
          <w:p w14:paraId="0FD4C539" w14:textId="77777777" w:rsidR="00146F90" w:rsidRDefault="00146F90" w:rsidP="00146F90">
            <w:pPr>
              <w:snapToGrid w:val="0"/>
              <w:jc w:val="left"/>
              <w:rPr>
                <w:sz w:val="20"/>
              </w:rPr>
            </w:pPr>
          </w:p>
        </w:tc>
      </w:tr>
      <w:tr w:rsidR="00146F90" w14:paraId="41C33431" w14:textId="77777777" w:rsidTr="00146F90">
        <w:trPr>
          <w:cantSplit/>
        </w:trPr>
        <w:tc>
          <w:tcPr>
            <w:tcW w:w="1953" w:type="dxa"/>
            <w:tcBorders>
              <w:top w:val="single" w:sz="4" w:space="0" w:color="C0C0C0"/>
              <w:left w:val="single" w:sz="4" w:space="0" w:color="C0C0C0"/>
              <w:bottom w:val="single" w:sz="4" w:space="0" w:color="C0C0C0"/>
            </w:tcBorders>
            <w:shd w:val="clear" w:color="auto" w:fill="4C4C4C"/>
          </w:tcPr>
          <w:p w14:paraId="16CCD7C4" w14:textId="77777777" w:rsidR="00146F90" w:rsidRDefault="00146F90" w:rsidP="00C60E73">
            <w:pPr>
              <w:snapToGrid w:val="0"/>
              <w:jc w:val="left"/>
              <w:rPr>
                <w:b/>
                <w:bCs/>
                <w:color w:val="FFFFFF"/>
                <w:sz w:val="20"/>
              </w:rPr>
            </w:pPr>
            <w:r>
              <w:rPr>
                <w:b/>
                <w:bCs/>
                <w:color w:val="FFFFFF"/>
                <w:sz w:val="20"/>
              </w:rPr>
              <w:t>Manufacturer</w:t>
            </w:r>
          </w:p>
        </w:tc>
        <w:tc>
          <w:tcPr>
            <w:tcW w:w="3999" w:type="dxa"/>
            <w:tcBorders>
              <w:top w:val="single" w:sz="4" w:space="0" w:color="000000"/>
              <w:left w:val="single" w:sz="4" w:space="0" w:color="C0C0C0"/>
              <w:bottom w:val="single" w:sz="4" w:space="0" w:color="000000"/>
            </w:tcBorders>
            <w:shd w:val="clear" w:color="auto" w:fill="auto"/>
          </w:tcPr>
          <w:p w14:paraId="4B7E468E" w14:textId="77777777" w:rsidR="00146F90" w:rsidRDefault="00C60E73" w:rsidP="00146F90">
            <w:pPr>
              <w:snapToGrid w:val="0"/>
              <w:jc w:val="left"/>
              <w:rPr>
                <w:sz w:val="20"/>
                <w:szCs w:val="20"/>
              </w:rPr>
            </w:pPr>
            <w:r>
              <w:rPr>
                <w:sz w:val="20"/>
                <w:szCs w:val="20"/>
              </w:rPr>
              <w:t>All information regarding the manufacturer’s site as stated in Table 2</w:t>
            </w:r>
          </w:p>
        </w:tc>
        <w:tc>
          <w:tcPr>
            <w:tcW w:w="3149" w:type="dxa"/>
            <w:gridSpan w:val="3"/>
            <w:tcBorders>
              <w:top w:val="single" w:sz="4" w:space="0" w:color="000000"/>
              <w:left w:val="single" w:sz="4" w:space="0" w:color="000000"/>
              <w:bottom w:val="single" w:sz="4" w:space="0" w:color="000000"/>
              <w:right w:val="single" w:sz="4" w:space="0" w:color="000000"/>
            </w:tcBorders>
            <w:shd w:val="clear" w:color="auto" w:fill="auto"/>
          </w:tcPr>
          <w:p w14:paraId="466592F2" w14:textId="77777777" w:rsidR="00146F90" w:rsidRDefault="00146F90" w:rsidP="00146F90">
            <w:pPr>
              <w:snapToGrid w:val="0"/>
              <w:jc w:val="left"/>
              <w:rPr>
                <w:sz w:val="20"/>
              </w:rPr>
            </w:pPr>
          </w:p>
        </w:tc>
      </w:tr>
      <w:tr w:rsidR="00EB3CA5" w14:paraId="1B5659C9" w14:textId="77777777" w:rsidTr="00146F90">
        <w:trPr>
          <w:cantSplit/>
        </w:trPr>
        <w:tc>
          <w:tcPr>
            <w:tcW w:w="1953" w:type="dxa"/>
            <w:tcBorders>
              <w:top w:val="single" w:sz="4" w:space="0" w:color="C0C0C0"/>
              <w:left w:val="single" w:sz="4" w:space="0" w:color="C0C0C0"/>
              <w:bottom w:val="single" w:sz="4" w:space="0" w:color="C0C0C0"/>
            </w:tcBorders>
            <w:shd w:val="clear" w:color="auto" w:fill="4C4C4C"/>
          </w:tcPr>
          <w:p w14:paraId="78B61350" w14:textId="77777777" w:rsidR="00EB3CA5" w:rsidRDefault="00EB3CA5" w:rsidP="00EB3CA5">
            <w:pPr>
              <w:snapToGrid w:val="0"/>
              <w:jc w:val="left"/>
              <w:rPr>
                <w:b/>
                <w:bCs/>
                <w:color w:val="FFFFFF"/>
                <w:sz w:val="20"/>
              </w:rPr>
            </w:pPr>
            <w:r>
              <w:rPr>
                <w:b/>
                <w:bCs/>
                <w:color w:val="FFFFFF"/>
                <w:sz w:val="20"/>
              </w:rPr>
              <w:lastRenderedPageBreak/>
              <w:t>Quality information</w:t>
            </w:r>
          </w:p>
          <w:p w14:paraId="099ACC1C" w14:textId="77777777" w:rsidR="00EB3CA5" w:rsidRDefault="00EB3CA5" w:rsidP="00577634">
            <w:pPr>
              <w:snapToGrid w:val="0"/>
              <w:jc w:val="left"/>
              <w:rPr>
                <w:b/>
                <w:bCs/>
                <w:color w:val="FFFFFF"/>
                <w:sz w:val="20"/>
              </w:rPr>
            </w:pPr>
          </w:p>
        </w:tc>
        <w:tc>
          <w:tcPr>
            <w:tcW w:w="3999" w:type="dxa"/>
            <w:tcBorders>
              <w:top w:val="single" w:sz="4" w:space="0" w:color="000000"/>
              <w:left w:val="single" w:sz="4" w:space="0" w:color="C0C0C0"/>
              <w:bottom w:val="single" w:sz="4" w:space="0" w:color="000000"/>
            </w:tcBorders>
            <w:shd w:val="clear" w:color="auto" w:fill="auto"/>
          </w:tcPr>
          <w:p w14:paraId="1294F177" w14:textId="77777777" w:rsidR="00EB3CA5" w:rsidRDefault="00EB3CA5" w:rsidP="00EB3CA5">
            <w:pPr>
              <w:snapToGrid w:val="0"/>
              <w:jc w:val="left"/>
              <w:rPr>
                <w:sz w:val="20"/>
                <w:szCs w:val="20"/>
              </w:rPr>
            </w:pPr>
            <w:r>
              <w:rPr>
                <w:sz w:val="20"/>
                <w:szCs w:val="20"/>
              </w:rPr>
              <w:t>All information regarding:</w:t>
            </w:r>
          </w:p>
          <w:p w14:paraId="77002AE8" w14:textId="77777777" w:rsidR="00EB3CA5" w:rsidRDefault="00EB3CA5" w:rsidP="0050693F">
            <w:pPr>
              <w:numPr>
                <w:ilvl w:val="0"/>
                <w:numId w:val="15"/>
              </w:numPr>
              <w:snapToGrid w:val="0"/>
              <w:jc w:val="left"/>
              <w:rPr>
                <w:sz w:val="20"/>
                <w:szCs w:val="20"/>
              </w:rPr>
            </w:pPr>
            <w:r>
              <w:rPr>
                <w:sz w:val="20"/>
                <w:szCs w:val="20"/>
              </w:rPr>
              <w:t>registration in the country of purchase</w:t>
            </w:r>
          </w:p>
          <w:p w14:paraId="5C7B0DD3" w14:textId="77777777" w:rsidR="00EB3CA5" w:rsidRDefault="00EB3CA5" w:rsidP="0050693F">
            <w:pPr>
              <w:numPr>
                <w:ilvl w:val="0"/>
                <w:numId w:val="15"/>
              </w:numPr>
              <w:snapToGrid w:val="0"/>
              <w:jc w:val="left"/>
              <w:rPr>
                <w:sz w:val="20"/>
                <w:szCs w:val="20"/>
              </w:rPr>
            </w:pPr>
            <w:r>
              <w:rPr>
                <w:sz w:val="20"/>
                <w:szCs w:val="20"/>
              </w:rPr>
              <w:t>link to any other quality information such as approved by WHO-PQP and PIC/S member</w:t>
            </w:r>
          </w:p>
          <w:p w14:paraId="77CE481E" w14:textId="77777777" w:rsidR="00EB3CA5" w:rsidRDefault="00EB3CA5" w:rsidP="00EB3CA5">
            <w:pPr>
              <w:snapToGrid w:val="0"/>
              <w:jc w:val="left"/>
              <w:rPr>
                <w:sz w:val="20"/>
                <w:szCs w:val="20"/>
              </w:rPr>
            </w:pPr>
          </w:p>
        </w:tc>
        <w:tc>
          <w:tcPr>
            <w:tcW w:w="3149" w:type="dxa"/>
            <w:gridSpan w:val="3"/>
            <w:tcBorders>
              <w:top w:val="single" w:sz="4" w:space="0" w:color="000000"/>
              <w:left w:val="single" w:sz="4" w:space="0" w:color="000000"/>
              <w:bottom w:val="single" w:sz="4" w:space="0" w:color="000000"/>
              <w:right w:val="single" w:sz="4" w:space="0" w:color="000000"/>
            </w:tcBorders>
            <w:shd w:val="clear" w:color="auto" w:fill="auto"/>
          </w:tcPr>
          <w:p w14:paraId="3FB19964" w14:textId="77777777" w:rsidR="00EB3CA5" w:rsidRDefault="00EB3CA5" w:rsidP="00EB3CA5">
            <w:pPr>
              <w:snapToGrid w:val="0"/>
              <w:jc w:val="left"/>
              <w:rPr>
                <w:sz w:val="20"/>
              </w:rPr>
            </w:pPr>
          </w:p>
        </w:tc>
      </w:tr>
    </w:tbl>
    <w:p w14:paraId="5ABF404C" w14:textId="77777777" w:rsidR="008C542C" w:rsidRDefault="008C542C">
      <w:pPr>
        <w:suppressAutoHyphens w:val="0"/>
        <w:jc w:val="left"/>
      </w:pPr>
    </w:p>
    <w:p w14:paraId="76127A00" w14:textId="77777777" w:rsidR="008C542C" w:rsidRDefault="008C542C">
      <w:pPr>
        <w:pStyle w:val="Caption"/>
      </w:pPr>
      <w:r>
        <w:t>Table</w:t>
      </w:r>
      <w:r>
        <w:rPr>
          <w:rFonts w:eastAsia="Calibri"/>
        </w:rPr>
        <w:t xml:space="preserve"> </w:t>
      </w:r>
      <w:r w:rsidR="00C60E73">
        <w:t>5</w:t>
      </w:r>
      <w:r>
        <w:t>:</w:t>
      </w:r>
      <w:r>
        <w:rPr>
          <w:rFonts w:eastAsia="Calibri"/>
        </w:rPr>
        <w:t xml:space="preserve"> </w:t>
      </w:r>
      <w:r>
        <w:t>Contextual</w:t>
      </w:r>
      <w:r>
        <w:rPr>
          <w:rFonts w:eastAsia="Calibri"/>
        </w:rPr>
        <w:t xml:space="preserve"> </w:t>
      </w:r>
      <w:r>
        <w:t>information</w:t>
      </w:r>
    </w:p>
    <w:tbl>
      <w:tblPr>
        <w:tblW w:w="0" w:type="auto"/>
        <w:tblInd w:w="-40" w:type="dxa"/>
        <w:tblLayout w:type="fixed"/>
        <w:tblLook w:val="0000" w:firstRow="0" w:lastRow="0" w:firstColumn="0" w:lastColumn="0" w:noHBand="0" w:noVBand="0"/>
      </w:tblPr>
      <w:tblGrid>
        <w:gridCol w:w="1928"/>
        <w:gridCol w:w="7112"/>
        <w:gridCol w:w="8"/>
      </w:tblGrid>
      <w:tr w:rsidR="008C542C" w14:paraId="381CEC32" w14:textId="77777777">
        <w:trPr>
          <w:gridAfter w:val="1"/>
          <w:wAfter w:w="8" w:type="dxa"/>
          <w:cantSplit/>
          <w:tblHeader/>
        </w:trPr>
        <w:tc>
          <w:tcPr>
            <w:tcW w:w="9040" w:type="dxa"/>
            <w:gridSpan w:val="2"/>
            <w:tcBorders>
              <w:top w:val="single" w:sz="4" w:space="0" w:color="C0C0C0"/>
              <w:left w:val="single" w:sz="4" w:space="0" w:color="C0C0C0"/>
              <w:bottom w:val="single" w:sz="4" w:space="0" w:color="C0C0C0"/>
              <w:right w:val="single" w:sz="4" w:space="0" w:color="C0C0C0"/>
            </w:tcBorders>
            <w:shd w:val="clear" w:color="auto" w:fill="4C4C4C"/>
          </w:tcPr>
          <w:p w14:paraId="3DDF3C66" w14:textId="77777777" w:rsidR="008C542C" w:rsidRDefault="008C542C">
            <w:pPr>
              <w:snapToGrid w:val="0"/>
              <w:rPr>
                <w:b/>
                <w:bCs/>
                <w:color w:val="FFFFFF"/>
                <w:sz w:val="20"/>
              </w:rPr>
            </w:pPr>
            <w:r>
              <w:rPr>
                <w:b/>
                <w:bCs/>
                <w:color w:val="FFFFFF"/>
                <w:sz w:val="20"/>
              </w:rPr>
              <w:t>CONTEXTUAL</w:t>
            </w:r>
            <w:r>
              <w:rPr>
                <w:rFonts w:eastAsia="Calibri"/>
                <w:b/>
                <w:bCs/>
                <w:color w:val="FFFFFF"/>
                <w:sz w:val="20"/>
              </w:rPr>
              <w:t xml:space="preserve"> </w:t>
            </w:r>
            <w:r>
              <w:rPr>
                <w:b/>
                <w:bCs/>
                <w:color w:val="FFFFFF"/>
                <w:sz w:val="20"/>
              </w:rPr>
              <w:t>INFORMATION</w:t>
            </w:r>
            <w:r>
              <w:rPr>
                <w:rStyle w:val="WW-EndnoteReference"/>
                <w:rFonts w:eastAsia="Calibri"/>
                <w:color w:val="FFFFFF"/>
                <w:sz w:val="20"/>
              </w:rPr>
              <w:endnoteReference w:id="11"/>
            </w:r>
          </w:p>
        </w:tc>
      </w:tr>
      <w:tr w:rsidR="008C542C" w14:paraId="356486C6" w14:textId="77777777">
        <w:trPr>
          <w:cantSplit/>
          <w:tblHeader/>
        </w:trPr>
        <w:tc>
          <w:tcPr>
            <w:tcW w:w="1928" w:type="dxa"/>
            <w:tcBorders>
              <w:top w:val="single" w:sz="4" w:space="0" w:color="C0C0C0"/>
              <w:left w:val="single" w:sz="4" w:space="0" w:color="C0C0C0"/>
              <w:bottom w:val="single" w:sz="4" w:space="0" w:color="C0C0C0"/>
            </w:tcBorders>
            <w:shd w:val="clear" w:color="auto" w:fill="4C4C4C"/>
          </w:tcPr>
          <w:p w14:paraId="489E1D85" w14:textId="77777777" w:rsidR="008C542C" w:rsidRDefault="008C542C">
            <w:pPr>
              <w:pStyle w:val="ListParagraph"/>
              <w:snapToGrid w:val="0"/>
              <w:ind w:left="0"/>
              <w:rPr>
                <w:b/>
                <w:bCs/>
                <w:color w:val="FFFFFF"/>
                <w:sz w:val="20"/>
              </w:rPr>
            </w:pPr>
            <w:r>
              <w:rPr>
                <w:b/>
                <w:bCs/>
                <w:color w:val="FFFFFF"/>
                <w:sz w:val="20"/>
              </w:rPr>
              <w:t>Data</w:t>
            </w:r>
            <w:r>
              <w:rPr>
                <w:rFonts w:eastAsia="Calibri"/>
                <w:b/>
                <w:bCs/>
                <w:color w:val="FFFFFF"/>
                <w:sz w:val="20"/>
              </w:rPr>
              <w:t xml:space="preserve"> </w:t>
            </w:r>
            <w:r>
              <w:rPr>
                <w:b/>
                <w:bCs/>
                <w:color w:val="FFFFFF"/>
                <w:sz w:val="20"/>
              </w:rPr>
              <w:t>field</w:t>
            </w:r>
          </w:p>
        </w:tc>
        <w:tc>
          <w:tcPr>
            <w:tcW w:w="7120" w:type="dxa"/>
            <w:gridSpan w:val="2"/>
            <w:tcBorders>
              <w:top w:val="single" w:sz="4" w:space="0" w:color="C0C0C0"/>
              <w:left w:val="single" w:sz="4" w:space="0" w:color="C0C0C0"/>
              <w:bottom w:val="single" w:sz="4" w:space="0" w:color="000000"/>
              <w:right w:val="single" w:sz="4" w:space="0" w:color="C0C0C0"/>
            </w:tcBorders>
            <w:shd w:val="clear" w:color="auto" w:fill="4C4C4C"/>
          </w:tcPr>
          <w:p w14:paraId="74DF4B9C" w14:textId="77777777" w:rsidR="008C542C" w:rsidRDefault="008C542C">
            <w:pPr>
              <w:pStyle w:val="ListParagraph"/>
              <w:snapToGrid w:val="0"/>
              <w:ind w:left="0"/>
              <w:rPr>
                <w:b/>
                <w:bCs/>
                <w:color w:val="FFFFFF"/>
                <w:sz w:val="20"/>
              </w:rPr>
            </w:pPr>
            <w:r>
              <w:rPr>
                <w:b/>
                <w:bCs/>
                <w:color w:val="FFFFFF"/>
                <w:sz w:val="20"/>
              </w:rPr>
              <w:t>Description</w:t>
            </w:r>
          </w:p>
        </w:tc>
      </w:tr>
      <w:tr w:rsidR="008C542C" w14:paraId="7359DFB3" w14:textId="77777777">
        <w:trPr>
          <w:cantSplit/>
        </w:trPr>
        <w:tc>
          <w:tcPr>
            <w:tcW w:w="1928" w:type="dxa"/>
            <w:tcBorders>
              <w:top w:val="single" w:sz="4" w:space="0" w:color="C0C0C0"/>
              <w:left w:val="single" w:sz="4" w:space="0" w:color="C0C0C0"/>
              <w:bottom w:val="single" w:sz="4" w:space="0" w:color="C0C0C0"/>
            </w:tcBorders>
            <w:shd w:val="clear" w:color="auto" w:fill="4C4C4C"/>
          </w:tcPr>
          <w:p w14:paraId="6C93315E" w14:textId="77777777" w:rsidR="008C542C" w:rsidRDefault="008C542C">
            <w:pPr>
              <w:pStyle w:val="ListParagraph"/>
              <w:snapToGrid w:val="0"/>
              <w:ind w:left="0"/>
              <w:jc w:val="left"/>
              <w:rPr>
                <w:b/>
                <w:bCs/>
                <w:color w:val="FFFFFF"/>
                <w:sz w:val="20"/>
              </w:rPr>
            </w:pPr>
            <w:r>
              <w:rPr>
                <w:b/>
                <w:bCs/>
                <w:color w:val="FFFFFF"/>
                <w:sz w:val="20"/>
              </w:rPr>
              <w:t>Population</w:t>
            </w:r>
          </w:p>
        </w:tc>
        <w:tc>
          <w:tcPr>
            <w:tcW w:w="7120" w:type="dxa"/>
            <w:gridSpan w:val="2"/>
            <w:tcBorders>
              <w:top w:val="single" w:sz="4" w:space="0" w:color="000000"/>
              <w:left w:val="single" w:sz="4" w:space="0" w:color="000000"/>
              <w:bottom w:val="single" w:sz="4" w:space="0" w:color="000000"/>
              <w:right w:val="single" w:sz="4" w:space="0" w:color="000000"/>
            </w:tcBorders>
            <w:shd w:val="clear" w:color="auto" w:fill="auto"/>
          </w:tcPr>
          <w:p w14:paraId="65D9E260" w14:textId="47589696" w:rsidR="008C542C" w:rsidRDefault="008C542C">
            <w:pPr>
              <w:pStyle w:val="ListParagraph"/>
              <w:snapToGrid w:val="0"/>
              <w:ind w:left="0"/>
              <w:jc w:val="left"/>
              <w:rPr>
                <w:sz w:val="20"/>
              </w:rPr>
            </w:pPr>
            <w:r>
              <w:rPr>
                <w:sz w:val="20"/>
              </w:rPr>
              <w:t>Estimated</w:t>
            </w:r>
            <w:r>
              <w:rPr>
                <w:rFonts w:eastAsia="Calibri"/>
                <w:sz w:val="20"/>
              </w:rPr>
              <w:t xml:space="preserve"> </w:t>
            </w:r>
            <w:r>
              <w:rPr>
                <w:sz w:val="20"/>
              </w:rPr>
              <w:t>population</w:t>
            </w:r>
            <w:r>
              <w:rPr>
                <w:rFonts w:eastAsia="Calibri"/>
                <w:sz w:val="20"/>
              </w:rPr>
              <w:t xml:space="preserve"> </w:t>
            </w:r>
            <w:r w:rsidR="008617A6">
              <w:rPr>
                <w:sz w:val="20"/>
              </w:rPr>
              <w:t>and</w:t>
            </w:r>
            <w:r>
              <w:rPr>
                <w:rFonts w:eastAsia="Calibri"/>
                <w:sz w:val="20"/>
              </w:rPr>
              <w:t xml:space="preserve"> </w:t>
            </w:r>
            <w:r>
              <w:rPr>
                <w:sz w:val="20"/>
              </w:rPr>
              <w:t>year.</w:t>
            </w:r>
          </w:p>
          <w:p w14:paraId="72CE6732" w14:textId="77777777" w:rsidR="008C542C" w:rsidRDefault="008C542C">
            <w:pPr>
              <w:pStyle w:val="ListParagraph"/>
              <w:snapToGrid w:val="0"/>
              <w:ind w:left="0"/>
              <w:jc w:val="left"/>
              <w:rPr>
                <w:sz w:val="20"/>
              </w:rPr>
            </w:pPr>
          </w:p>
        </w:tc>
      </w:tr>
      <w:tr w:rsidR="008C542C" w14:paraId="42332A23" w14:textId="77777777">
        <w:trPr>
          <w:cantSplit/>
        </w:trPr>
        <w:tc>
          <w:tcPr>
            <w:tcW w:w="1928" w:type="dxa"/>
            <w:tcBorders>
              <w:top w:val="single" w:sz="4" w:space="0" w:color="C0C0C0"/>
              <w:left w:val="single" w:sz="4" w:space="0" w:color="C0C0C0"/>
              <w:bottom w:val="single" w:sz="4" w:space="0" w:color="C0C0C0"/>
            </w:tcBorders>
            <w:shd w:val="clear" w:color="auto" w:fill="4C4C4C"/>
          </w:tcPr>
          <w:p w14:paraId="59E7BDA7" w14:textId="77777777" w:rsidR="008C542C" w:rsidRDefault="008C542C">
            <w:pPr>
              <w:pStyle w:val="ListParagraph"/>
              <w:snapToGrid w:val="0"/>
              <w:ind w:left="0"/>
              <w:jc w:val="left"/>
              <w:rPr>
                <w:b/>
                <w:bCs/>
                <w:color w:val="FFFFFF"/>
                <w:sz w:val="20"/>
              </w:rPr>
            </w:pPr>
            <w:r>
              <w:rPr>
                <w:b/>
                <w:bCs/>
                <w:color w:val="FFFFFF"/>
                <w:sz w:val="20"/>
              </w:rPr>
              <w:t>GNI/capita</w:t>
            </w:r>
          </w:p>
        </w:tc>
        <w:tc>
          <w:tcPr>
            <w:tcW w:w="7120" w:type="dxa"/>
            <w:gridSpan w:val="2"/>
            <w:tcBorders>
              <w:top w:val="single" w:sz="4" w:space="0" w:color="000000"/>
              <w:left w:val="single" w:sz="4" w:space="0" w:color="000000"/>
              <w:bottom w:val="single" w:sz="4" w:space="0" w:color="000000"/>
              <w:right w:val="single" w:sz="4" w:space="0" w:color="000000"/>
            </w:tcBorders>
            <w:shd w:val="clear" w:color="auto" w:fill="auto"/>
          </w:tcPr>
          <w:p w14:paraId="2A63919A" w14:textId="265445CD" w:rsidR="008C542C" w:rsidRDefault="008C542C">
            <w:pPr>
              <w:pStyle w:val="ListParagraph"/>
              <w:snapToGrid w:val="0"/>
              <w:ind w:left="0"/>
              <w:jc w:val="left"/>
              <w:rPr>
                <w:sz w:val="20"/>
              </w:rPr>
            </w:pPr>
            <w:r>
              <w:rPr>
                <w:sz w:val="20"/>
              </w:rPr>
              <w:t>PPP</w:t>
            </w:r>
            <w:r>
              <w:rPr>
                <w:rFonts w:eastAsia="Calibri"/>
                <w:sz w:val="20"/>
              </w:rPr>
              <w:t xml:space="preserve"> </w:t>
            </w:r>
            <w:r>
              <w:rPr>
                <w:sz w:val="20"/>
              </w:rPr>
              <w:t>in</w:t>
            </w:r>
            <w:r>
              <w:rPr>
                <w:rFonts w:eastAsia="Calibri"/>
                <w:sz w:val="20"/>
              </w:rPr>
              <w:t xml:space="preserve"> </w:t>
            </w:r>
            <w:r>
              <w:rPr>
                <w:sz w:val="20"/>
              </w:rPr>
              <w:t>international</w:t>
            </w:r>
            <w:r>
              <w:rPr>
                <w:rFonts w:eastAsia="Calibri"/>
                <w:sz w:val="20"/>
              </w:rPr>
              <w:t xml:space="preserve"> </w:t>
            </w:r>
            <w:r>
              <w:rPr>
                <w:sz w:val="20"/>
              </w:rPr>
              <w:t>$</w:t>
            </w:r>
            <w:r>
              <w:rPr>
                <w:rFonts w:eastAsia="Calibri"/>
                <w:sz w:val="20"/>
              </w:rPr>
              <w:t xml:space="preserve"> </w:t>
            </w:r>
            <w:r w:rsidR="008617A6">
              <w:rPr>
                <w:sz w:val="20"/>
              </w:rPr>
              <w:t>and</w:t>
            </w:r>
            <w:r>
              <w:rPr>
                <w:rFonts w:eastAsia="Calibri"/>
                <w:sz w:val="20"/>
              </w:rPr>
              <w:t xml:space="preserve"> </w:t>
            </w:r>
            <w:r>
              <w:rPr>
                <w:sz w:val="20"/>
              </w:rPr>
              <w:t>year</w:t>
            </w:r>
            <w:r>
              <w:rPr>
                <w:rFonts w:eastAsia="Calibri"/>
                <w:sz w:val="20"/>
              </w:rPr>
              <w:t xml:space="preserve"> </w:t>
            </w:r>
            <w:r>
              <w:rPr>
                <w:sz w:val="20"/>
              </w:rPr>
              <w:t>(refer</w:t>
            </w:r>
            <w:r>
              <w:rPr>
                <w:rFonts w:eastAsia="Calibri"/>
                <w:sz w:val="20"/>
              </w:rPr>
              <w:t xml:space="preserve"> </w:t>
            </w:r>
            <w:r>
              <w:rPr>
                <w:sz w:val="20"/>
              </w:rPr>
              <w:t>to</w:t>
            </w:r>
            <w:r>
              <w:rPr>
                <w:rFonts w:eastAsia="Calibri"/>
                <w:sz w:val="20"/>
              </w:rPr>
              <w:t xml:space="preserve"> </w:t>
            </w:r>
            <w:r>
              <w:rPr>
                <w:sz w:val="20"/>
              </w:rPr>
              <w:t>WHO</w:t>
            </w:r>
            <w:r>
              <w:rPr>
                <w:rFonts w:eastAsia="Calibri"/>
                <w:sz w:val="20"/>
              </w:rPr>
              <w:t xml:space="preserve"> </w:t>
            </w:r>
            <w:r>
              <w:rPr>
                <w:sz w:val="20"/>
              </w:rPr>
              <w:t>Word</w:t>
            </w:r>
            <w:r>
              <w:rPr>
                <w:rFonts w:eastAsia="Calibri"/>
                <w:sz w:val="20"/>
              </w:rPr>
              <w:t xml:space="preserve"> </w:t>
            </w:r>
            <w:r>
              <w:rPr>
                <w:sz w:val="20"/>
              </w:rPr>
              <w:t>Health</w:t>
            </w:r>
            <w:r>
              <w:rPr>
                <w:rFonts w:eastAsia="Calibri"/>
                <w:sz w:val="20"/>
              </w:rPr>
              <w:t xml:space="preserve"> </w:t>
            </w:r>
            <w:r>
              <w:rPr>
                <w:sz w:val="20"/>
              </w:rPr>
              <w:t>Statistics).</w:t>
            </w:r>
          </w:p>
          <w:p w14:paraId="48D583EE" w14:textId="77777777" w:rsidR="008C542C" w:rsidRDefault="008C542C">
            <w:pPr>
              <w:pStyle w:val="ListParagraph"/>
              <w:snapToGrid w:val="0"/>
              <w:ind w:left="0"/>
              <w:jc w:val="left"/>
              <w:rPr>
                <w:sz w:val="20"/>
              </w:rPr>
            </w:pPr>
          </w:p>
        </w:tc>
      </w:tr>
      <w:tr w:rsidR="00D31CA0" w14:paraId="37FDF441" w14:textId="77777777">
        <w:trPr>
          <w:cantSplit/>
        </w:trPr>
        <w:tc>
          <w:tcPr>
            <w:tcW w:w="1928" w:type="dxa"/>
            <w:tcBorders>
              <w:top w:val="single" w:sz="4" w:space="0" w:color="C0C0C0"/>
              <w:left w:val="single" w:sz="4" w:space="0" w:color="C0C0C0"/>
              <w:bottom w:val="single" w:sz="4" w:space="0" w:color="C0C0C0"/>
            </w:tcBorders>
            <w:shd w:val="clear" w:color="auto" w:fill="4C4C4C"/>
          </w:tcPr>
          <w:p w14:paraId="3FE4510A" w14:textId="19F9A9DC" w:rsidR="00D31CA0" w:rsidRDefault="002C2427" w:rsidP="00577634">
            <w:pPr>
              <w:pStyle w:val="ListParagraph"/>
              <w:snapToGrid w:val="0"/>
              <w:ind w:left="0"/>
              <w:jc w:val="left"/>
              <w:rPr>
                <w:b/>
                <w:bCs/>
                <w:color w:val="FFFFFF"/>
                <w:sz w:val="20"/>
              </w:rPr>
            </w:pPr>
            <w:r>
              <w:rPr>
                <w:b/>
                <w:bCs/>
                <w:color w:val="FFFFFF"/>
                <w:sz w:val="20"/>
              </w:rPr>
              <w:t>PCP</w:t>
            </w:r>
            <w:r w:rsidR="00D31CA0">
              <w:rPr>
                <w:b/>
                <w:bCs/>
                <w:color w:val="FFFFFF"/>
                <w:sz w:val="20"/>
              </w:rPr>
              <w:t xml:space="preserve"> </w:t>
            </w:r>
          </w:p>
        </w:tc>
        <w:tc>
          <w:tcPr>
            <w:tcW w:w="7120" w:type="dxa"/>
            <w:gridSpan w:val="2"/>
            <w:tcBorders>
              <w:top w:val="single" w:sz="4" w:space="0" w:color="000000"/>
              <w:left w:val="single" w:sz="4" w:space="0" w:color="000000"/>
              <w:bottom w:val="single" w:sz="4" w:space="0" w:color="000000"/>
              <w:right w:val="single" w:sz="4" w:space="0" w:color="000000"/>
            </w:tcBorders>
            <w:shd w:val="clear" w:color="auto" w:fill="auto"/>
          </w:tcPr>
          <w:p w14:paraId="3505BBAF" w14:textId="77777777" w:rsidR="00D31CA0" w:rsidRDefault="00D31CA0" w:rsidP="002C2427">
            <w:pPr>
              <w:pStyle w:val="ListParagraph"/>
              <w:snapToGrid w:val="0"/>
              <w:ind w:left="0"/>
              <w:jc w:val="left"/>
              <w:rPr>
                <w:sz w:val="20"/>
              </w:rPr>
            </w:pPr>
            <w:r>
              <w:rPr>
                <w:sz w:val="20"/>
              </w:rPr>
              <w:t xml:space="preserve">Link to Pharmaceutical </w:t>
            </w:r>
            <w:r w:rsidR="002C2427">
              <w:rPr>
                <w:sz w:val="20"/>
              </w:rPr>
              <w:t xml:space="preserve">Country </w:t>
            </w:r>
            <w:r>
              <w:rPr>
                <w:sz w:val="20"/>
              </w:rPr>
              <w:t>Profile report</w:t>
            </w:r>
          </w:p>
        </w:tc>
      </w:tr>
      <w:tr w:rsidR="008C542C" w14:paraId="172DEC80" w14:textId="77777777">
        <w:trPr>
          <w:cantSplit/>
        </w:trPr>
        <w:tc>
          <w:tcPr>
            <w:tcW w:w="1928" w:type="dxa"/>
            <w:tcBorders>
              <w:top w:val="single" w:sz="4" w:space="0" w:color="C0C0C0"/>
              <w:left w:val="single" w:sz="4" w:space="0" w:color="C0C0C0"/>
              <w:bottom w:val="single" w:sz="4" w:space="0" w:color="C0C0C0"/>
            </w:tcBorders>
            <w:shd w:val="clear" w:color="auto" w:fill="4C4C4C"/>
          </w:tcPr>
          <w:p w14:paraId="249026A0" w14:textId="77777777" w:rsidR="008C542C" w:rsidRDefault="008C542C">
            <w:pPr>
              <w:pStyle w:val="ListParagraph"/>
              <w:snapToGrid w:val="0"/>
              <w:ind w:left="0"/>
              <w:jc w:val="left"/>
              <w:rPr>
                <w:b/>
                <w:bCs/>
                <w:color w:val="FFFFFF"/>
                <w:sz w:val="20"/>
              </w:rPr>
            </w:pPr>
            <w:r>
              <w:rPr>
                <w:b/>
                <w:bCs/>
                <w:color w:val="FFFFFF"/>
                <w:sz w:val="20"/>
              </w:rPr>
              <w:t>National</w:t>
            </w:r>
            <w:r>
              <w:rPr>
                <w:rFonts w:eastAsia="Calibri"/>
                <w:b/>
                <w:bCs/>
                <w:color w:val="FFFFFF"/>
                <w:sz w:val="20"/>
              </w:rPr>
              <w:t xml:space="preserve"> </w:t>
            </w:r>
            <w:r>
              <w:rPr>
                <w:b/>
                <w:bCs/>
                <w:color w:val="FFFFFF"/>
                <w:sz w:val="20"/>
              </w:rPr>
              <w:t>Medicines</w:t>
            </w:r>
            <w:r>
              <w:rPr>
                <w:rFonts w:eastAsia="Calibri"/>
                <w:b/>
                <w:bCs/>
                <w:color w:val="FFFFFF"/>
                <w:sz w:val="20"/>
              </w:rPr>
              <w:t xml:space="preserve"> </w:t>
            </w:r>
            <w:r>
              <w:rPr>
                <w:b/>
                <w:bCs/>
                <w:color w:val="FFFFFF"/>
                <w:sz w:val="20"/>
              </w:rPr>
              <w:t>Regulatory</w:t>
            </w:r>
            <w:r>
              <w:rPr>
                <w:rFonts w:eastAsia="Calibri"/>
                <w:b/>
                <w:bCs/>
                <w:color w:val="FFFFFF"/>
                <w:sz w:val="20"/>
              </w:rPr>
              <w:t xml:space="preserve"> </w:t>
            </w:r>
            <w:r>
              <w:rPr>
                <w:b/>
                <w:bCs/>
                <w:color w:val="FFFFFF"/>
                <w:sz w:val="20"/>
              </w:rPr>
              <w:t>Authority</w:t>
            </w:r>
          </w:p>
          <w:p w14:paraId="492686C4" w14:textId="77777777" w:rsidR="008C542C" w:rsidRDefault="008C542C">
            <w:pPr>
              <w:pStyle w:val="ListParagraph"/>
              <w:snapToGrid w:val="0"/>
              <w:ind w:left="0"/>
              <w:jc w:val="left"/>
              <w:rPr>
                <w:b/>
                <w:bCs/>
                <w:color w:val="FFFFFF"/>
                <w:sz w:val="20"/>
              </w:rPr>
            </w:pPr>
          </w:p>
        </w:tc>
        <w:tc>
          <w:tcPr>
            <w:tcW w:w="7120" w:type="dxa"/>
            <w:gridSpan w:val="2"/>
            <w:tcBorders>
              <w:top w:val="single" w:sz="4" w:space="0" w:color="000000"/>
              <w:left w:val="single" w:sz="4" w:space="0" w:color="000000"/>
              <w:bottom w:val="single" w:sz="4" w:space="0" w:color="000000"/>
              <w:right w:val="single" w:sz="4" w:space="0" w:color="000000"/>
            </w:tcBorders>
            <w:shd w:val="clear" w:color="auto" w:fill="auto"/>
          </w:tcPr>
          <w:p w14:paraId="660CE158" w14:textId="77777777" w:rsidR="008C542C" w:rsidRDefault="008C542C">
            <w:pPr>
              <w:pStyle w:val="ListParagraph"/>
              <w:snapToGrid w:val="0"/>
              <w:ind w:left="0"/>
              <w:jc w:val="left"/>
              <w:rPr>
                <w:sz w:val="20"/>
              </w:rPr>
            </w:pPr>
            <w:r>
              <w:rPr>
                <w:sz w:val="20"/>
              </w:rPr>
              <w:t>Name</w:t>
            </w:r>
            <w:r>
              <w:rPr>
                <w:rFonts w:eastAsia="Calibri"/>
                <w:sz w:val="20"/>
              </w:rPr>
              <w:t xml:space="preserve"> </w:t>
            </w:r>
            <w:r>
              <w:rPr>
                <w:sz w:val="20"/>
              </w:rPr>
              <w:t>and</w:t>
            </w:r>
            <w:r>
              <w:rPr>
                <w:rFonts w:eastAsia="Calibri"/>
                <w:sz w:val="20"/>
              </w:rPr>
              <w:t xml:space="preserve"> </w:t>
            </w:r>
            <w:r>
              <w:rPr>
                <w:sz w:val="20"/>
              </w:rPr>
              <w:t>link</w:t>
            </w:r>
            <w:r>
              <w:rPr>
                <w:rFonts w:eastAsia="Calibri"/>
                <w:sz w:val="20"/>
              </w:rPr>
              <w:t xml:space="preserve"> </w:t>
            </w:r>
            <w:r>
              <w:rPr>
                <w:sz w:val="20"/>
              </w:rPr>
              <w:t>to</w:t>
            </w:r>
            <w:r>
              <w:rPr>
                <w:rFonts w:eastAsia="Calibri"/>
                <w:sz w:val="20"/>
              </w:rPr>
              <w:t xml:space="preserve"> </w:t>
            </w:r>
            <w:r>
              <w:rPr>
                <w:sz w:val="20"/>
              </w:rPr>
              <w:t>website.</w:t>
            </w:r>
          </w:p>
        </w:tc>
      </w:tr>
      <w:tr w:rsidR="008C542C" w14:paraId="615C7C94" w14:textId="77777777">
        <w:trPr>
          <w:cantSplit/>
        </w:trPr>
        <w:tc>
          <w:tcPr>
            <w:tcW w:w="1928" w:type="dxa"/>
            <w:tcBorders>
              <w:top w:val="single" w:sz="4" w:space="0" w:color="C0C0C0"/>
              <w:left w:val="single" w:sz="4" w:space="0" w:color="C0C0C0"/>
              <w:bottom w:val="single" w:sz="4" w:space="0" w:color="C0C0C0"/>
            </w:tcBorders>
            <w:shd w:val="clear" w:color="auto" w:fill="4C4C4C"/>
          </w:tcPr>
          <w:p w14:paraId="57D6A3D2" w14:textId="77777777" w:rsidR="008C542C" w:rsidRDefault="008C542C">
            <w:pPr>
              <w:pStyle w:val="ListParagraph"/>
              <w:snapToGrid w:val="0"/>
              <w:ind w:left="0"/>
              <w:jc w:val="left"/>
              <w:rPr>
                <w:b/>
                <w:bCs/>
                <w:color w:val="FFFFFF"/>
                <w:sz w:val="20"/>
              </w:rPr>
            </w:pPr>
            <w:r>
              <w:rPr>
                <w:b/>
                <w:bCs/>
                <w:color w:val="FFFFFF"/>
                <w:sz w:val="20"/>
              </w:rPr>
              <w:t>Public</w:t>
            </w:r>
            <w:r>
              <w:rPr>
                <w:rFonts w:eastAsia="Calibri"/>
                <w:b/>
                <w:bCs/>
                <w:color w:val="FFFFFF"/>
                <w:sz w:val="20"/>
              </w:rPr>
              <w:t xml:space="preserve"> </w:t>
            </w:r>
            <w:r>
              <w:rPr>
                <w:b/>
                <w:bCs/>
                <w:color w:val="FFFFFF"/>
                <w:sz w:val="20"/>
              </w:rPr>
              <w:t>sector</w:t>
            </w:r>
            <w:r>
              <w:rPr>
                <w:rFonts w:eastAsia="Calibri"/>
                <w:b/>
                <w:bCs/>
                <w:color w:val="FFFFFF"/>
                <w:sz w:val="20"/>
              </w:rPr>
              <w:t xml:space="preserve"> </w:t>
            </w:r>
            <w:r>
              <w:rPr>
                <w:b/>
                <w:bCs/>
                <w:color w:val="FFFFFF"/>
                <w:sz w:val="20"/>
              </w:rPr>
              <w:t>procurement</w:t>
            </w:r>
            <w:r>
              <w:rPr>
                <w:rFonts w:eastAsia="Calibri"/>
                <w:b/>
                <w:bCs/>
                <w:color w:val="FFFFFF"/>
                <w:sz w:val="20"/>
              </w:rPr>
              <w:t xml:space="preserve"> </w:t>
            </w:r>
            <w:r>
              <w:rPr>
                <w:b/>
                <w:bCs/>
                <w:color w:val="FFFFFF"/>
                <w:sz w:val="20"/>
              </w:rPr>
              <w:t>agency</w:t>
            </w:r>
          </w:p>
          <w:p w14:paraId="60578767" w14:textId="77777777" w:rsidR="008C542C" w:rsidRDefault="008C542C">
            <w:pPr>
              <w:pStyle w:val="ListParagraph"/>
              <w:snapToGrid w:val="0"/>
              <w:ind w:left="0"/>
              <w:jc w:val="left"/>
              <w:rPr>
                <w:b/>
                <w:bCs/>
                <w:color w:val="FFFFFF"/>
                <w:sz w:val="20"/>
              </w:rPr>
            </w:pPr>
          </w:p>
        </w:tc>
        <w:tc>
          <w:tcPr>
            <w:tcW w:w="7120" w:type="dxa"/>
            <w:gridSpan w:val="2"/>
            <w:tcBorders>
              <w:top w:val="single" w:sz="4" w:space="0" w:color="000000"/>
              <w:left w:val="single" w:sz="4" w:space="0" w:color="000000"/>
              <w:bottom w:val="single" w:sz="4" w:space="0" w:color="000000"/>
              <w:right w:val="single" w:sz="4" w:space="0" w:color="000000"/>
            </w:tcBorders>
            <w:shd w:val="clear" w:color="auto" w:fill="auto"/>
          </w:tcPr>
          <w:p w14:paraId="18F26BA3" w14:textId="77777777" w:rsidR="008C542C" w:rsidRDefault="008C542C">
            <w:pPr>
              <w:pStyle w:val="ListParagraph"/>
              <w:snapToGrid w:val="0"/>
              <w:ind w:left="0"/>
              <w:jc w:val="left"/>
              <w:rPr>
                <w:sz w:val="20"/>
              </w:rPr>
            </w:pPr>
            <w:r>
              <w:rPr>
                <w:sz w:val="20"/>
              </w:rPr>
              <w:t>Full</w:t>
            </w:r>
            <w:r>
              <w:rPr>
                <w:rFonts w:eastAsia="Calibri"/>
                <w:sz w:val="20"/>
              </w:rPr>
              <w:t xml:space="preserve"> </w:t>
            </w:r>
            <w:r>
              <w:rPr>
                <w:sz w:val="20"/>
              </w:rPr>
              <w:t>name</w:t>
            </w:r>
            <w:r>
              <w:rPr>
                <w:rFonts w:eastAsia="Calibri"/>
                <w:sz w:val="20"/>
              </w:rPr>
              <w:t xml:space="preserve"> </w:t>
            </w:r>
            <w:r>
              <w:rPr>
                <w:sz w:val="20"/>
              </w:rPr>
              <w:t>and</w:t>
            </w:r>
            <w:r>
              <w:rPr>
                <w:rFonts w:eastAsia="Calibri"/>
                <w:sz w:val="20"/>
              </w:rPr>
              <w:t xml:space="preserve"> </w:t>
            </w:r>
            <w:r>
              <w:rPr>
                <w:sz w:val="20"/>
              </w:rPr>
              <w:t>link</w:t>
            </w:r>
            <w:r>
              <w:rPr>
                <w:rFonts w:eastAsia="Calibri"/>
                <w:sz w:val="20"/>
              </w:rPr>
              <w:t xml:space="preserve"> </w:t>
            </w:r>
            <w:r>
              <w:rPr>
                <w:sz w:val="20"/>
              </w:rPr>
              <w:t>to</w:t>
            </w:r>
            <w:r>
              <w:rPr>
                <w:rFonts w:eastAsia="Calibri"/>
                <w:sz w:val="20"/>
              </w:rPr>
              <w:t xml:space="preserve"> </w:t>
            </w:r>
            <w:r>
              <w:rPr>
                <w:sz w:val="20"/>
              </w:rPr>
              <w:t>website.</w:t>
            </w:r>
          </w:p>
          <w:p w14:paraId="2718114D" w14:textId="77777777" w:rsidR="008C542C" w:rsidRDefault="008C542C">
            <w:pPr>
              <w:pStyle w:val="ListParagraph"/>
              <w:snapToGrid w:val="0"/>
              <w:ind w:left="0"/>
              <w:jc w:val="left"/>
              <w:rPr>
                <w:sz w:val="20"/>
              </w:rPr>
            </w:pPr>
          </w:p>
        </w:tc>
      </w:tr>
      <w:tr w:rsidR="008C542C" w14:paraId="5F871308" w14:textId="77777777">
        <w:trPr>
          <w:cantSplit/>
        </w:trPr>
        <w:tc>
          <w:tcPr>
            <w:tcW w:w="1928" w:type="dxa"/>
            <w:tcBorders>
              <w:top w:val="single" w:sz="4" w:space="0" w:color="C0C0C0"/>
              <w:left w:val="single" w:sz="4" w:space="0" w:color="C0C0C0"/>
              <w:bottom w:val="single" w:sz="4" w:space="0" w:color="C0C0C0"/>
            </w:tcBorders>
            <w:shd w:val="clear" w:color="auto" w:fill="4C4C4C"/>
          </w:tcPr>
          <w:p w14:paraId="34243027" w14:textId="77777777" w:rsidR="008C542C" w:rsidRDefault="008C542C">
            <w:pPr>
              <w:pStyle w:val="ListParagraph"/>
              <w:snapToGrid w:val="0"/>
              <w:ind w:left="0"/>
              <w:jc w:val="left"/>
              <w:rPr>
                <w:b/>
                <w:bCs/>
                <w:color w:val="FFFFFF"/>
                <w:sz w:val="20"/>
              </w:rPr>
            </w:pPr>
            <w:r>
              <w:rPr>
                <w:b/>
                <w:bCs/>
                <w:color w:val="FFFFFF"/>
                <w:sz w:val="20"/>
              </w:rPr>
              <w:t>NMPA</w:t>
            </w:r>
            <w:r>
              <w:rPr>
                <w:rFonts w:eastAsia="Calibri"/>
                <w:b/>
                <w:bCs/>
                <w:color w:val="FFFFFF"/>
                <w:sz w:val="20"/>
              </w:rPr>
              <w:t xml:space="preserve"> </w:t>
            </w:r>
            <w:r>
              <w:rPr>
                <w:b/>
                <w:bCs/>
                <w:color w:val="FFFFFF"/>
                <w:sz w:val="20"/>
              </w:rPr>
              <w:t>status</w:t>
            </w:r>
          </w:p>
        </w:tc>
        <w:tc>
          <w:tcPr>
            <w:tcW w:w="7120" w:type="dxa"/>
            <w:gridSpan w:val="2"/>
            <w:tcBorders>
              <w:top w:val="single" w:sz="4" w:space="0" w:color="000000"/>
              <w:left w:val="single" w:sz="4" w:space="0" w:color="000000"/>
              <w:bottom w:val="single" w:sz="4" w:space="0" w:color="000000"/>
              <w:right w:val="single" w:sz="4" w:space="0" w:color="000000"/>
            </w:tcBorders>
            <w:shd w:val="clear" w:color="auto" w:fill="auto"/>
          </w:tcPr>
          <w:p w14:paraId="6B5821B4" w14:textId="77777777" w:rsidR="008C542C" w:rsidRDefault="008C542C">
            <w:pPr>
              <w:pStyle w:val="ListParagraph"/>
              <w:snapToGrid w:val="0"/>
              <w:ind w:left="0"/>
              <w:jc w:val="left"/>
              <w:rPr>
                <w:sz w:val="20"/>
              </w:rPr>
            </w:pPr>
            <w:r>
              <w:rPr>
                <w:sz w:val="20"/>
              </w:rPr>
              <w:t>e.g.</w:t>
            </w:r>
            <w:r>
              <w:rPr>
                <w:rFonts w:eastAsia="Calibri"/>
                <w:sz w:val="20"/>
              </w:rPr>
              <w:t xml:space="preserve"> </w:t>
            </w:r>
            <w:r>
              <w:rPr>
                <w:sz w:val="20"/>
              </w:rPr>
              <w:t>MOH</w:t>
            </w:r>
            <w:r>
              <w:rPr>
                <w:rFonts w:eastAsia="Calibri"/>
                <w:sz w:val="20"/>
              </w:rPr>
              <w:t xml:space="preserve"> </w:t>
            </w:r>
            <w:r>
              <w:rPr>
                <w:sz w:val="20"/>
              </w:rPr>
              <w:t>department,</w:t>
            </w:r>
            <w:r>
              <w:rPr>
                <w:rFonts w:eastAsia="Calibri"/>
                <w:sz w:val="20"/>
              </w:rPr>
              <w:t xml:space="preserve"> </w:t>
            </w:r>
            <w:r>
              <w:rPr>
                <w:sz w:val="20"/>
              </w:rPr>
              <w:t>public</w:t>
            </w:r>
            <w:r>
              <w:rPr>
                <w:rFonts w:eastAsia="Calibri"/>
                <w:sz w:val="20"/>
              </w:rPr>
              <w:t xml:space="preserve"> </w:t>
            </w:r>
            <w:r>
              <w:rPr>
                <w:sz w:val="20"/>
              </w:rPr>
              <w:t>company,</w:t>
            </w:r>
            <w:r>
              <w:rPr>
                <w:rFonts w:eastAsia="Calibri"/>
                <w:sz w:val="20"/>
              </w:rPr>
              <w:t xml:space="preserve"> </w:t>
            </w:r>
            <w:r>
              <w:rPr>
                <w:sz w:val="20"/>
              </w:rPr>
              <w:t>NGO.</w:t>
            </w:r>
          </w:p>
          <w:p w14:paraId="2F11F8EB" w14:textId="77777777" w:rsidR="008C542C" w:rsidRDefault="008C542C">
            <w:pPr>
              <w:pStyle w:val="ListParagraph"/>
              <w:snapToGrid w:val="0"/>
              <w:ind w:left="0"/>
              <w:jc w:val="left"/>
              <w:rPr>
                <w:sz w:val="20"/>
              </w:rPr>
            </w:pPr>
          </w:p>
        </w:tc>
      </w:tr>
      <w:tr w:rsidR="008C542C" w14:paraId="2708A890" w14:textId="77777777">
        <w:trPr>
          <w:cantSplit/>
        </w:trPr>
        <w:tc>
          <w:tcPr>
            <w:tcW w:w="1928" w:type="dxa"/>
            <w:tcBorders>
              <w:top w:val="single" w:sz="4" w:space="0" w:color="C0C0C0"/>
              <w:left w:val="single" w:sz="4" w:space="0" w:color="C0C0C0"/>
              <w:bottom w:val="single" w:sz="4" w:space="0" w:color="C0C0C0"/>
            </w:tcBorders>
            <w:shd w:val="clear" w:color="auto" w:fill="4C4C4C"/>
          </w:tcPr>
          <w:p w14:paraId="5BF1F491" w14:textId="77777777" w:rsidR="008C542C" w:rsidRDefault="008C542C">
            <w:pPr>
              <w:pStyle w:val="ListParagraph"/>
              <w:snapToGrid w:val="0"/>
              <w:ind w:left="0"/>
              <w:jc w:val="left"/>
              <w:rPr>
                <w:b/>
                <w:bCs/>
                <w:color w:val="FFFFFF"/>
                <w:sz w:val="20"/>
              </w:rPr>
            </w:pPr>
            <w:r>
              <w:rPr>
                <w:b/>
                <w:bCs/>
                <w:color w:val="FFFFFF"/>
                <w:sz w:val="20"/>
              </w:rPr>
              <w:t>NMPA</w:t>
            </w:r>
            <w:r>
              <w:rPr>
                <w:rFonts w:eastAsia="Calibri"/>
                <w:b/>
                <w:bCs/>
                <w:color w:val="FFFFFF"/>
                <w:sz w:val="20"/>
              </w:rPr>
              <w:t xml:space="preserve"> </w:t>
            </w:r>
            <w:r>
              <w:rPr>
                <w:b/>
                <w:bCs/>
                <w:color w:val="FFFFFF"/>
                <w:sz w:val="20"/>
              </w:rPr>
              <w:t>website</w:t>
            </w:r>
          </w:p>
        </w:tc>
        <w:tc>
          <w:tcPr>
            <w:tcW w:w="7120" w:type="dxa"/>
            <w:gridSpan w:val="2"/>
            <w:tcBorders>
              <w:top w:val="single" w:sz="4" w:space="0" w:color="000000"/>
              <w:left w:val="single" w:sz="4" w:space="0" w:color="000000"/>
              <w:bottom w:val="single" w:sz="4" w:space="0" w:color="000000"/>
              <w:right w:val="single" w:sz="4" w:space="0" w:color="000000"/>
            </w:tcBorders>
            <w:shd w:val="clear" w:color="auto" w:fill="auto"/>
          </w:tcPr>
          <w:p w14:paraId="6C4056A2" w14:textId="77777777" w:rsidR="008C542C" w:rsidRDefault="008C542C">
            <w:pPr>
              <w:pStyle w:val="ListParagraph"/>
              <w:snapToGrid w:val="0"/>
              <w:ind w:left="0"/>
              <w:jc w:val="left"/>
              <w:rPr>
                <w:sz w:val="20"/>
              </w:rPr>
            </w:pPr>
            <w:r>
              <w:rPr>
                <w:sz w:val="20"/>
              </w:rPr>
              <w:t>Link</w:t>
            </w:r>
            <w:r>
              <w:rPr>
                <w:rFonts w:eastAsia="Calibri"/>
                <w:sz w:val="20"/>
              </w:rPr>
              <w:t xml:space="preserve"> </w:t>
            </w:r>
            <w:r>
              <w:rPr>
                <w:sz w:val="20"/>
              </w:rPr>
              <w:t>to</w:t>
            </w:r>
            <w:r>
              <w:rPr>
                <w:rFonts w:eastAsia="Calibri"/>
                <w:sz w:val="20"/>
              </w:rPr>
              <w:t xml:space="preserve"> </w:t>
            </w:r>
            <w:r>
              <w:rPr>
                <w:sz w:val="20"/>
              </w:rPr>
              <w:t>NMPA</w:t>
            </w:r>
            <w:r>
              <w:rPr>
                <w:rFonts w:eastAsia="Calibri"/>
                <w:sz w:val="20"/>
              </w:rPr>
              <w:t xml:space="preserve"> </w:t>
            </w:r>
            <w:r>
              <w:rPr>
                <w:sz w:val="20"/>
              </w:rPr>
              <w:t>website.</w:t>
            </w:r>
          </w:p>
          <w:p w14:paraId="7B487DA2" w14:textId="77777777" w:rsidR="008C542C" w:rsidRDefault="008C542C">
            <w:pPr>
              <w:pStyle w:val="ListParagraph"/>
              <w:snapToGrid w:val="0"/>
              <w:ind w:left="0"/>
              <w:jc w:val="left"/>
              <w:rPr>
                <w:sz w:val="20"/>
              </w:rPr>
            </w:pPr>
          </w:p>
        </w:tc>
      </w:tr>
      <w:tr w:rsidR="008C542C" w14:paraId="57E6CE8F" w14:textId="77777777">
        <w:trPr>
          <w:cantSplit/>
        </w:trPr>
        <w:tc>
          <w:tcPr>
            <w:tcW w:w="1928" w:type="dxa"/>
            <w:tcBorders>
              <w:top w:val="single" w:sz="4" w:space="0" w:color="C0C0C0"/>
              <w:left w:val="single" w:sz="4" w:space="0" w:color="C0C0C0"/>
              <w:bottom w:val="single" w:sz="4" w:space="0" w:color="C0C0C0"/>
            </w:tcBorders>
            <w:shd w:val="clear" w:color="auto" w:fill="4C4C4C"/>
          </w:tcPr>
          <w:p w14:paraId="123767C5" w14:textId="77777777" w:rsidR="008C542C" w:rsidRDefault="008C542C">
            <w:pPr>
              <w:pStyle w:val="ListParagraph"/>
              <w:snapToGrid w:val="0"/>
              <w:ind w:left="0"/>
              <w:jc w:val="left"/>
              <w:rPr>
                <w:b/>
                <w:bCs/>
                <w:color w:val="FFFFFF"/>
                <w:sz w:val="20"/>
              </w:rPr>
            </w:pPr>
            <w:r>
              <w:rPr>
                <w:b/>
                <w:bCs/>
                <w:color w:val="FFFFFF"/>
                <w:sz w:val="20"/>
              </w:rPr>
              <w:t>Annual</w:t>
            </w:r>
            <w:r>
              <w:rPr>
                <w:rFonts w:eastAsia="Calibri"/>
                <w:b/>
                <w:bCs/>
                <w:color w:val="FFFFFF"/>
                <w:sz w:val="20"/>
              </w:rPr>
              <w:t xml:space="preserve"> </w:t>
            </w:r>
            <w:r>
              <w:rPr>
                <w:b/>
                <w:bCs/>
                <w:color w:val="FFFFFF"/>
                <w:sz w:val="20"/>
              </w:rPr>
              <w:t>public</w:t>
            </w:r>
            <w:r>
              <w:rPr>
                <w:rFonts w:eastAsia="Calibri"/>
                <w:b/>
                <w:bCs/>
                <w:color w:val="FFFFFF"/>
                <w:sz w:val="20"/>
              </w:rPr>
              <w:t xml:space="preserve"> </w:t>
            </w:r>
            <w:r>
              <w:rPr>
                <w:b/>
                <w:bCs/>
                <w:color w:val="FFFFFF"/>
                <w:sz w:val="20"/>
              </w:rPr>
              <w:t>sector</w:t>
            </w:r>
            <w:r>
              <w:rPr>
                <w:rFonts w:eastAsia="Calibri"/>
                <w:b/>
                <w:bCs/>
                <w:color w:val="FFFFFF"/>
                <w:sz w:val="20"/>
              </w:rPr>
              <w:t xml:space="preserve"> </w:t>
            </w:r>
            <w:r>
              <w:rPr>
                <w:b/>
                <w:bCs/>
                <w:color w:val="FFFFFF"/>
                <w:sz w:val="20"/>
              </w:rPr>
              <w:t>pharmaceutical</w:t>
            </w:r>
            <w:r>
              <w:rPr>
                <w:rFonts w:eastAsia="Calibri"/>
                <w:b/>
                <w:bCs/>
                <w:color w:val="FFFFFF"/>
                <w:sz w:val="20"/>
              </w:rPr>
              <w:t xml:space="preserve"> </w:t>
            </w:r>
            <w:r>
              <w:rPr>
                <w:b/>
                <w:bCs/>
                <w:color w:val="FFFFFF"/>
                <w:sz w:val="20"/>
              </w:rPr>
              <w:t>procurement</w:t>
            </w:r>
            <w:r>
              <w:rPr>
                <w:rFonts w:eastAsia="Calibri"/>
                <w:b/>
                <w:bCs/>
                <w:color w:val="FFFFFF"/>
                <w:sz w:val="20"/>
              </w:rPr>
              <w:t xml:space="preserve"> </w:t>
            </w:r>
            <w:r>
              <w:rPr>
                <w:b/>
                <w:bCs/>
                <w:color w:val="FFFFFF"/>
                <w:sz w:val="20"/>
              </w:rPr>
              <w:t>budget</w:t>
            </w:r>
            <w:r>
              <w:rPr>
                <w:rFonts w:eastAsia="Calibri"/>
                <w:b/>
                <w:bCs/>
                <w:color w:val="FFFFFF"/>
                <w:sz w:val="20"/>
              </w:rPr>
              <w:t xml:space="preserve"> </w:t>
            </w:r>
            <w:r>
              <w:rPr>
                <w:b/>
                <w:bCs/>
                <w:color w:val="FFFFFF"/>
                <w:sz w:val="20"/>
              </w:rPr>
              <w:t>in</w:t>
            </w:r>
            <w:r>
              <w:rPr>
                <w:rFonts w:eastAsia="Calibri"/>
                <w:b/>
                <w:bCs/>
                <w:color w:val="FFFFFF"/>
                <w:sz w:val="20"/>
              </w:rPr>
              <w:t xml:space="preserve"> </w:t>
            </w:r>
            <w:r>
              <w:rPr>
                <w:b/>
                <w:bCs/>
                <w:color w:val="FFFFFF"/>
                <w:sz w:val="20"/>
              </w:rPr>
              <w:t>USD</w:t>
            </w:r>
          </w:p>
          <w:p w14:paraId="7294A0AB" w14:textId="77777777" w:rsidR="008C542C" w:rsidRDefault="008C542C">
            <w:pPr>
              <w:pStyle w:val="ListParagraph"/>
              <w:snapToGrid w:val="0"/>
              <w:ind w:left="0"/>
              <w:jc w:val="left"/>
              <w:rPr>
                <w:b/>
                <w:bCs/>
                <w:color w:val="FFFFFF"/>
                <w:sz w:val="20"/>
              </w:rPr>
            </w:pPr>
          </w:p>
        </w:tc>
        <w:tc>
          <w:tcPr>
            <w:tcW w:w="7120" w:type="dxa"/>
            <w:gridSpan w:val="2"/>
            <w:tcBorders>
              <w:top w:val="single" w:sz="4" w:space="0" w:color="000000"/>
              <w:left w:val="single" w:sz="4" w:space="0" w:color="000000"/>
              <w:bottom w:val="single" w:sz="4" w:space="0" w:color="000000"/>
              <w:right w:val="single" w:sz="4" w:space="0" w:color="000000"/>
            </w:tcBorders>
            <w:shd w:val="clear" w:color="auto" w:fill="auto"/>
          </w:tcPr>
          <w:p w14:paraId="4AE4B17D" w14:textId="77777777" w:rsidR="008C542C" w:rsidRDefault="008C542C">
            <w:pPr>
              <w:pStyle w:val="ListParagraph"/>
              <w:snapToGrid w:val="0"/>
              <w:ind w:left="0"/>
              <w:jc w:val="left"/>
              <w:rPr>
                <w:sz w:val="20"/>
              </w:rPr>
            </w:pPr>
            <w:r>
              <w:rPr>
                <w:sz w:val="20"/>
              </w:rPr>
              <w:t>Including</w:t>
            </w:r>
            <w:r>
              <w:rPr>
                <w:rFonts w:eastAsia="Calibri"/>
                <w:sz w:val="20"/>
              </w:rPr>
              <w:t xml:space="preserve"> </w:t>
            </w:r>
            <w:r>
              <w:rPr>
                <w:sz w:val="20"/>
              </w:rPr>
              <w:t>all</w:t>
            </w:r>
            <w:r>
              <w:rPr>
                <w:rFonts w:eastAsia="Calibri"/>
                <w:sz w:val="20"/>
              </w:rPr>
              <w:t xml:space="preserve"> </w:t>
            </w:r>
            <w:r>
              <w:rPr>
                <w:sz w:val="20"/>
              </w:rPr>
              <w:t>relevant</w:t>
            </w:r>
            <w:r>
              <w:rPr>
                <w:rFonts w:eastAsia="Calibri"/>
                <w:sz w:val="20"/>
              </w:rPr>
              <w:t xml:space="preserve"> </w:t>
            </w:r>
            <w:r>
              <w:rPr>
                <w:sz w:val="20"/>
              </w:rPr>
              <w:t>on-budget</w:t>
            </w:r>
            <w:r>
              <w:rPr>
                <w:rFonts w:eastAsia="Calibri"/>
                <w:sz w:val="20"/>
              </w:rPr>
              <w:t xml:space="preserve"> </w:t>
            </w:r>
            <w:r>
              <w:rPr>
                <w:sz w:val="20"/>
              </w:rPr>
              <w:t>budget</w:t>
            </w:r>
            <w:r>
              <w:rPr>
                <w:rFonts w:eastAsia="Calibri"/>
                <w:sz w:val="20"/>
              </w:rPr>
              <w:t xml:space="preserve"> </w:t>
            </w:r>
            <w:r>
              <w:rPr>
                <w:sz w:val="20"/>
              </w:rPr>
              <w:t>lines</w:t>
            </w:r>
            <w:r>
              <w:rPr>
                <w:rFonts w:eastAsia="Calibri"/>
                <w:sz w:val="20"/>
              </w:rPr>
              <w:t xml:space="preserve"> </w:t>
            </w:r>
            <w:r>
              <w:rPr>
                <w:sz w:val="20"/>
              </w:rPr>
              <w:t>(e.g.</w:t>
            </w:r>
            <w:r>
              <w:rPr>
                <w:rFonts w:eastAsia="Calibri"/>
                <w:sz w:val="20"/>
              </w:rPr>
              <w:t xml:space="preserve"> </w:t>
            </w:r>
            <w:r>
              <w:rPr>
                <w:sz w:val="20"/>
              </w:rPr>
              <w:t>including</w:t>
            </w:r>
            <w:r>
              <w:rPr>
                <w:rFonts w:eastAsia="Calibri"/>
                <w:sz w:val="20"/>
              </w:rPr>
              <w:t xml:space="preserve"> </w:t>
            </w:r>
            <w:r>
              <w:rPr>
                <w:sz w:val="20"/>
              </w:rPr>
              <w:t>vertical</w:t>
            </w:r>
            <w:r>
              <w:rPr>
                <w:rFonts w:eastAsia="Calibri"/>
                <w:sz w:val="20"/>
              </w:rPr>
              <w:t xml:space="preserve"> </w:t>
            </w:r>
            <w:r>
              <w:rPr>
                <w:sz w:val="20"/>
              </w:rPr>
              <w:t>programmes,</w:t>
            </w:r>
            <w:r>
              <w:rPr>
                <w:rFonts w:eastAsia="Calibri"/>
                <w:sz w:val="20"/>
              </w:rPr>
              <w:t xml:space="preserve"> </w:t>
            </w:r>
            <w:r>
              <w:rPr>
                <w:sz w:val="20"/>
              </w:rPr>
              <w:t>NMPA,</w:t>
            </w:r>
            <w:r>
              <w:rPr>
                <w:rFonts w:eastAsia="Calibri"/>
                <w:sz w:val="20"/>
              </w:rPr>
              <w:t xml:space="preserve"> </w:t>
            </w:r>
            <w:r>
              <w:rPr>
                <w:sz w:val="20"/>
              </w:rPr>
              <w:t>districts,</w:t>
            </w:r>
            <w:r>
              <w:rPr>
                <w:rFonts w:eastAsia="Calibri"/>
                <w:sz w:val="20"/>
              </w:rPr>
              <w:t xml:space="preserve"> </w:t>
            </w:r>
            <w:r>
              <w:rPr>
                <w:sz w:val="20"/>
              </w:rPr>
              <w:t>hospitals</w:t>
            </w:r>
            <w:r>
              <w:rPr>
                <w:rFonts w:eastAsia="Calibri"/>
                <w:sz w:val="20"/>
              </w:rPr>
              <w:t xml:space="preserve"> </w:t>
            </w:r>
            <w:r>
              <w:rPr>
                <w:sz w:val="20"/>
              </w:rPr>
              <w:t>as</w:t>
            </w:r>
            <w:r>
              <w:rPr>
                <w:rFonts w:eastAsia="Calibri"/>
                <w:sz w:val="20"/>
              </w:rPr>
              <w:t xml:space="preserve"> </w:t>
            </w:r>
            <w:r>
              <w:rPr>
                <w:sz w:val="20"/>
              </w:rPr>
              <w:t>adequate).</w:t>
            </w:r>
          </w:p>
          <w:p w14:paraId="4279DB81" w14:textId="77777777" w:rsidR="008C542C" w:rsidRDefault="008C542C">
            <w:pPr>
              <w:pStyle w:val="ListParagraph"/>
              <w:snapToGrid w:val="0"/>
              <w:ind w:left="0"/>
              <w:jc w:val="left"/>
              <w:rPr>
                <w:sz w:val="20"/>
              </w:rPr>
            </w:pPr>
          </w:p>
        </w:tc>
      </w:tr>
      <w:tr w:rsidR="008C542C" w14:paraId="7DE5E4AC" w14:textId="77777777">
        <w:trPr>
          <w:cantSplit/>
        </w:trPr>
        <w:tc>
          <w:tcPr>
            <w:tcW w:w="1928" w:type="dxa"/>
            <w:tcBorders>
              <w:top w:val="single" w:sz="4" w:space="0" w:color="C0C0C0"/>
              <w:left w:val="single" w:sz="4" w:space="0" w:color="C0C0C0"/>
              <w:bottom w:val="single" w:sz="4" w:space="0" w:color="C0C0C0"/>
            </w:tcBorders>
            <w:shd w:val="clear" w:color="auto" w:fill="4C4C4C"/>
          </w:tcPr>
          <w:p w14:paraId="4C8F36F7" w14:textId="77777777" w:rsidR="008C542C" w:rsidRDefault="008C542C">
            <w:pPr>
              <w:pStyle w:val="ListParagraph"/>
              <w:snapToGrid w:val="0"/>
              <w:ind w:left="0"/>
              <w:jc w:val="left"/>
              <w:rPr>
                <w:b/>
                <w:bCs/>
                <w:color w:val="FFFFFF"/>
                <w:sz w:val="20"/>
              </w:rPr>
            </w:pPr>
            <w:r>
              <w:rPr>
                <w:b/>
                <w:bCs/>
                <w:color w:val="FFFFFF"/>
                <w:sz w:val="20"/>
              </w:rPr>
              <w:t>Average</w:t>
            </w:r>
            <w:r>
              <w:rPr>
                <w:rFonts w:eastAsia="Calibri"/>
                <w:b/>
                <w:bCs/>
                <w:color w:val="FFFFFF"/>
                <w:sz w:val="20"/>
              </w:rPr>
              <w:t xml:space="preserve"> </w:t>
            </w:r>
            <w:r>
              <w:rPr>
                <w:b/>
                <w:bCs/>
                <w:color w:val="FFFFFF"/>
                <w:sz w:val="20"/>
              </w:rPr>
              <w:t>tender</w:t>
            </w:r>
            <w:r>
              <w:rPr>
                <w:rFonts w:eastAsia="Calibri"/>
                <w:b/>
                <w:bCs/>
                <w:color w:val="FFFFFF"/>
                <w:sz w:val="20"/>
              </w:rPr>
              <w:t xml:space="preserve"> </w:t>
            </w:r>
            <w:r>
              <w:rPr>
                <w:b/>
                <w:bCs/>
                <w:color w:val="FFFFFF"/>
                <w:sz w:val="20"/>
              </w:rPr>
              <w:t>lead</w:t>
            </w:r>
            <w:r>
              <w:rPr>
                <w:rFonts w:eastAsia="Calibri"/>
                <w:b/>
                <w:bCs/>
                <w:color w:val="FFFFFF"/>
                <w:sz w:val="20"/>
              </w:rPr>
              <w:t xml:space="preserve"> </w:t>
            </w:r>
            <w:r>
              <w:rPr>
                <w:b/>
                <w:bCs/>
                <w:color w:val="FFFFFF"/>
                <w:sz w:val="20"/>
              </w:rPr>
              <w:t>time</w:t>
            </w:r>
          </w:p>
        </w:tc>
        <w:tc>
          <w:tcPr>
            <w:tcW w:w="7120" w:type="dxa"/>
            <w:gridSpan w:val="2"/>
            <w:tcBorders>
              <w:top w:val="single" w:sz="4" w:space="0" w:color="000000"/>
              <w:left w:val="single" w:sz="4" w:space="0" w:color="000000"/>
              <w:bottom w:val="single" w:sz="4" w:space="0" w:color="000000"/>
              <w:right w:val="single" w:sz="4" w:space="0" w:color="000000"/>
            </w:tcBorders>
            <w:shd w:val="clear" w:color="auto" w:fill="auto"/>
          </w:tcPr>
          <w:p w14:paraId="2D3C749A" w14:textId="77777777" w:rsidR="008C542C" w:rsidRDefault="008C542C">
            <w:pPr>
              <w:pStyle w:val="ListParagraph"/>
              <w:snapToGrid w:val="0"/>
              <w:ind w:left="0"/>
              <w:jc w:val="left"/>
              <w:rPr>
                <w:sz w:val="20"/>
              </w:rPr>
            </w:pPr>
            <w:r>
              <w:rPr>
                <w:sz w:val="20"/>
              </w:rPr>
              <w:t>Number</w:t>
            </w:r>
            <w:r>
              <w:rPr>
                <w:rFonts w:eastAsia="Calibri"/>
                <w:sz w:val="20"/>
              </w:rPr>
              <w:t xml:space="preserve"> </w:t>
            </w:r>
            <w:r>
              <w:rPr>
                <w:sz w:val="20"/>
              </w:rPr>
              <w:t>of</w:t>
            </w:r>
            <w:r>
              <w:rPr>
                <w:rFonts w:eastAsia="Calibri"/>
                <w:sz w:val="20"/>
              </w:rPr>
              <w:t xml:space="preserve"> </w:t>
            </w:r>
            <w:r>
              <w:rPr>
                <w:sz w:val="20"/>
              </w:rPr>
              <w:t>months</w:t>
            </w:r>
            <w:r>
              <w:rPr>
                <w:rFonts w:eastAsia="Calibri"/>
                <w:sz w:val="20"/>
              </w:rPr>
              <w:t xml:space="preserve"> </w:t>
            </w:r>
            <w:r>
              <w:rPr>
                <w:sz w:val="20"/>
              </w:rPr>
              <w:t>from</w:t>
            </w:r>
            <w:r>
              <w:rPr>
                <w:rFonts w:eastAsia="Calibri"/>
                <w:sz w:val="20"/>
              </w:rPr>
              <w:t xml:space="preserve"> </w:t>
            </w:r>
            <w:r>
              <w:rPr>
                <w:sz w:val="20"/>
              </w:rPr>
              <w:t>selection</w:t>
            </w:r>
            <w:r>
              <w:rPr>
                <w:rFonts w:eastAsia="Calibri"/>
                <w:sz w:val="20"/>
              </w:rPr>
              <w:t xml:space="preserve"> </w:t>
            </w:r>
            <w:r>
              <w:rPr>
                <w:sz w:val="20"/>
              </w:rPr>
              <w:t>and</w:t>
            </w:r>
            <w:r>
              <w:rPr>
                <w:rFonts w:eastAsia="Calibri"/>
                <w:sz w:val="20"/>
              </w:rPr>
              <w:t xml:space="preserve"> </w:t>
            </w:r>
            <w:r>
              <w:rPr>
                <w:sz w:val="20"/>
              </w:rPr>
              <w:t>quantification</w:t>
            </w:r>
            <w:r>
              <w:rPr>
                <w:rFonts w:eastAsia="Calibri"/>
                <w:sz w:val="20"/>
              </w:rPr>
              <w:t xml:space="preserve"> </w:t>
            </w:r>
            <w:r>
              <w:rPr>
                <w:sz w:val="20"/>
              </w:rPr>
              <w:t>up</w:t>
            </w:r>
            <w:r>
              <w:rPr>
                <w:rFonts w:eastAsia="Calibri"/>
                <w:sz w:val="20"/>
              </w:rPr>
              <w:t xml:space="preserve"> </w:t>
            </w:r>
            <w:r>
              <w:rPr>
                <w:sz w:val="20"/>
              </w:rPr>
              <w:t>to</w:t>
            </w:r>
            <w:r>
              <w:rPr>
                <w:rFonts w:eastAsia="Calibri"/>
                <w:sz w:val="20"/>
              </w:rPr>
              <w:t xml:space="preserve"> </w:t>
            </w:r>
            <w:r>
              <w:rPr>
                <w:sz w:val="20"/>
              </w:rPr>
              <w:t>contract</w:t>
            </w:r>
            <w:r>
              <w:rPr>
                <w:rFonts w:eastAsia="Calibri"/>
                <w:sz w:val="20"/>
              </w:rPr>
              <w:t xml:space="preserve"> </w:t>
            </w:r>
            <w:r>
              <w:rPr>
                <w:sz w:val="20"/>
              </w:rPr>
              <w:t>award;</w:t>
            </w:r>
            <w:r>
              <w:rPr>
                <w:rFonts w:eastAsia="Calibri"/>
                <w:sz w:val="20"/>
              </w:rPr>
              <w:t xml:space="preserve"> </w:t>
            </w:r>
            <w:r>
              <w:rPr>
                <w:sz w:val="20"/>
              </w:rPr>
              <w:t>for</w:t>
            </w:r>
            <w:r>
              <w:rPr>
                <w:rFonts w:eastAsia="Calibri"/>
                <w:sz w:val="20"/>
              </w:rPr>
              <w:t xml:space="preserve"> </w:t>
            </w:r>
            <w:r>
              <w:rPr>
                <w:sz w:val="20"/>
              </w:rPr>
              <w:t>open</w:t>
            </w:r>
            <w:r>
              <w:rPr>
                <w:rFonts w:eastAsia="Calibri"/>
                <w:sz w:val="20"/>
              </w:rPr>
              <w:t xml:space="preserve"> </w:t>
            </w:r>
            <w:r>
              <w:rPr>
                <w:sz w:val="20"/>
              </w:rPr>
              <w:t>or</w:t>
            </w:r>
            <w:r>
              <w:rPr>
                <w:rFonts w:eastAsia="Calibri"/>
                <w:sz w:val="20"/>
              </w:rPr>
              <w:t xml:space="preserve"> </w:t>
            </w:r>
            <w:r>
              <w:rPr>
                <w:sz w:val="20"/>
              </w:rPr>
              <w:t>restricted</w:t>
            </w:r>
            <w:r>
              <w:rPr>
                <w:rFonts w:eastAsia="Calibri"/>
                <w:sz w:val="20"/>
              </w:rPr>
              <w:t xml:space="preserve"> </w:t>
            </w:r>
            <w:r>
              <w:rPr>
                <w:sz w:val="20"/>
              </w:rPr>
              <w:t>ICB</w:t>
            </w:r>
            <w:r>
              <w:rPr>
                <w:rFonts w:eastAsia="Calibri"/>
                <w:sz w:val="20"/>
              </w:rPr>
              <w:t xml:space="preserve"> </w:t>
            </w:r>
            <w:r>
              <w:rPr>
                <w:sz w:val="20"/>
              </w:rPr>
              <w:t>only.</w:t>
            </w:r>
          </w:p>
          <w:p w14:paraId="03520DBE" w14:textId="77777777" w:rsidR="008C542C" w:rsidRDefault="008C542C">
            <w:pPr>
              <w:pStyle w:val="ListParagraph"/>
              <w:snapToGrid w:val="0"/>
              <w:ind w:left="0"/>
              <w:jc w:val="left"/>
              <w:rPr>
                <w:sz w:val="20"/>
              </w:rPr>
            </w:pPr>
          </w:p>
        </w:tc>
      </w:tr>
      <w:tr w:rsidR="008C542C" w14:paraId="4DE5C771" w14:textId="77777777">
        <w:trPr>
          <w:cantSplit/>
        </w:trPr>
        <w:tc>
          <w:tcPr>
            <w:tcW w:w="1928" w:type="dxa"/>
            <w:tcBorders>
              <w:top w:val="single" w:sz="4" w:space="0" w:color="C0C0C0"/>
              <w:left w:val="single" w:sz="4" w:space="0" w:color="C0C0C0"/>
              <w:bottom w:val="single" w:sz="4" w:space="0" w:color="C0C0C0"/>
            </w:tcBorders>
            <w:shd w:val="clear" w:color="auto" w:fill="4C4C4C"/>
          </w:tcPr>
          <w:p w14:paraId="77829298" w14:textId="77777777" w:rsidR="008C542C" w:rsidRDefault="008C542C">
            <w:pPr>
              <w:pStyle w:val="ListParagraph"/>
              <w:snapToGrid w:val="0"/>
              <w:ind w:left="0"/>
              <w:jc w:val="left"/>
              <w:rPr>
                <w:b/>
                <w:bCs/>
                <w:color w:val="FFFFFF"/>
                <w:sz w:val="20"/>
              </w:rPr>
            </w:pPr>
            <w:r>
              <w:rPr>
                <w:b/>
                <w:bCs/>
                <w:color w:val="FFFFFF"/>
                <w:sz w:val="20"/>
              </w:rPr>
              <w:t>Tender</w:t>
            </w:r>
            <w:r>
              <w:rPr>
                <w:rFonts w:eastAsia="Calibri"/>
                <w:b/>
                <w:bCs/>
                <w:color w:val="FFFFFF"/>
                <w:sz w:val="20"/>
              </w:rPr>
              <w:t xml:space="preserve"> </w:t>
            </w:r>
            <w:r>
              <w:rPr>
                <w:b/>
                <w:bCs/>
                <w:color w:val="FFFFFF"/>
                <w:sz w:val="20"/>
              </w:rPr>
              <w:t>currency/ies</w:t>
            </w:r>
          </w:p>
          <w:p w14:paraId="673EC894" w14:textId="77777777" w:rsidR="008C542C" w:rsidRDefault="008C542C">
            <w:pPr>
              <w:pStyle w:val="ListParagraph"/>
              <w:snapToGrid w:val="0"/>
              <w:ind w:left="0"/>
              <w:jc w:val="left"/>
              <w:rPr>
                <w:b/>
                <w:bCs/>
                <w:color w:val="FFFFFF"/>
                <w:sz w:val="20"/>
              </w:rPr>
            </w:pPr>
          </w:p>
        </w:tc>
        <w:tc>
          <w:tcPr>
            <w:tcW w:w="7120" w:type="dxa"/>
            <w:gridSpan w:val="2"/>
            <w:tcBorders>
              <w:top w:val="single" w:sz="4" w:space="0" w:color="000000"/>
              <w:left w:val="single" w:sz="4" w:space="0" w:color="000000"/>
              <w:bottom w:val="single" w:sz="4" w:space="0" w:color="000000"/>
              <w:right w:val="single" w:sz="4" w:space="0" w:color="000000"/>
            </w:tcBorders>
            <w:shd w:val="clear" w:color="auto" w:fill="auto"/>
          </w:tcPr>
          <w:p w14:paraId="6EA1BD3D" w14:textId="77777777" w:rsidR="008C542C" w:rsidRDefault="008C542C">
            <w:pPr>
              <w:pStyle w:val="ListParagraph"/>
              <w:snapToGrid w:val="0"/>
              <w:ind w:left="0"/>
              <w:jc w:val="left"/>
              <w:rPr>
                <w:sz w:val="20"/>
              </w:rPr>
            </w:pPr>
          </w:p>
        </w:tc>
      </w:tr>
      <w:tr w:rsidR="008C542C" w14:paraId="350F037A" w14:textId="77777777">
        <w:trPr>
          <w:cantSplit/>
        </w:trPr>
        <w:tc>
          <w:tcPr>
            <w:tcW w:w="1928" w:type="dxa"/>
            <w:tcBorders>
              <w:top w:val="single" w:sz="4" w:space="0" w:color="C0C0C0"/>
              <w:left w:val="single" w:sz="4" w:space="0" w:color="C0C0C0"/>
              <w:bottom w:val="single" w:sz="4" w:space="0" w:color="C0C0C0"/>
            </w:tcBorders>
            <w:shd w:val="clear" w:color="auto" w:fill="4C4C4C"/>
          </w:tcPr>
          <w:p w14:paraId="032124AE" w14:textId="77777777" w:rsidR="008C542C" w:rsidRDefault="008C542C">
            <w:pPr>
              <w:pStyle w:val="ListParagraph"/>
              <w:snapToGrid w:val="0"/>
              <w:ind w:left="0"/>
              <w:jc w:val="left"/>
              <w:rPr>
                <w:b/>
                <w:bCs/>
                <w:color w:val="FFFFFF"/>
                <w:sz w:val="20"/>
              </w:rPr>
            </w:pPr>
            <w:r>
              <w:rPr>
                <w:b/>
                <w:bCs/>
                <w:color w:val="FFFFFF"/>
                <w:sz w:val="20"/>
              </w:rPr>
              <w:t>Payment</w:t>
            </w:r>
            <w:r>
              <w:rPr>
                <w:rFonts w:eastAsia="Calibri"/>
                <w:b/>
                <w:bCs/>
                <w:color w:val="FFFFFF"/>
                <w:sz w:val="20"/>
              </w:rPr>
              <w:t xml:space="preserve"> </w:t>
            </w:r>
            <w:r>
              <w:rPr>
                <w:b/>
                <w:bCs/>
                <w:color w:val="FFFFFF"/>
                <w:sz w:val="20"/>
              </w:rPr>
              <w:t>terms/modalities</w:t>
            </w:r>
          </w:p>
        </w:tc>
        <w:tc>
          <w:tcPr>
            <w:tcW w:w="7120" w:type="dxa"/>
            <w:gridSpan w:val="2"/>
            <w:tcBorders>
              <w:top w:val="single" w:sz="4" w:space="0" w:color="000000"/>
              <w:left w:val="single" w:sz="4" w:space="0" w:color="000000"/>
              <w:bottom w:val="single" w:sz="4" w:space="0" w:color="000000"/>
              <w:right w:val="single" w:sz="4" w:space="0" w:color="000000"/>
            </w:tcBorders>
            <w:shd w:val="clear" w:color="auto" w:fill="auto"/>
          </w:tcPr>
          <w:p w14:paraId="2988C688" w14:textId="77777777" w:rsidR="008C542C" w:rsidRDefault="008C542C">
            <w:pPr>
              <w:pStyle w:val="ListParagraph"/>
              <w:snapToGrid w:val="0"/>
              <w:ind w:left="0"/>
              <w:jc w:val="left"/>
              <w:rPr>
                <w:sz w:val="20"/>
              </w:rPr>
            </w:pPr>
            <w:r>
              <w:rPr>
                <w:sz w:val="20"/>
              </w:rPr>
              <w:t>e.g.</w:t>
            </w:r>
            <w:r>
              <w:rPr>
                <w:rFonts w:eastAsia="Calibri"/>
                <w:sz w:val="20"/>
              </w:rPr>
              <w:t xml:space="preserve"> </w:t>
            </w:r>
            <w:r>
              <w:rPr>
                <w:sz w:val="20"/>
              </w:rPr>
              <w:t>Letter</w:t>
            </w:r>
            <w:r>
              <w:rPr>
                <w:rFonts w:eastAsia="Calibri"/>
                <w:sz w:val="20"/>
              </w:rPr>
              <w:t xml:space="preserve"> </w:t>
            </w:r>
            <w:r>
              <w:rPr>
                <w:sz w:val="20"/>
              </w:rPr>
              <w:t>of</w:t>
            </w:r>
            <w:r>
              <w:rPr>
                <w:rFonts w:eastAsia="Calibri"/>
                <w:sz w:val="20"/>
              </w:rPr>
              <w:t xml:space="preserve"> </w:t>
            </w:r>
            <w:r>
              <w:rPr>
                <w:sz w:val="20"/>
              </w:rPr>
              <w:t>Credit,</w:t>
            </w:r>
            <w:r>
              <w:rPr>
                <w:rFonts w:eastAsia="Calibri"/>
                <w:sz w:val="20"/>
              </w:rPr>
              <w:t xml:space="preserve"> </w:t>
            </w:r>
            <w:r>
              <w:rPr>
                <w:sz w:val="20"/>
              </w:rPr>
              <w:t>other</w:t>
            </w:r>
            <w:r>
              <w:rPr>
                <w:rFonts w:eastAsia="Calibri"/>
                <w:sz w:val="20"/>
              </w:rPr>
              <w:t xml:space="preserve"> </w:t>
            </w:r>
            <w:r>
              <w:rPr>
                <w:sz w:val="20"/>
              </w:rPr>
              <w:t>forms</w:t>
            </w:r>
            <w:r>
              <w:rPr>
                <w:rFonts w:eastAsia="Calibri"/>
                <w:sz w:val="20"/>
              </w:rPr>
              <w:t xml:space="preserve"> </w:t>
            </w:r>
            <w:r>
              <w:rPr>
                <w:sz w:val="20"/>
              </w:rPr>
              <w:t>of</w:t>
            </w:r>
            <w:r>
              <w:rPr>
                <w:rFonts w:eastAsia="Calibri"/>
                <w:sz w:val="20"/>
              </w:rPr>
              <w:t xml:space="preserve"> </w:t>
            </w:r>
            <w:r>
              <w:rPr>
                <w:sz w:val="20"/>
              </w:rPr>
              <w:t>pre-payment</w:t>
            </w:r>
            <w:r>
              <w:rPr>
                <w:rFonts w:eastAsia="Calibri"/>
                <w:sz w:val="20"/>
              </w:rPr>
              <w:t xml:space="preserve"> </w:t>
            </w:r>
            <w:r>
              <w:rPr>
                <w:sz w:val="20"/>
              </w:rPr>
              <w:t>against</w:t>
            </w:r>
            <w:r>
              <w:rPr>
                <w:rFonts w:eastAsia="Calibri"/>
                <w:sz w:val="20"/>
              </w:rPr>
              <w:t xml:space="preserve"> </w:t>
            </w:r>
            <w:r>
              <w:rPr>
                <w:sz w:val="20"/>
              </w:rPr>
              <w:t>performance</w:t>
            </w:r>
            <w:r>
              <w:rPr>
                <w:rFonts w:eastAsia="Calibri"/>
                <w:sz w:val="20"/>
              </w:rPr>
              <w:t xml:space="preserve"> </w:t>
            </w:r>
            <w:r>
              <w:rPr>
                <w:sz w:val="20"/>
              </w:rPr>
              <w:t>guarantee,</w:t>
            </w:r>
            <w:r>
              <w:rPr>
                <w:rFonts w:eastAsia="Calibri"/>
                <w:sz w:val="20"/>
              </w:rPr>
              <w:t xml:space="preserve"> </w:t>
            </w:r>
            <w:r>
              <w:rPr>
                <w:sz w:val="20"/>
              </w:rPr>
              <w:t>on</w:t>
            </w:r>
            <w:r>
              <w:rPr>
                <w:rFonts w:eastAsia="Calibri"/>
                <w:sz w:val="20"/>
              </w:rPr>
              <w:t xml:space="preserve"> </w:t>
            </w:r>
            <w:r>
              <w:rPr>
                <w:sz w:val="20"/>
              </w:rPr>
              <w:t>account</w:t>
            </w:r>
            <w:r>
              <w:rPr>
                <w:rFonts w:eastAsia="Calibri"/>
                <w:sz w:val="20"/>
              </w:rPr>
              <w:t xml:space="preserve"> </w:t>
            </w:r>
            <w:r>
              <w:rPr>
                <w:sz w:val="20"/>
              </w:rPr>
              <w:t>(XX</w:t>
            </w:r>
            <w:r>
              <w:rPr>
                <w:rFonts w:eastAsia="Calibri"/>
                <w:sz w:val="20"/>
              </w:rPr>
              <w:t xml:space="preserve"> </w:t>
            </w:r>
            <w:r>
              <w:rPr>
                <w:sz w:val="20"/>
              </w:rPr>
              <w:t>days).</w:t>
            </w:r>
          </w:p>
          <w:p w14:paraId="7F352666" w14:textId="77777777" w:rsidR="008C542C" w:rsidRDefault="008C542C">
            <w:pPr>
              <w:pStyle w:val="ListParagraph"/>
              <w:snapToGrid w:val="0"/>
              <w:ind w:left="0"/>
              <w:jc w:val="left"/>
              <w:rPr>
                <w:sz w:val="20"/>
              </w:rPr>
            </w:pPr>
          </w:p>
        </w:tc>
      </w:tr>
      <w:tr w:rsidR="008C542C" w14:paraId="6AB0105E" w14:textId="77777777">
        <w:trPr>
          <w:cantSplit/>
        </w:trPr>
        <w:tc>
          <w:tcPr>
            <w:tcW w:w="1928" w:type="dxa"/>
            <w:tcBorders>
              <w:top w:val="single" w:sz="4" w:space="0" w:color="C0C0C0"/>
              <w:left w:val="single" w:sz="4" w:space="0" w:color="C0C0C0"/>
              <w:bottom w:val="single" w:sz="4" w:space="0" w:color="C0C0C0"/>
            </w:tcBorders>
            <w:shd w:val="clear" w:color="auto" w:fill="4C4C4C"/>
          </w:tcPr>
          <w:p w14:paraId="1C0532DE" w14:textId="77777777" w:rsidR="008C542C" w:rsidRDefault="008C542C">
            <w:pPr>
              <w:pStyle w:val="ListParagraph"/>
              <w:snapToGrid w:val="0"/>
              <w:ind w:left="0"/>
              <w:jc w:val="left"/>
              <w:rPr>
                <w:b/>
                <w:bCs/>
                <w:color w:val="FFFFFF"/>
                <w:sz w:val="20"/>
              </w:rPr>
            </w:pPr>
            <w:r>
              <w:rPr>
                <w:b/>
                <w:bCs/>
                <w:color w:val="FFFFFF"/>
                <w:sz w:val="20"/>
              </w:rPr>
              <w:t>Local</w:t>
            </w:r>
            <w:r>
              <w:rPr>
                <w:rFonts w:eastAsia="Calibri"/>
                <w:b/>
                <w:bCs/>
                <w:color w:val="FFFFFF"/>
                <w:sz w:val="20"/>
              </w:rPr>
              <w:t xml:space="preserve"> </w:t>
            </w:r>
            <w:r>
              <w:rPr>
                <w:b/>
                <w:bCs/>
                <w:color w:val="FFFFFF"/>
                <w:sz w:val="20"/>
              </w:rPr>
              <w:t>preference</w:t>
            </w:r>
          </w:p>
        </w:tc>
        <w:tc>
          <w:tcPr>
            <w:tcW w:w="7120" w:type="dxa"/>
            <w:gridSpan w:val="2"/>
            <w:tcBorders>
              <w:top w:val="single" w:sz="4" w:space="0" w:color="000000"/>
              <w:left w:val="single" w:sz="4" w:space="0" w:color="000000"/>
              <w:bottom w:val="single" w:sz="4" w:space="0" w:color="000000"/>
              <w:right w:val="single" w:sz="4" w:space="0" w:color="000000"/>
            </w:tcBorders>
            <w:shd w:val="clear" w:color="auto" w:fill="auto"/>
          </w:tcPr>
          <w:p w14:paraId="0E7D366F" w14:textId="77777777" w:rsidR="008C542C" w:rsidRDefault="008C542C">
            <w:pPr>
              <w:pStyle w:val="ListParagraph"/>
              <w:snapToGrid w:val="0"/>
              <w:ind w:left="0"/>
              <w:jc w:val="left"/>
              <w:rPr>
                <w:sz w:val="20"/>
              </w:rPr>
            </w:pPr>
            <w:r>
              <w:rPr>
                <w:sz w:val="20"/>
              </w:rPr>
              <w:t>%</w:t>
            </w:r>
            <w:r>
              <w:rPr>
                <w:rFonts w:eastAsia="Calibri"/>
                <w:sz w:val="20"/>
              </w:rPr>
              <w:t xml:space="preserve"> </w:t>
            </w:r>
            <w:r>
              <w:rPr>
                <w:sz w:val="20"/>
              </w:rPr>
              <w:t>figure</w:t>
            </w:r>
            <w:r>
              <w:rPr>
                <w:rFonts w:eastAsia="Calibri"/>
                <w:sz w:val="20"/>
              </w:rPr>
              <w:t xml:space="preserve"> </w:t>
            </w:r>
            <w:r>
              <w:rPr>
                <w:sz w:val="20"/>
              </w:rPr>
              <w:t>and</w:t>
            </w:r>
            <w:r>
              <w:rPr>
                <w:rFonts w:eastAsia="Calibri"/>
                <w:sz w:val="20"/>
              </w:rPr>
              <w:t xml:space="preserve"> </w:t>
            </w:r>
            <w:r>
              <w:rPr>
                <w:sz w:val="20"/>
              </w:rPr>
              <w:t>requirements</w:t>
            </w:r>
            <w:r>
              <w:rPr>
                <w:rFonts w:eastAsia="Calibri"/>
                <w:sz w:val="20"/>
              </w:rPr>
              <w:t xml:space="preserve"> </w:t>
            </w:r>
            <w:r>
              <w:rPr>
                <w:sz w:val="20"/>
              </w:rPr>
              <w:t>applicable</w:t>
            </w:r>
            <w:r>
              <w:rPr>
                <w:rFonts w:eastAsia="Calibri"/>
                <w:sz w:val="20"/>
              </w:rPr>
              <w:t xml:space="preserve"> </w:t>
            </w:r>
            <w:r>
              <w:rPr>
                <w:sz w:val="20"/>
              </w:rPr>
              <w:t>to</w:t>
            </w:r>
            <w:r>
              <w:rPr>
                <w:rFonts w:eastAsia="Calibri"/>
                <w:sz w:val="20"/>
              </w:rPr>
              <w:t xml:space="preserve"> </w:t>
            </w:r>
            <w:r>
              <w:rPr>
                <w:sz w:val="20"/>
              </w:rPr>
              <w:t>local</w:t>
            </w:r>
            <w:r>
              <w:rPr>
                <w:rFonts w:eastAsia="Calibri"/>
                <w:sz w:val="20"/>
              </w:rPr>
              <w:t xml:space="preserve"> </w:t>
            </w:r>
            <w:r>
              <w:rPr>
                <w:sz w:val="20"/>
              </w:rPr>
              <w:t>preference.</w:t>
            </w:r>
          </w:p>
          <w:p w14:paraId="749DF43F" w14:textId="77777777" w:rsidR="008C542C" w:rsidRDefault="008C542C">
            <w:pPr>
              <w:pStyle w:val="ListParagraph"/>
              <w:snapToGrid w:val="0"/>
              <w:ind w:left="0"/>
              <w:jc w:val="left"/>
              <w:rPr>
                <w:sz w:val="20"/>
              </w:rPr>
            </w:pPr>
          </w:p>
        </w:tc>
      </w:tr>
      <w:tr w:rsidR="008C542C" w14:paraId="29E0BBFA" w14:textId="77777777">
        <w:trPr>
          <w:cantSplit/>
        </w:trPr>
        <w:tc>
          <w:tcPr>
            <w:tcW w:w="1928" w:type="dxa"/>
            <w:tcBorders>
              <w:top w:val="single" w:sz="4" w:space="0" w:color="C0C0C0"/>
              <w:left w:val="single" w:sz="4" w:space="0" w:color="C0C0C0"/>
              <w:bottom w:val="single" w:sz="4" w:space="0" w:color="C0C0C0"/>
            </w:tcBorders>
            <w:shd w:val="clear" w:color="auto" w:fill="4C4C4C"/>
          </w:tcPr>
          <w:p w14:paraId="7F70CD2C" w14:textId="77777777" w:rsidR="008C542C" w:rsidRDefault="008C542C">
            <w:pPr>
              <w:pStyle w:val="ListParagraph"/>
              <w:snapToGrid w:val="0"/>
              <w:ind w:left="0"/>
              <w:jc w:val="left"/>
              <w:rPr>
                <w:b/>
                <w:bCs/>
                <w:color w:val="FFFFFF"/>
                <w:sz w:val="20"/>
              </w:rPr>
            </w:pPr>
            <w:r>
              <w:rPr>
                <w:b/>
                <w:bCs/>
                <w:color w:val="FFFFFF"/>
                <w:sz w:val="20"/>
              </w:rPr>
              <w:t>Import</w:t>
            </w:r>
            <w:r>
              <w:rPr>
                <w:rFonts w:eastAsia="Calibri"/>
                <w:b/>
                <w:bCs/>
                <w:color w:val="FFFFFF"/>
                <w:sz w:val="20"/>
              </w:rPr>
              <w:t xml:space="preserve"> </w:t>
            </w:r>
            <w:r>
              <w:rPr>
                <w:b/>
                <w:bCs/>
                <w:color w:val="FFFFFF"/>
                <w:sz w:val="20"/>
              </w:rPr>
              <w:t>duties</w:t>
            </w:r>
            <w:r>
              <w:rPr>
                <w:rFonts w:eastAsia="Calibri"/>
                <w:b/>
                <w:bCs/>
                <w:color w:val="FFFFFF"/>
                <w:sz w:val="20"/>
              </w:rPr>
              <w:t xml:space="preserve"> </w:t>
            </w:r>
            <w:r>
              <w:rPr>
                <w:b/>
                <w:bCs/>
                <w:color w:val="FFFFFF"/>
                <w:sz w:val="20"/>
              </w:rPr>
              <w:t>and</w:t>
            </w:r>
            <w:r>
              <w:rPr>
                <w:rFonts w:eastAsia="Calibri"/>
                <w:b/>
                <w:bCs/>
                <w:color w:val="FFFFFF"/>
                <w:sz w:val="20"/>
              </w:rPr>
              <w:t xml:space="preserve"> </w:t>
            </w:r>
            <w:r>
              <w:rPr>
                <w:b/>
                <w:bCs/>
                <w:color w:val="FFFFFF"/>
                <w:sz w:val="20"/>
              </w:rPr>
              <w:t>taxes</w:t>
            </w:r>
          </w:p>
          <w:p w14:paraId="257C07D3" w14:textId="77777777" w:rsidR="008C542C" w:rsidRDefault="008C542C">
            <w:pPr>
              <w:pStyle w:val="ListParagraph"/>
              <w:snapToGrid w:val="0"/>
              <w:ind w:left="0"/>
              <w:jc w:val="left"/>
              <w:rPr>
                <w:b/>
                <w:bCs/>
                <w:color w:val="FFFFFF"/>
                <w:sz w:val="20"/>
              </w:rPr>
            </w:pPr>
          </w:p>
        </w:tc>
        <w:tc>
          <w:tcPr>
            <w:tcW w:w="7120" w:type="dxa"/>
            <w:gridSpan w:val="2"/>
            <w:tcBorders>
              <w:top w:val="single" w:sz="4" w:space="0" w:color="000000"/>
              <w:left w:val="single" w:sz="4" w:space="0" w:color="000000"/>
              <w:bottom w:val="single" w:sz="4" w:space="0" w:color="000000"/>
              <w:right w:val="single" w:sz="4" w:space="0" w:color="000000"/>
            </w:tcBorders>
            <w:shd w:val="clear" w:color="auto" w:fill="auto"/>
          </w:tcPr>
          <w:p w14:paraId="2244E06D" w14:textId="77777777" w:rsidR="008C542C" w:rsidRDefault="008C542C">
            <w:pPr>
              <w:pStyle w:val="ListParagraph"/>
              <w:snapToGrid w:val="0"/>
              <w:ind w:left="0"/>
              <w:jc w:val="left"/>
              <w:rPr>
                <w:sz w:val="20"/>
              </w:rPr>
            </w:pPr>
            <w:r>
              <w:rPr>
                <w:sz w:val="20"/>
              </w:rPr>
              <w:t>%</w:t>
            </w:r>
            <w:r>
              <w:rPr>
                <w:rFonts w:eastAsia="Calibri"/>
                <w:sz w:val="20"/>
              </w:rPr>
              <w:t xml:space="preserve"> </w:t>
            </w:r>
            <w:r>
              <w:rPr>
                <w:sz w:val="20"/>
              </w:rPr>
              <w:t>figure</w:t>
            </w:r>
            <w:r>
              <w:rPr>
                <w:rFonts w:eastAsia="Calibri"/>
                <w:sz w:val="20"/>
              </w:rPr>
              <w:t xml:space="preserve"> </w:t>
            </w:r>
            <w:r>
              <w:rPr>
                <w:sz w:val="20"/>
              </w:rPr>
              <w:t>as</w:t>
            </w:r>
            <w:r>
              <w:rPr>
                <w:rFonts w:eastAsia="Calibri"/>
                <w:sz w:val="20"/>
              </w:rPr>
              <w:t xml:space="preserve"> </w:t>
            </w:r>
            <w:r>
              <w:rPr>
                <w:sz w:val="20"/>
              </w:rPr>
              <w:t>applicable.</w:t>
            </w:r>
          </w:p>
          <w:p w14:paraId="476286F8" w14:textId="77777777" w:rsidR="008C542C" w:rsidRDefault="008C542C">
            <w:pPr>
              <w:pStyle w:val="ListParagraph"/>
              <w:snapToGrid w:val="0"/>
              <w:ind w:left="0"/>
              <w:jc w:val="left"/>
              <w:rPr>
                <w:sz w:val="20"/>
              </w:rPr>
            </w:pPr>
          </w:p>
        </w:tc>
      </w:tr>
      <w:tr w:rsidR="008C542C" w14:paraId="2A0538BB" w14:textId="77777777">
        <w:trPr>
          <w:cantSplit/>
        </w:trPr>
        <w:tc>
          <w:tcPr>
            <w:tcW w:w="1928" w:type="dxa"/>
            <w:tcBorders>
              <w:top w:val="single" w:sz="4" w:space="0" w:color="C0C0C0"/>
              <w:left w:val="single" w:sz="4" w:space="0" w:color="C0C0C0"/>
              <w:bottom w:val="single" w:sz="4" w:space="0" w:color="C0C0C0"/>
            </w:tcBorders>
            <w:shd w:val="clear" w:color="auto" w:fill="4C4C4C"/>
          </w:tcPr>
          <w:p w14:paraId="2D981E2B" w14:textId="77777777" w:rsidR="008C542C" w:rsidRDefault="008C542C">
            <w:pPr>
              <w:pStyle w:val="ListParagraph"/>
              <w:snapToGrid w:val="0"/>
              <w:ind w:left="0"/>
              <w:jc w:val="left"/>
              <w:rPr>
                <w:b/>
                <w:bCs/>
                <w:color w:val="FFFFFF"/>
                <w:sz w:val="20"/>
              </w:rPr>
            </w:pPr>
            <w:r>
              <w:rPr>
                <w:b/>
                <w:bCs/>
                <w:color w:val="FFFFFF"/>
                <w:sz w:val="20"/>
              </w:rPr>
              <w:t>Average</w:t>
            </w:r>
            <w:r>
              <w:rPr>
                <w:rFonts w:eastAsia="Calibri"/>
                <w:b/>
                <w:bCs/>
                <w:color w:val="FFFFFF"/>
                <w:sz w:val="20"/>
              </w:rPr>
              <w:t xml:space="preserve"> </w:t>
            </w:r>
            <w:r>
              <w:rPr>
                <w:b/>
                <w:bCs/>
                <w:color w:val="FFFFFF"/>
                <w:sz w:val="20"/>
              </w:rPr>
              <w:t>cost</w:t>
            </w:r>
            <w:r>
              <w:rPr>
                <w:rFonts w:eastAsia="Calibri"/>
                <w:b/>
                <w:bCs/>
                <w:color w:val="FFFFFF"/>
                <w:sz w:val="20"/>
              </w:rPr>
              <w:t xml:space="preserve"> </w:t>
            </w:r>
            <w:r>
              <w:rPr>
                <w:b/>
                <w:bCs/>
                <w:color w:val="FFFFFF"/>
                <w:sz w:val="20"/>
              </w:rPr>
              <w:t>for</w:t>
            </w:r>
            <w:r>
              <w:rPr>
                <w:rFonts w:eastAsia="Calibri"/>
                <w:b/>
                <w:bCs/>
                <w:color w:val="FFFFFF"/>
                <w:sz w:val="20"/>
              </w:rPr>
              <w:t xml:space="preserve"> </w:t>
            </w:r>
            <w:r>
              <w:rPr>
                <w:b/>
                <w:bCs/>
                <w:color w:val="FFFFFF"/>
                <w:sz w:val="20"/>
              </w:rPr>
              <w:t>freight</w:t>
            </w:r>
            <w:r>
              <w:rPr>
                <w:rFonts w:eastAsia="Calibri"/>
                <w:b/>
                <w:bCs/>
                <w:color w:val="FFFFFF"/>
                <w:sz w:val="20"/>
              </w:rPr>
              <w:t xml:space="preserve"> </w:t>
            </w:r>
            <w:r>
              <w:rPr>
                <w:b/>
                <w:bCs/>
                <w:color w:val="FFFFFF"/>
                <w:sz w:val="20"/>
              </w:rPr>
              <w:t>&amp;</w:t>
            </w:r>
            <w:r>
              <w:rPr>
                <w:rFonts w:eastAsia="Calibri"/>
                <w:b/>
                <w:bCs/>
                <w:color w:val="FFFFFF"/>
                <w:sz w:val="20"/>
              </w:rPr>
              <w:t xml:space="preserve"> </w:t>
            </w:r>
            <w:r>
              <w:rPr>
                <w:b/>
                <w:bCs/>
                <w:color w:val="FFFFFF"/>
                <w:sz w:val="20"/>
              </w:rPr>
              <w:t>insurance</w:t>
            </w:r>
          </w:p>
          <w:p w14:paraId="3FCA21E0" w14:textId="77777777" w:rsidR="008C542C" w:rsidRDefault="008C542C">
            <w:pPr>
              <w:pStyle w:val="ListParagraph"/>
              <w:snapToGrid w:val="0"/>
              <w:ind w:left="0"/>
              <w:jc w:val="left"/>
              <w:rPr>
                <w:b/>
                <w:bCs/>
                <w:color w:val="FFFFFF"/>
                <w:sz w:val="20"/>
              </w:rPr>
            </w:pPr>
          </w:p>
        </w:tc>
        <w:tc>
          <w:tcPr>
            <w:tcW w:w="7120" w:type="dxa"/>
            <w:gridSpan w:val="2"/>
            <w:tcBorders>
              <w:top w:val="single" w:sz="4" w:space="0" w:color="000000"/>
              <w:left w:val="single" w:sz="4" w:space="0" w:color="000000"/>
              <w:bottom w:val="single" w:sz="4" w:space="0" w:color="000000"/>
              <w:right w:val="single" w:sz="4" w:space="0" w:color="000000"/>
            </w:tcBorders>
            <w:shd w:val="clear" w:color="auto" w:fill="auto"/>
          </w:tcPr>
          <w:p w14:paraId="48826870" w14:textId="77777777" w:rsidR="008C542C" w:rsidRDefault="008C542C">
            <w:pPr>
              <w:pStyle w:val="ListParagraph"/>
              <w:snapToGrid w:val="0"/>
              <w:ind w:left="0"/>
              <w:jc w:val="left"/>
              <w:rPr>
                <w:sz w:val="20"/>
              </w:rPr>
            </w:pPr>
            <w:r>
              <w:rPr>
                <w:sz w:val="20"/>
              </w:rPr>
              <w:t>%</w:t>
            </w:r>
            <w:r>
              <w:rPr>
                <w:rFonts w:eastAsia="Calibri"/>
                <w:sz w:val="20"/>
              </w:rPr>
              <w:t xml:space="preserve"> </w:t>
            </w:r>
            <w:r>
              <w:rPr>
                <w:sz w:val="20"/>
              </w:rPr>
              <w:t>figure.</w:t>
            </w:r>
          </w:p>
          <w:p w14:paraId="4DED7744" w14:textId="77777777" w:rsidR="008C542C" w:rsidRDefault="008C542C">
            <w:pPr>
              <w:pStyle w:val="ListParagraph"/>
              <w:snapToGrid w:val="0"/>
              <w:ind w:left="0"/>
              <w:jc w:val="left"/>
              <w:rPr>
                <w:sz w:val="20"/>
              </w:rPr>
            </w:pPr>
          </w:p>
        </w:tc>
      </w:tr>
    </w:tbl>
    <w:p w14:paraId="255E2D49" w14:textId="77777777" w:rsidR="008C542C" w:rsidRDefault="008C542C"/>
    <w:p w14:paraId="28FC0AB5" w14:textId="77777777" w:rsidR="00781CA2" w:rsidRDefault="005E7F93" w:rsidP="005E7F93">
      <w:pPr>
        <w:pStyle w:val="Heading2"/>
      </w:pPr>
      <w:bookmarkStart w:id="11" w:name="_Toc405170176"/>
      <w:r>
        <w:lastRenderedPageBreak/>
        <w:t>SMD Tabs</w:t>
      </w:r>
      <w:bookmarkEnd w:id="11"/>
    </w:p>
    <w:p w14:paraId="68339CA4" w14:textId="77777777" w:rsidR="005E7F93" w:rsidRPr="005E7F93" w:rsidRDefault="005E7F93" w:rsidP="005E7F93">
      <w:pPr>
        <w:pStyle w:val="Heading3"/>
      </w:pPr>
      <w:bookmarkStart w:id="12" w:name="_Toc405170177"/>
      <w:r>
        <w:t>Home</w:t>
      </w:r>
      <w:bookmarkEnd w:id="12"/>
    </w:p>
    <w:p w14:paraId="1F0D2615" w14:textId="77777777" w:rsidR="005E7F93" w:rsidRPr="005E7F93" w:rsidRDefault="005E7F93" w:rsidP="005E7F93">
      <w:pPr>
        <w:rPr>
          <w:rFonts w:eastAsia="Calibri"/>
        </w:rPr>
      </w:pPr>
      <w:r w:rsidRPr="005E7F93">
        <w:rPr>
          <w:rFonts w:eastAsia="Calibri"/>
        </w:rPr>
        <w:t xml:space="preserve">The SMD website opens at the home page which contains an introduction and is the starting page to search for information on specific products. It also includes a list of procurement transactions that were recently added. </w:t>
      </w:r>
    </w:p>
    <w:p w14:paraId="567AB9B0" w14:textId="77777777" w:rsidR="005E7F93" w:rsidRPr="005E7F93" w:rsidRDefault="005E7F93" w:rsidP="005E7F93">
      <w:pPr>
        <w:rPr>
          <w:rFonts w:eastAsia="Calibri"/>
        </w:rPr>
      </w:pPr>
    </w:p>
    <w:p w14:paraId="51DC44F5" w14:textId="3A35B6EF" w:rsidR="005E7F93" w:rsidRPr="005E7F93" w:rsidRDefault="008617A6" w:rsidP="005E7F93">
      <w:pPr>
        <w:rPr>
          <w:rFonts w:eastAsia="Calibri"/>
        </w:rPr>
      </w:pPr>
      <w:r>
        <w:rPr>
          <w:rFonts w:eastAsia="Calibri"/>
          <w:noProof/>
          <w:lang w:eastAsia="en-GB"/>
        </w:rPr>
        <w:drawing>
          <wp:inline distT="0" distB="0" distL="0" distR="0" wp14:anchorId="39B7D33B" wp14:editId="31F22684">
            <wp:extent cx="6120130" cy="3488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_home_page.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488055"/>
                    </a:xfrm>
                    <a:prstGeom prst="rect">
                      <a:avLst/>
                    </a:prstGeom>
                  </pic:spPr>
                </pic:pic>
              </a:graphicData>
            </a:graphic>
          </wp:inline>
        </w:drawing>
      </w:r>
    </w:p>
    <w:p w14:paraId="31BC6C32" w14:textId="77777777" w:rsidR="008617A6" w:rsidRDefault="008617A6" w:rsidP="005E7F93">
      <w:pPr>
        <w:rPr>
          <w:rFonts w:eastAsia="Calibri"/>
        </w:rPr>
      </w:pPr>
    </w:p>
    <w:p w14:paraId="0A4E496B" w14:textId="77777777" w:rsidR="005E7F93" w:rsidRPr="005E7F93" w:rsidRDefault="005E7F93" w:rsidP="005E7F93">
      <w:pPr>
        <w:rPr>
          <w:rFonts w:eastAsia="Calibri"/>
        </w:rPr>
      </w:pPr>
      <w:r w:rsidRPr="005E7F93">
        <w:rPr>
          <w:rFonts w:eastAsia="Calibri"/>
        </w:rPr>
        <w:t>The main menu tabs are</w:t>
      </w:r>
    </w:p>
    <w:p w14:paraId="78633C40" w14:textId="77777777" w:rsidR="005E7F93" w:rsidRPr="00D756E0" w:rsidRDefault="005E7F93" w:rsidP="0050693F">
      <w:pPr>
        <w:numPr>
          <w:ilvl w:val="0"/>
          <w:numId w:val="16"/>
        </w:numPr>
        <w:rPr>
          <w:rFonts w:eastAsia="Calibri"/>
          <w:color w:val="2E74B5"/>
        </w:rPr>
      </w:pPr>
      <w:r w:rsidRPr="00D756E0">
        <w:rPr>
          <w:rFonts w:eastAsia="Calibri"/>
          <w:color w:val="2E74B5"/>
        </w:rPr>
        <w:t>Home</w:t>
      </w:r>
    </w:p>
    <w:p w14:paraId="120B4DCD" w14:textId="77777777" w:rsidR="005E7F93" w:rsidRPr="00D756E0" w:rsidRDefault="005E7F93" w:rsidP="0050693F">
      <w:pPr>
        <w:numPr>
          <w:ilvl w:val="0"/>
          <w:numId w:val="16"/>
        </w:numPr>
        <w:rPr>
          <w:rFonts w:eastAsia="Calibri"/>
          <w:color w:val="2E74B5"/>
        </w:rPr>
      </w:pPr>
      <w:r w:rsidRPr="00D756E0">
        <w:rPr>
          <w:rFonts w:eastAsia="Calibri"/>
          <w:color w:val="2E74B5"/>
        </w:rPr>
        <w:t>Medicines</w:t>
      </w:r>
    </w:p>
    <w:p w14:paraId="56B47056" w14:textId="77777777" w:rsidR="005E7F93" w:rsidRPr="00D756E0" w:rsidRDefault="005E7F93" w:rsidP="0050693F">
      <w:pPr>
        <w:numPr>
          <w:ilvl w:val="0"/>
          <w:numId w:val="16"/>
        </w:numPr>
        <w:rPr>
          <w:rFonts w:eastAsia="Calibri"/>
          <w:color w:val="2E74B5"/>
        </w:rPr>
      </w:pPr>
      <w:r w:rsidRPr="00D756E0">
        <w:rPr>
          <w:rFonts w:eastAsia="Calibri"/>
          <w:color w:val="2E74B5"/>
        </w:rPr>
        <w:t>Admin</w:t>
      </w:r>
    </w:p>
    <w:p w14:paraId="63467C4A" w14:textId="77777777" w:rsidR="002A415B" w:rsidRPr="00D756E0" w:rsidRDefault="002A415B" w:rsidP="0050693F">
      <w:pPr>
        <w:numPr>
          <w:ilvl w:val="0"/>
          <w:numId w:val="16"/>
        </w:numPr>
        <w:rPr>
          <w:rFonts w:eastAsia="Calibri"/>
          <w:color w:val="2E74B5"/>
        </w:rPr>
      </w:pPr>
      <w:r w:rsidRPr="00D756E0">
        <w:rPr>
          <w:rFonts w:eastAsia="Calibri"/>
          <w:color w:val="2E74B5"/>
        </w:rPr>
        <w:t>Country reports</w:t>
      </w:r>
    </w:p>
    <w:p w14:paraId="221B160D" w14:textId="55A69556" w:rsidR="005E7F93" w:rsidRPr="005E7F93" w:rsidRDefault="005E7F93" w:rsidP="005E7F93">
      <w:pPr>
        <w:rPr>
          <w:rFonts w:eastAsia="Calibri"/>
        </w:rPr>
      </w:pPr>
      <w:r w:rsidRPr="00D756E0">
        <w:rPr>
          <w:rFonts w:eastAsia="Calibri"/>
          <w:color w:val="2E74B5"/>
        </w:rPr>
        <w:t>Library</w:t>
      </w:r>
      <w:r w:rsidRPr="005E7F93">
        <w:rPr>
          <w:rFonts w:eastAsia="Calibri"/>
        </w:rPr>
        <w:t xml:space="preserve"> [</w:t>
      </w:r>
      <w:r w:rsidR="00470A90">
        <w:rPr>
          <w:rFonts w:eastAsia="Calibri"/>
        </w:rPr>
        <w:t>will be further developed in 2015</w:t>
      </w:r>
      <w:r w:rsidRPr="005E7F93">
        <w:rPr>
          <w:rFonts w:eastAsia="Calibri"/>
        </w:rPr>
        <w:t>]</w:t>
      </w:r>
    </w:p>
    <w:p w14:paraId="0429AB2C" w14:textId="2DF2C9E7" w:rsidR="005E7F93" w:rsidRPr="005E7F93" w:rsidRDefault="005E7F93" w:rsidP="005E7F93">
      <w:pPr>
        <w:rPr>
          <w:rFonts w:eastAsia="Calibri"/>
        </w:rPr>
      </w:pPr>
      <w:r w:rsidRPr="00D756E0">
        <w:rPr>
          <w:rFonts w:eastAsia="Calibri"/>
          <w:color w:val="2E74B5"/>
        </w:rPr>
        <w:t>Contacts</w:t>
      </w:r>
      <w:r w:rsidRPr="005E7F93">
        <w:rPr>
          <w:rFonts w:eastAsia="Calibri"/>
        </w:rPr>
        <w:t xml:space="preserve"> [</w:t>
      </w:r>
      <w:r w:rsidR="00470A90">
        <w:rPr>
          <w:rFonts w:eastAsia="Calibri"/>
        </w:rPr>
        <w:t>will be further developed in 2015</w:t>
      </w:r>
      <w:r w:rsidRPr="005E7F93">
        <w:rPr>
          <w:rFonts w:eastAsia="Calibri"/>
        </w:rPr>
        <w:t>]</w:t>
      </w:r>
    </w:p>
    <w:p w14:paraId="4D985E2C" w14:textId="4F5EF86D" w:rsidR="005E7F93" w:rsidRPr="005E7F93" w:rsidRDefault="005E7F93" w:rsidP="005E7F93">
      <w:pPr>
        <w:rPr>
          <w:rFonts w:eastAsia="Calibri"/>
        </w:rPr>
      </w:pPr>
      <w:r w:rsidRPr="00D756E0">
        <w:rPr>
          <w:rFonts w:eastAsia="Calibri"/>
          <w:color w:val="2E74B5"/>
        </w:rPr>
        <w:t>Important links</w:t>
      </w:r>
      <w:r w:rsidRPr="005E7F93">
        <w:rPr>
          <w:rFonts w:eastAsia="Calibri"/>
        </w:rPr>
        <w:t xml:space="preserve"> [</w:t>
      </w:r>
      <w:r w:rsidR="00470A90">
        <w:rPr>
          <w:rFonts w:eastAsia="Calibri"/>
        </w:rPr>
        <w:t>will be further developed in 2015</w:t>
      </w:r>
      <w:r w:rsidRPr="005E7F93">
        <w:rPr>
          <w:rFonts w:eastAsia="Calibri"/>
        </w:rPr>
        <w:t>]</w:t>
      </w:r>
    </w:p>
    <w:p w14:paraId="696197BF" w14:textId="77777777" w:rsidR="005E7F93" w:rsidRPr="005E7F93" w:rsidRDefault="005E7F93" w:rsidP="005E7F93">
      <w:pPr>
        <w:rPr>
          <w:rFonts w:eastAsia="Calibri"/>
        </w:rPr>
      </w:pPr>
    </w:p>
    <w:p w14:paraId="17B21EA7" w14:textId="77777777" w:rsidR="005E7F93" w:rsidRPr="005E7F93" w:rsidRDefault="00C137DA" w:rsidP="005E7F93">
      <w:pPr>
        <w:rPr>
          <w:rFonts w:eastAsia="Calibri"/>
        </w:rPr>
      </w:pPr>
      <w:r>
        <w:rPr>
          <w:rFonts w:eastAsia="Calibri"/>
        </w:rPr>
        <w:t>Use</w:t>
      </w:r>
      <w:r w:rsidR="005E7F93" w:rsidRPr="005E7F93">
        <w:rPr>
          <w:rFonts w:eastAsia="Calibri"/>
        </w:rPr>
        <w:t xml:space="preserve">rs </w:t>
      </w:r>
      <w:r>
        <w:rPr>
          <w:rFonts w:eastAsia="Calibri"/>
        </w:rPr>
        <w:t>normally</w:t>
      </w:r>
      <w:r w:rsidR="005E7F93" w:rsidRPr="005E7F93">
        <w:rPr>
          <w:rFonts w:eastAsia="Calibri"/>
        </w:rPr>
        <w:t xml:space="preserve"> start </w:t>
      </w:r>
      <w:r w:rsidR="005E7F93" w:rsidRPr="00A1312C">
        <w:rPr>
          <w:rFonts w:eastAsia="Calibri"/>
          <w:b/>
          <w:sz w:val="28"/>
        </w:rPr>
        <w:t>searching for a product</w:t>
      </w:r>
      <w:r w:rsidR="005E7F93" w:rsidRPr="00A1312C">
        <w:rPr>
          <w:rFonts w:eastAsia="Calibri"/>
          <w:sz w:val="28"/>
        </w:rPr>
        <w:t xml:space="preserve"> </w:t>
      </w:r>
      <w:r w:rsidR="005E7F93" w:rsidRPr="005E7F93">
        <w:rPr>
          <w:rFonts w:eastAsia="Calibri"/>
        </w:rPr>
        <w:t xml:space="preserve">by typing any string of letters in the search-box. </w:t>
      </w:r>
      <w:r>
        <w:rPr>
          <w:rFonts w:eastAsia="Calibri"/>
        </w:rPr>
        <w:t>Generics (name+strength) appear</w:t>
      </w:r>
      <w:r w:rsidR="005E7F93" w:rsidRPr="005E7F93">
        <w:rPr>
          <w:rFonts w:eastAsia="Calibri"/>
        </w:rPr>
        <w:t xml:space="preserve"> </w:t>
      </w:r>
      <w:r>
        <w:rPr>
          <w:rFonts w:eastAsia="Calibri"/>
        </w:rPr>
        <w:t>for those items whose</w:t>
      </w:r>
      <w:r w:rsidR="005E7F93" w:rsidRPr="005E7F93">
        <w:rPr>
          <w:rFonts w:eastAsia="Calibri"/>
        </w:rPr>
        <w:t xml:space="preserve"> name inc</w:t>
      </w:r>
      <w:r>
        <w:rPr>
          <w:rFonts w:eastAsia="Calibri"/>
        </w:rPr>
        <w:t>ludes the string of letters. Select a product by clic</w:t>
      </w:r>
      <w:r w:rsidR="005E7F93" w:rsidRPr="005E7F93">
        <w:rPr>
          <w:rFonts w:eastAsia="Calibri"/>
        </w:rPr>
        <w:t>king on it.</w:t>
      </w:r>
    </w:p>
    <w:p w14:paraId="274EBA85" w14:textId="77777777" w:rsidR="005E7F93" w:rsidRPr="005E7F93" w:rsidRDefault="005E7F93" w:rsidP="005E7F93">
      <w:pPr>
        <w:rPr>
          <w:rFonts w:eastAsia="Calibri"/>
        </w:rPr>
      </w:pPr>
    </w:p>
    <w:p w14:paraId="14383471" w14:textId="192E7335" w:rsidR="005E7F93" w:rsidRPr="005E7F93" w:rsidRDefault="008617A6" w:rsidP="005E7F93">
      <w:r>
        <w:rPr>
          <w:noProof/>
          <w:lang w:eastAsia="en-GB"/>
        </w:rPr>
        <w:lastRenderedPageBreak/>
        <w:drawing>
          <wp:inline distT="0" distB="0" distL="0" distR="0" wp14:anchorId="26068608" wp14:editId="40BAC149">
            <wp:extent cx="6120130" cy="22028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2_autocomplet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2202815"/>
                    </a:xfrm>
                    <a:prstGeom prst="rect">
                      <a:avLst/>
                    </a:prstGeom>
                  </pic:spPr>
                </pic:pic>
              </a:graphicData>
            </a:graphic>
          </wp:inline>
        </w:drawing>
      </w:r>
    </w:p>
    <w:p w14:paraId="5795F3B8" w14:textId="77777777" w:rsidR="008617A6" w:rsidRDefault="008617A6" w:rsidP="00C137DA"/>
    <w:p w14:paraId="4B408BB2" w14:textId="77777777" w:rsidR="005E7F93" w:rsidRPr="00C137DA" w:rsidRDefault="00C137DA" w:rsidP="00C137DA">
      <w:r>
        <w:t xml:space="preserve">Select the generic </w:t>
      </w:r>
      <w:r w:rsidRPr="00D756E0">
        <w:rPr>
          <w:rFonts w:eastAsia="Calibri"/>
          <w:color w:val="2E74B5"/>
        </w:rPr>
        <w:t>name strength</w:t>
      </w:r>
      <w:r>
        <w:rPr>
          <w:rFonts w:eastAsia="Calibri"/>
        </w:rPr>
        <w:t xml:space="preserve"> leads to the page </w:t>
      </w:r>
      <w:r w:rsidRPr="00D756E0">
        <w:rPr>
          <w:rFonts w:eastAsia="Calibri"/>
          <w:color w:val="2E74B5"/>
        </w:rPr>
        <w:t>R</w:t>
      </w:r>
      <w:r w:rsidRPr="00D756E0">
        <w:rPr>
          <w:color w:val="2E74B5"/>
        </w:rPr>
        <w:t>ecent procurements by Member States</w:t>
      </w:r>
      <w:r>
        <w:t>.</w:t>
      </w:r>
    </w:p>
    <w:p w14:paraId="063C11CC" w14:textId="77777777" w:rsidR="00781CA2" w:rsidRDefault="00781CA2" w:rsidP="00E728AC">
      <w:pPr>
        <w:pStyle w:val="Heading3"/>
        <w:numPr>
          <w:ilvl w:val="3"/>
          <w:numId w:val="1"/>
        </w:numPr>
      </w:pPr>
      <w:bookmarkStart w:id="13" w:name="_Toc405170178"/>
      <w:r w:rsidRPr="00781CA2">
        <w:t>Recent procurements by Member States</w:t>
      </w:r>
      <w:bookmarkEnd w:id="13"/>
    </w:p>
    <w:p w14:paraId="49836253" w14:textId="77777777" w:rsidR="00274335" w:rsidRDefault="00781CA2" w:rsidP="00781CA2">
      <w:r w:rsidRPr="00781CA2">
        <w:t xml:space="preserve">A search guides the user to the page with </w:t>
      </w:r>
      <w:r w:rsidRPr="00CC30C6">
        <w:rPr>
          <w:color w:val="2E74B5"/>
        </w:rPr>
        <w:t>Recent procurements by Member States</w:t>
      </w:r>
      <w:r w:rsidRPr="00781CA2">
        <w:t>.</w:t>
      </w:r>
      <w:r>
        <w:t xml:space="preserve"> </w:t>
      </w:r>
    </w:p>
    <w:p w14:paraId="505FF23A" w14:textId="77777777" w:rsidR="00274335" w:rsidRDefault="00274335" w:rsidP="00781CA2"/>
    <w:p w14:paraId="2535AC88" w14:textId="4328F5E4" w:rsidR="00274335" w:rsidRDefault="00423862" w:rsidP="00781CA2">
      <w:r>
        <w:rPr>
          <w:noProof/>
          <w:lang w:eastAsia="en-GB"/>
        </w:rPr>
        <w:drawing>
          <wp:inline distT="0" distB="0" distL="0" distR="0" wp14:anchorId="156DF350" wp14:editId="7BBFA01A">
            <wp:extent cx="6120130" cy="3485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_medicine_page.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3485515"/>
                    </a:xfrm>
                    <a:prstGeom prst="rect">
                      <a:avLst/>
                    </a:prstGeom>
                  </pic:spPr>
                </pic:pic>
              </a:graphicData>
            </a:graphic>
          </wp:inline>
        </w:drawing>
      </w:r>
    </w:p>
    <w:p w14:paraId="1728A617" w14:textId="77777777" w:rsidR="001959B9" w:rsidRDefault="001959B9" w:rsidP="00781CA2"/>
    <w:p w14:paraId="0D787B2D" w14:textId="77777777" w:rsidR="00781CA2" w:rsidRDefault="00274335" w:rsidP="00C137DA">
      <w:r>
        <w:t>The page</w:t>
      </w:r>
      <w:r w:rsidR="00781CA2">
        <w:t xml:space="preserve"> shows </w:t>
      </w:r>
      <w:r w:rsidR="00C137DA">
        <w:t>current</w:t>
      </w:r>
      <w:r w:rsidR="00781CA2">
        <w:t xml:space="preserve"> </w:t>
      </w:r>
      <w:r>
        <w:t xml:space="preserve">procurement </w:t>
      </w:r>
      <w:r w:rsidR="00781CA2">
        <w:t>transactions</w:t>
      </w:r>
      <w:r>
        <w:t xml:space="preserve"> per country per</w:t>
      </w:r>
      <w:r w:rsidR="00781CA2">
        <w:t xml:space="preserve"> particular pro</w:t>
      </w:r>
      <w:r>
        <w:t>duct sorted from the lowest to the highest price per Unit of Measure</w:t>
      </w:r>
      <w:r w:rsidR="00C137DA">
        <w:t>. The procurement period is the t</w:t>
      </w:r>
      <w:r w:rsidR="00C137DA" w:rsidRPr="00C137DA">
        <w:t>ime</w:t>
      </w:r>
      <w:r w:rsidR="00C137DA" w:rsidRPr="00C137DA">
        <w:rPr>
          <w:rFonts w:eastAsia="Calibri"/>
        </w:rPr>
        <w:t xml:space="preserve"> </w:t>
      </w:r>
      <w:r w:rsidR="00C137DA" w:rsidRPr="00C137DA">
        <w:t>frame indicated by month-year</w:t>
      </w:r>
      <w:r w:rsidR="00C137DA" w:rsidRPr="00C137DA">
        <w:rPr>
          <w:rFonts w:eastAsia="Calibri"/>
        </w:rPr>
        <w:t xml:space="preserve"> </w:t>
      </w:r>
      <w:r w:rsidR="00C137DA" w:rsidRPr="00C137DA">
        <w:t>for which the procurement is valid with a minimum default period of 12 months 2014 or specified with starting and ending date (month-year), e.g. June 2014 –May 2016.</w:t>
      </w:r>
    </w:p>
    <w:p w14:paraId="621A3760" w14:textId="77777777" w:rsidR="00C137DA" w:rsidRDefault="00C137DA" w:rsidP="00C137DA"/>
    <w:p w14:paraId="22CB4966" w14:textId="77777777" w:rsidR="00C137DA" w:rsidRDefault="00C137DA" w:rsidP="00C137DA">
      <w:r>
        <w:t>This page gives a quick overview of the procurement with the lowest cost per Unit of Measure. These costs may be compared with international prices published in global Medicines Prices Databases. Currently, the MSH suppliers’ median prices have been included. In due time information from other Databases may be included.</w:t>
      </w:r>
    </w:p>
    <w:p w14:paraId="6BCB9AA1" w14:textId="77777777" w:rsidR="00C137DA" w:rsidRDefault="00C137DA" w:rsidP="00C137DA"/>
    <w:p w14:paraId="7CF804C0" w14:textId="77777777" w:rsidR="00C137DA" w:rsidRDefault="00C137DA" w:rsidP="00C137DA">
      <w:r>
        <w:t xml:space="preserve">Selection of the </w:t>
      </w:r>
      <w:r w:rsidRPr="00D756E0">
        <w:rPr>
          <w:color w:val="2E74B5"/>
        </w:rPr>
        <w:t>Cost calculator</w:t>
      </w:r>
      <w:r>
        <w:t xml:space="preserve"> will lead to the </w:t>
      </w:r>
      <w:r w:rsidRPr="00D756E0">
        <w:rPr>
          <w:color w:val="2E74B5"/>
        </w:rPr>
        <w:t>Cost calculation tool</w:t>
      </w:r>
      <w:r w:rsidR="00E728AC" w:rsidRPr="00D756E0">
        <w:rPr>
          <w:color w:val="2E74B5"/>
        </w:rPr>
        <w:t xml:space="preserve"> (3.3.1.1.1)</w:t>
      </w:r>
      <w:r>
        <w:t>.</w:t>
      </w:r>
    </w:p>
    <w:p w14:paraId="51DB3A1A" w14:textId="77777777" w:rsidR="00E728AC" w:rsidRDefault="00E728AC" w:rsidP="00C137DA"/>
    <w:p w14:paraId="6250D721" w14:textId="77777777" w:rsidR="00E728AC" w:rsidRDefault="00E728AC" w:rsidP="00C137DA">
      <w:r>
        <w:t xml:space="preserve">Clicking on one of the transactions will lead to the page </w:t>
      </w:r>
      <w:r w:rsidRPr="00D756E0">
        <w:rPr>
          <w:color w:val="2E74B5"/>
        </w:rPr>
        <w:t>Transactions (3.3.1.1.2)</w:t>
      </w:r>
      <w:r>
        <w:t>.</w:t>
      </w:r>
    </w:p>
    <w:p w14:paraId="5259E51A" w14:textId="77777777" w:rsidR="00F73F41" w:rsidRDefault="00F73F41" w:rsidP="001959B9">
      <w:pPr>
        <w:ind w:left="45"/>
      </w:pPr>
    </w:p>
    <w:p w14:paraId="5DB707A9" w14:textId="77777777" w:rsidR="001E1CEE" w:rsidRDefault="001E1CEE" w:rsidP="00E728AC">
      <w:pPr>
        <w:pStyle w:val="Heading3"/>
        <w:numPr>
          <w:ilvl w:val="4"/>
          <w:numId w:val="1"/>
        </w:numPr>
      </w:pPr>
      <w:bookmarkStart w:id="14" w:name="_Toc405170179"/>
      <w:r>
        <w:t>Cost calculation</w:t>
      </w:r>
      <w:r w:rsidR="00C137DA">
        <w:t xml:space="preserve"> tool</w:t>
      </w:r>
      <w:bookmarkEnd w:id="14"/>
    </w:p>
    <w:p w14:paraId="51ADC9D7" w14:textId="77777777" w:rsidR="001E1CEE" w:rsidRDefault="001E1CEE" w:rsidP="001E1CEE">
      <w:pPr>
        <w:pStyle w:val="ListParagraph"/>
        <w:ind w:left="0"/>
      </w:pPr>
    </w:p>
    <w:p w14:paraId="13252915" w14:textId="77777777" w:rsidR="001E1CEE" w:rsidRDefault="001E1CEE" w:rsidP="001E1CEE">
      <w:pPr>
        <w:pStyle w:val="ListParagraph"/>
        <w:ind w:left="0"/>
      </w:pPr>
      <w:r>
        <w:t xml:space="preserve">By using </w:t>
      </w:r>
      <w:r w:rsidRPr="001E1CEE">
        <w:t>Tab</w:t>
      </w:r>
      <w:r w:rsidRPr="001E1CEE">
        <w:rPr>
          <w:color w:val="2E74B5"/>
        </w:rPr>
        <w:t xml:space="preserve"> Cost calculation</w:t>
      </w:r>
      <w:r>
        <w:t xml:space="preserve"> users can calculate the cost difference for a required quantity of the particular product for a price of the user’s choice (mostly the historic price paid or the price on a certain bid or quotation). This feature may be used when budgeting for procurement or when a price has to be validated against the regionally available prices and global benchmarks.</w:t>
      </w:r>
    </w:p>
    <w:p w14:paraId="13A5B44B" w14:textId="77777777" w:rsidR="00F73F41" w:rsidRDefault="00F73F41" w:rsidP="001959B9">
      <w:pPr>
        <w:ind w:left="45"/>
      </w:pPr>
    </w:p>
    <w:p w14:paraId="0F6D8F66" w14:textId="75823B8C" w:rsidR="00C137DA" w:rsidRDefault="00423862" w:rsidP="00F73F41">
      <w:r>
        <w:rPr>
          <w:noProof/>
          <w:lang w:eastAsia="en-GB"/>
        </w:rPr>
        <w:drawing>
          <wp:inline distT="0" distB="0" distL="0" distR="0" wp14:anchorId="203367BE" wp14:editId="4E185A8B">
            <wp:extent cx="6120130" cy="3485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4_login_prompt.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485515"/>
                    </a:xfrm>
                    <a:prstGeom prst="rect">
                      <a:avLst/>
                    </a:prstGeom>
                  </pic:spPr>
                </pic:pic>
              </a:graphicData>
            </a:graphic>
          </wp:inline>
        </w:drawing>
      </w:r>
    </w:p>
    <w:p w14:paraId="17565E9D" w14:textId="77777777" w:rsidR="00423862" w:rsidRDefault="00423862" w:rsidP="00F73F41"/>
    <w:p w14:paraId="677877E3" w14:textId="77777777" w:rsidR="00423862" w:rsidRDefault="00423862" w:rsidP="00F73F41"/>
    <w:p w14:paraId="7922FF90" w14:textId="77777777" w:rsidR="00C137DA" w:rsidRDefault="00C137DA" w:rsidP="00F73F41">
      <w:r>
        <w:t>The tool provides the opportunity to quickly compare costs of a certain transaction (product, pack size, number of packs) with existing transactions showing the sub sequential differences in costs in actual amount of funds</w:t>
      </w:r>
      <w:r w:rsidR="00E728AC">
        <w:t xml:space="preserve">, i.e. </w:t>
      </w:r>
      <w:r>
        <w:t xml:space="preserve"> </w:t>
      </w:r>
      <w:r w:rsidR="004E4232">
        <w:t>– (</w:t>
      </w:r>
      <w:r w:rsidR="00E728AC">
        <w:t>minus)</w:t>
      </w:r>
      <w:r>
        <w:t xml:space="preserve"> when your transaction is </w:t>
      </w:r>
      <w:r w:rsidR="00E728AC">
        <w:t>less</w:t>
      </w:r>
      <w:r>
        <w:t xml:space="preserve"> </w:t>
      </w:r>
      <w:r w:rsidR="00E728AC">
        <w:t>costly</w:t>
      </w:r>
      <w:r>
        <w:t xml:space="preserve"> and </w:t>
      </w:r>
      <w:r w:rsidR="00E728AC">
        <w:t>+ (plus) when not.</w:t>
      </w:r>
    </w:p>
    <w:p w14:paraId="4EB32A67" w14:textId="77777777" w:rsidR="001E1CEE" w:rsidRDefault="001E1CEE" w:rsidP="00F73F41"/>
    <w:p w14:paraId="4A6E8B42" w14:textId="77777777" w:rsidR="001E1CEE" w:rsidRDefault="001E1CEE" w:rsidP="00E728AC">
      <w:pPr>
        <w:pStyle w:val="Heading3"/>
        <w:numPr>
          <w:ilvl w:val="4"/>
          <w:numId w:val="1"/>
        </w:numPr>
      </w:pPr>
      <w:bookmarkStart w:id="15" w:name="_Toc405170180"/>
      <w:r w:rsidRPr="001E1CEE">
        <w:t>Transaction details</w:t>
      </w:r>
      <w:r w:rsidR="00870A95">
        <w:t xml:space="preserve"> (login only)</w:t>
      </w:r>
      <w:bookmarkEnd w:id="15"/>
    </w:p>
    <w:p w14:paraId="0DE134A7" w14:textId="77777777" w:rsidR="00F73F41" w:rsidRDefault="00F73F41" w:rsidP="001959B9">
      <w:pPr>
        <w:ind w:left="45"/>
      </w:pPr>
    </w:p>
    <w:p w14:paraId="13AD9DB2" w14:textId="77777777" w:rsidR="00EC0153" w:rsidRDefault="00F73F41" w:rsidP="001959B9">
      <w:pPr>
        <w:ind w:left="45"/>
      </w:pPr>
      <w:r>
        <w:t xml:space="preserve">After logging in the page </w:t>
      </w:r>
      <w:r w:rsidRPr="007959A6">
        <w:rPr>
          <w:color w:val="2E74B5"/>
        </w:rPr>
        <w:t>Transaction details</w:t>
      </w:r>
      <w:r>
        <w:t xml:space="preserve"> opens.</w:t>
      </w:r>
    </w:p>
    <w:p w14:paraId="068783E5" w14:textId="77777777" w:rsidR="00F73F41" w:rsidRDefault="00F73F41" w:rsidP="001959B9">
      <w:pPr>
        <w:ind w:left="45"/>
      </w:pPr>
    </w:p>
    <w:p w14:paraId="5CD3591B" w14:textId="6927189D" w:rsidR="00EC0153" w:rsidRDefault="00423862" w:rsidP="001959B9">
      <w:pPr>
        <w:ind w:left="45"/>
      </w:pPr>
      <w:r>
        <w:rPr>
          <w:noProof/>
          <w:lang w:eastAsia="en-GB"/>
        </w:rPr>
        <w:lastRenderedPageBreak/>
        <w:drawing>
          <wp:inline distT="0" distB="0" distL="0" distR="0" wp14:anchorId="1BE8356D" wp14:editId="2DF10FBC">
            <wp:extent cx="6120130" cy="3485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5_procurement_detail.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3485515"/>
                    </a:xfrm>
                    <a:prstGeom prst="rect">
                      <a:avLst/>
                    </a:prstGeom>
                  </pic:spPr>
                </pic:pic>
              </a:graphicData>
            </a:graphic>
          </wp:inline>
        </w:drawing>
      </w:r>
    </w:p>
    <w:p w14:paraId="330E41B1" w14:textId="77777777" w:rsidR="00EC0153" w:rsidRDefault="00EC0153" w:rsidP="001959B9">
      <w:pPr>
        <w:ind w:left="45"/>
      </w:pPr>
    </w:p>
    <w:p w14:paraId="44FAF7D2" w14:textId="77777777" w:rsidR="001E1CEE" w:rsidRDefault="001E1CEE" w:rsidP="001959B9">
      <w:pPr>
        <w:ind w:left="45"/>
      </w:pPr>
      <w:r>
        <w:t>The page Transaction details shows the details of the</w:t>
      </w:r>
    </w:p>
    <w:p w14:paraId="6B0208EE" w14:textId="77777777" w:rsidR="00EC0153" w:rsidRPr="00470A90" w:rsidRDefault="001E1CEE" w:rsidP="00470A90">
      <w:pPr>
        <w:pStyle w:val="ListParagraph"/>
        <w:numPr>
          <w:ilvl w:val="0"/>
          <w:numId w:val="38"/>
        </w:numPr>
      </w:pPr>
      <w:r w:rsidRPr="00470A90">
        <w:t xml:space="preserve">product (description, </w:t>
      </w:r>
      <w:r w:rsidR="004E4232" w:rsidRPr="00470A90">
        <w:t>pack size</w:t>
      </w:r>
      <w:r w:rsidRPr="00470A90">
        <w:t xml:space="preserve">, costs, </w:t>
      </w:r>
      <w:r w:rsidR="004E4232" w:rsidRPr="00470A90">
        <w:t>etc.</w:t>
      </w:r>
      <w:r w:rsidRPr="00470A90">
        <w:t>);</w:t>
      </w:r>
    </w:p>
    <w:p w14:paraId="481D83E7" w14:textId="77777777" w:rsidR="001E1CEE" w:rsidRPr="00470A90" w:rsidRDefault="001E1CEE" w:rsidP="00470A90">
      <w:pPr>
        <w:pStyle w:val="ListParagraph"/>
        <w:numPr>
          <w:ilvl w:val="0"/>
          <w:numId w:val="38"/>
        </w:numPr>
      </w:pPr>
      <w:r w:rsidRPr="00470A90">
        <w:t>supplier (name, address, contact details)</w:t>
      </w:r>
    </w:p>
    <w:p w14:paraId="2F5A0F0F" w14:textId="77777777" w:rsidR="001E1CEE" w:rsidRPr="00470A90" w:rsidRDefault="001E1CEE" w:rsidP="00470A90">
      <w:pPr>
        <w:pStyle w:val="ListParagraph"/>
        <w:numPr>
          <w:ilvl w:val="0"/>
          <w:numId w:val="38"/>
        </w:numPr>
      </w:pPr>
      <w:r w:rsidRPr="00470A90">
        <w:t>manufacturer (name, address, contact details)</w:t>
      </w:r>
    </w:p>
    <w:p w14:paraId="1CA9B744" w14:textId="4E796C37" w:rsidR="00470A90" w:rsidRPr="00470A90" w:rsidRDefault="001E1CEE" w:rsidP="00470A90">
      <w:pPr>
        <w:pStyle w:val="ListParagraph"/>
        <w:numPr>
          <w:ilvl w:val="0"/>
          <w:numId w:val="38"/>
        </w:numPr>
      </w:pPr>
      <w:r w:rsidRPr="00470A90">
        <w:t xml:space="preserve">registration in country of procurement (registration number, validity, etc.) </w:t>
      </w:r>
      <w:r w:rsidR="00470A90" w:rsidRPr="00470A90">
        <w:t>[</w:t>
      </w:r>
      <w:r w:rsidR="00470A90">
        <w:rPr>
          <w:rFonts w:eastAsia="Calibri"/>
        </w:rPr>
        <w:t>will be further developed in 2015</w:t>
      </w:r>
      <w:r w:rsidR="00470A90" w:rsidRPr="00470A90">
        <w:rPr>
          <w:rFonts w:eastAsia="Calibri"/>
        </w:rPr>
        <w:t>]</w:t>
      </w:r>
    </w:p>
    <w:p w14:paraId="064704C3" w14:textId="6A68446A" w:rsidR="001E1CEE" w:rsidRPr="00470A90" w:rsidRDefault="001E1CEE" w:rsidP="00470A90">
      <w:pPr>
        <w:pStyle w:val="ListParagraph"/>
        <w:numPr>
          <w:ilvl w:val="0"/>
          <w:numId w:val="38"/>
        </w:numPr>
      </w:pPr>
      <w:r w:rsidRPr="00470A90">
        <w:t xml:space="preserve">other quality information (WHO PQP, PIC/S country registration) with link where to find further details </w:t>
      </w:r>
      <w:r w:rsidR="00470A90" w:rsidRPr="00470A90">
        <w:t>[</w:t>
      </w:r>
      <w:r w:rsidR="00470A90">
        <w:rPr>
          <w:rFonts w:eastAsia="Calibri"/>
        </w:rPr>
        <w:t>will be further developed in 2015</w:t>
      </w:r>
      <w:r w:rsidR="00470A90" w:rsidRPr="00470A90">
        <w:rPr>
          <w:rFonts w:eastAsia="Calibri"/>
        </w:rPr>
        <w:t>]</w:t>
      </w:r>
      <w:r w:rsidR="00A85042" w:rsidRPr="00470A90">
        <w:t>. To</w:t>
      </w:r>
      <w:r w:rsidR="00A85042" w:rsidRPr="00470A90">
        <w:rPr>
          <w:rFonts w:eastAsia="Calibri"/>
        </w:rPr>
        <w:t xml:space="preserve"> </w:t>
      </w:r>
      <w:r w:rsidR="00A85042" w:rsidRPr="00470A90">
        <w:t>avoid</w:t>
      </w:r>
      <w:r w:rsidR="00A85042" w:rsidRPr="00470A90">
        <w:rPr>
          <w:rFonts w:eastAsia="Calibri"/>
        </w:rPr>
        <w:t xml:space="preserve"> </w:t>
      </w:r>
      <w:r w:rsidR="00A85042" w:rsidRPr="00470A90">
        <w:t>duplication</w:t>
      </w:r>
      <w:r w:rsidR="00A85042" w:rsidRPr="00470A90">
        <w:rPr>
          <w:rFonts w:eastAsia="Calibri"/>
        </w:rPr>
        <w:t xml:space="preserve"> </w:t>
      </w:r>
      <w:r w:rsidR="00A85042" w:rsidRPr="00470A90">
        <w:t>of</w:t>
      </w:r>
      <w:r w:rsidR="00A85042" w:rsidRPr="00470A90">
        <w:rPr>
          <w:rFonts w:eastAsia="Calibri"/>
        </w:rPr>
        <w:t xml:space="preserve"> </w:t>
      </w:r>
      <w:r w:rsidR="00A85042" w:rsidRPr="00470A90">
        <w:t>information</w:t>
      </w:r>
      <w:r w:rsidR="00A85042" w:rsidRPr="00470A90">
        <w:rPr>
          <w:rFonts w:eastAsia="Calibri"/>
        </w:rPr>
        <w:t xml:space="preserve"> </w:t>
      </w:r>
      <w:r w:rsidR="00A85042" w:rsidRPr="00470A90">
        <w:t>as</w:t>
      </w:r>
      <w:r w:rsidR="00A85042" w:rsidRPr="00470A90">
        <w:rPr>
          <w:rFonts w:eastAsia="Calibri"/>
        </w:rPr>
        <w:t xml:space="preserve"> </w:t>
      </w:r>
      <w:r w:rsidR="00A85042" w:rsidRPr="00470A90">
        <w:t>well</w:t>
      </w:r>
      <w:r w:rsidR="00A85042" w:rsidRPr="00470A90">
        <w:rPr>
          <w:rFonts w:eastAsia="Calibri"/>
        </w:rPr>
        <w:t xml:space="preserve"> </w:t>
      </w:r>
      <w:r w:rsidR="00A85042" w:rsidRPr="00470A90">
        <w:t>as</w:t>
      </w:r>
      <w:r w:rsidR="00A85042" w:rsidRPr="00470A90">
        <w:rPr>
          <w:rFonts w:eastAsia="Calibri"/>
        </w:rPr>
        <w:t xml:space="preserve"> </w:t>
      </w:r>
      <w:r w:rsidR="00A85042" w:rsidRPr="00470A90">
        <w:t>to</w:t>
      </w:r>
      <w:r w:rsidR="00A85042" w:rsidRPr="00470A90">
        <w:rPr>
          <w:rFonts w:eastAsia="Calibri"/>
        </w:rPr>
        <w:t xml:space="preserve"> </w:t>
      </w:r>
      <w:r w:rsidR="00A85042" w:rsidRPr="00470A90">
        <w:t>guide</w:t>
      </w:r>
      <w:r w:rsidR="00A85042" w:rsidRPr="00470A90">
        <w:rPr>
          <w:rFonts w:eastAsia="Calibri"/>
        </w:rPr>
        <w:t xml:space="preserve"> </w:t>
      </w:r>
      <w:r w:rsidR="00A85042" w:rsidRPr="00470A90">
        <w:t>procurement</w:t>
      </w:r>
      <w:r w:rsidR="00A85042" w:rsidRPr="00470A90">
        <w:rPr>
          <w:rFonts w:eastAsia="Calibri"/>
        </w:rPr>
        <w:t xml:space="preserve"> </w:t>
      </w:r>
      <w:r w:rsidR="00A85042" w:rsidRPr="00470A90">
        <w:t>officers,</w:t>
      </w:r>
      <w:r w:rsidR="00A85042" w:rsidRPr="00470A90">
        <w:rPr>
          <w:rFonts w:eastAsia="Calibri"/>
        </w:rPr>
        <w:t xml:space="preserve"> </w:t>
      </w:r>
      <w:r w:rsidR="00A85042" w:rsidRPr="00470A90">
        <w:t>the</w:t>
      </w:r>
      <w:r w:rsidR="00A85042" w:rsidRPr="00470A90">
        <w:rPr>
          <w:rFonts w:eastAsia="Calibri"/>
        </w:rPr>
        <w:t xml:space="preserve"> </w:t>
      </w:r>
      <w:r w:rsidR="00A85042" w:rsidRPr="00470A90">
        <w:t>portal</w:t>
      </w:r>
      <w:r w:rsidR="00A85042" w:rsidRPr="00470A90">
        <w:rPr>
          <w:rFonts w:eastAsia="Calibri"/>
        </w:rPr>
        <w:t xml:space="preserve"> </w:t>
      </w:r>
      <w:r w:rsidR="00A85042" w:rsidRPr="00470A90">
        <w:t>will</w:t>
      </w:r>
      <w:r w:rsidR="00A85042" w:rsidRPr="00470A90">
        <w:rPr>
          <w:rFonts w:eastAsia="Calibri"/>
        </w:rPr>
        <w:t xml:space="preserve"> </w:t>
      </w:r>
      <w:r w:rsidR="00A85042" w:rsidRPr="00470A90">
        <w:t>provide</w:t>
      </w:r>
      <w:r w:rsidR="00A85042" w:rsidRPr="00470A90">
        <w:rPr>
          <w:rFonts w:eastAsia="Calibri"/>
        </w:rPr>
        <w:t xml:space="preserve"> </w:t>
      </w:r>
      <w:r w:rsidR="00A85042" w:rsidRPr="00470A90">
        <w:t>links</w:t>
      </w:r>
      <w:r w:rsidR="00A85042" w:rsidRPr="00470A90">
        <w:rPr>
          <w:rFonts w:eastAsia="Calibri"/>
        </w:rPr>
        <w:t xml:space="preserve"> </w:t>
      </w:r>
      <w:r w:rsidR="00A85042" w:rsidRPr="00470A90">
        <w:t>to</w:t>
      </w:r>
      <w:r w:rsidR="00A85042" w:rsidRPr="00470A90">
        <w:rPr>
          <w:rFonts w:eastAsia="Calibri"/>
        </w:rPr>
        <w:t xml:space="preserve"> </w:t>
      </w:r>
      <w:r w:rsidR="00A85042" w:rsidRPr="00470A90">
        <w:t>other</w:t>
      </w:r>
      <w:r w:rsidR="00A85042" w:rsidRPr="00470A90">
        <w:rPr>
          <w:rFonts w:eastAsia="Calibri"/>
        </w:rPr>
        <w:t xml:space="preserve"> </w:t>
      </w:r>
      <w:r w:rsidR="00A85042" w:rsidRPr="00470A90">
        <w:t>useful</w:t>
      </w:r>
      <w:r w:rsidR="00A85042" w:rsidRPr="00470A90">
        <w:rPr>
          <w:rFonts w:eastAsia="Calibri"/>
        </w:rPr>
        <w:t xml:space="preserve"> </w:t>
      </w:r>
      <w:r w:rsidR="00A85042" w:rsidRPr="00470A90">
        <w:t>websites</w:t>
      </w:r>
      <w:r w:rsidR="00A85042" w:rsidRPr="00470A90">
        <w:rPr>
          <w:rFonts w:eastAsia="Calibri"/>
        </w:rPr>
        <w:t xml:space="preserve"> </w:t>
      </w:r>
      <w:r w:rsidR="00A85042" w:rsidRPr="00470A90">
        <w:t>(e.g.</w:t>
      </w:r>
      <w:r w:rsidR="00A85042" w:rsidRPr="00470A90">
        <w:rPr>
          <w:rFonts w:eastAsia="Calibri"/>
        </w:rPr>
        <w:t xml:space="preserve"> </w:t>
      </w:r>
      <w:r w:rsidR="00A85042" w:rsidRPr="00470A90">
        <w:t>PIEMEDS,</w:t>
      </w:r>
      <w:r w:rsidR="00A85042" w:rsidRPr="00470A90">
        <w:rPr>
          <w:rFonts w:eastAsia="Calibri"/>
        </w:rPr>
        <w:t xml:space="preserve"> </w:t>
      </w:r>
      <w:r w:rsidR="00A85042" w:rsidRPr="00470A90">
        <w:t>HAI,</w:t>
      </w:r>
      <w:r w:rsidR="00A85042" w:rsidRPr="00470A90">
        <w:rPr>
          <w:rFonts w:eastAsia="Calibri"/>
        </w:rPr>
        <w:t xml:space="preserve"> </w:t>
      </w:r>
      <w:r w:rsidR="00A85042" w:rsidRPr="00470A90">
        <w:t>MSH</w:t>
      </w:r>
      <w:r w:rsidR="00A85042" w:rsidRPr="00470A90">
        <w:rPr>
          <w:rFonts w:eastAsia="Calibri"/>
        </w:rPr>
        <w:t xml:space="preserve"> </w:t>
      </w:r>
      <w:r w:rsidR="00A85042" w:rsidRPr="00470A90">
        <w:t>international</w:t>
      </w:r>
      <w:r w:rsidR="00A85042" w:rsidRPr="00470A90">
        <w:rPr>
          <w:rFonts w:eastAsia="Calibri"/>
        </w:rPr>
        <w:t xml:space="preserve"> </w:t>
      </w:r>
      <w:r w:rsidR="00A85042" w:rsidRPr="00470A90">
        <w:t>price</w:t>
      </w:r>
      <w:r w:rsidR="00A85042" w:rsidRPr="00470A90">
        <w:rPr>
          <w:rFonts w:eastAsia="Calibri"/>
        </w:rPr>
        <w:t xml:space="preserve"> </w:t>
      </w:r>
      <w:r w:rsidR="00A85042" w:rsidRPr="00470A90">
        <w:t>indicator,</w:t>
      </w:r>
      <w:r w:rsidR="00A85042" w:rsidRPr="00470A90">
        <w:rPr>
          <w:rFonts w:eastAsia="Calibri"/>
        </w:rPr>
        <w:t xml:space="preserve"> </w:t>
      </w:r>
      <w:r w:rsidR="00A85042" w:rsidRPr="00470A90">
        <w:t>wholesalers</w:t>
      </w:r>
      <w:r w:rsidR="00A85042" w:rsidRPr="00470A90">
        <w:rPr>
          <w:rFonts w:eastAsia="Calibri"/>
        </w:rPr>
        <w:t xml:space="preserve">’ </w:t>
      </w:r>
      <w:r w:rsidR="00A85042" w:rsidRPr="00470A90">
        <w:t>and</w:t>
      </w:r>
      <w:r w:rsidR="00A85042" w:rsidRPr="00470A90">
        <w:rPr>
          <w:rFonts w:eastAsia="Calibri"/>
        </w:rPr>
        <w:t xml:space="preserve"> </w:t>
      </w:r>
      <w:r w:rsidR="00A85042" w:rsidRPr="00470A90">
        <w:t>suppliers</w:t>
      </w:r>
      <w:r w:rsidR="00A85042" w:rsidRPr="00470A90">
        <w:rPr>
          <w:rFonts w:eastAsia="Calibri"/>
        </w:rPr>
        <w:t xml:space="preserve">’ </w:t>
      </w:r>
      <w:r w:rsidR="00A85042" w:rsidRPr="00470A90">
        <w:t>websites,</w:t>
      </w:r>
      <w:r w:rsidR="00A85042" w:rsidRPr="00470A90">
        <w:rPr>
          <w:rFonts w:eastAsia="Calibri"/>
        </w:rPr>
        <w:t xml:space="preserve"> </w:t>
      </w:r>
      <w:r w:rsidR="00A85042" w:rsidRPr="00470A90">
        <w:t>etc.)</w:t>
      </w:r>
      <w:r w:rsidR="00A85042" w:rsidRPr="00470A90">
        <w:rPr>
          <w:rFonts w:eastAsia="Calibri"/>
        </w:rPr>
        <w:t xml:space="preserve"> </w:t>
      </w:r>
      <w:r w:rsidR="00A85042" w:rsidRPr="00470A90">
        <w:t>and</w:t>
      </w:r>
      <w:r w:rsidR="00A85042" w:rsidRPr="00470A90">
        <w:rPr>
          <w:rFonts w:eastAsia="Calibri"/>
        </w:rPr>
        <w:t xml:space="preserve"> </w:t>
      </w:r>
      <w:r w:rsidR="00A85042" w:rsidRPr="00470A90">
        <w:t>existing</w:t>
      </w:r>
      <w:r w:rsidR="00A85042" w:rsidRPr="00470A90">
        <w:rPr>
          <w:rFonts w:eastAsia="Calibri"/>
        </w:rPr>
        <w:t xml:space="preserve"> </w:t>
      </w:r>
      <w:r w:rsidR="00A85042" w:rsidRPr="00470A90">
        <w:t>pharmaceutical</w:t>
      </w:r>
      <w:r w:rsidR="00A85042" w:rsidRPr="00470A90">
        <w:rPr>
          <w:rFonts w:eastAsia="Calibri"/>
        </w:rPr>
        <w:t xml:space="preserve"> </w:t>
      </w:r>
      <w:r w:rsidR="00A85042" w:rsidRPr="00470A90">
        <w:t>PSM</w:t>
      </w:r>
      <w:r w:rsidR="00A85042" w:rsidRPr="00470A90">
        <w:rPr>
          <w:rFonts w:eastAsia="Calibri"/>
        </w:rPr>
        <w:t xml:space="preserve"> </w:t>
      </w:r>
      <w:r w:rsidR="00A85042" w:rsidRPr="00470A90">
        <w:t>and</w:t>
      </w:r>
      <w:r w:rsidR="00A85042" w:rsidRPr="00470A90">
        <w:rPr>
          <w:rFonts w:eastAsia="Calibri"/>
        </w:rPr>
        <w:t xml:space="preserve"> </w:t>
      </w:r>
      <w:r w:rsidR="00A85042" w:rsidRPr="00470A90">
        <w:t>quality</w:t>
      </w:r>
      <w:r w:rsidR="00A85042" w:rsidRPr="00470A90">
        <w:rPr>
          <w:rFonts w:eastAsia="Calibri"/>
        </w:rPr>
        <w:t xml:space="preserve"> </w:t>
      </w:r>
      <w:r w:rsidR="00A85042" w:rsidRPr="00470A90">
        <w:t>assurance</w:t>
      </w:r>
      <w:r w:rsidR="00A85042" w:rsidRPr="00470A90">
        <w:rPr>
          <w:rFonts w:eastAsia="Calibri"/>
        </w:rPr>
        <w:t xml:space="preserve"> </w:t>
      </w:r>
      <w:r w:rsidR="00A85042" w:rsidRPr="00470A90">
        <w:t>(QA)</w:t>
      </w:r>
      <w:r w:rsidR="00A85042" w:rsidRPr="00470A90">
        <w:rPr>
          <w:rFonts w:eastAsia="Calibri"/>
        </w:rPr>
        <w:t xml:space="preserve"> </w:t>
      </w:r>
      <w:r w:rsidR="00A85042" w:rsidRPr="00470A90">
        <w:t>programs</w:t>
      </w:r>
      <w:r w:rsidR="00A85042" w:rsidRPr="00470A90">
        <w:rPr>
          <w:rFonts w:eastAsia="Calibri"/>
        </w:rPr>
        <w:t xml:space="preserve"> </w:t>
      </w:r>
      <w:r w:rsidR="00A85042" w:rsidRPr="00470A90">
        <w:t>in</w:t>
      </w:r>
      <w:r w:rsidR="00A85042" w:rsidRPr="00470A90">
        <w:rPr>
          <w:rFonts w:eastAsia="Calibri"/>
        </w:rPr>
        <w:t xml:space="preserve"> </w:t>
      </w:r>
      <w:r w:rsidR="00A85042" w:rsidRPr="00470A90">
        <w:t>the</w:t>
      </w:r>
      <w:r w:rsidR="00A85042" w:rsidRPr="00470A90">
        <w:rPr>
          <w:rFonts w:eastAsia="Calibri"/>
        </w:rPr>
        <w:t xml:space="preserve"> </w:t>
      </w:r>
      <w:r w:rsidR="00A85042" w:rsidRPr="00470A90">
        <w:t>Member</w:t>
      </w:r>
      <w:r w:rsidR="00A85042" w:rsidRPr="00470A90">
        <w:rPr>
          <w:rFonts w:eastAsia="Calibri"/>
        </w:rPr>
        <w:t xml:space="preserve"> </w:t>
      </w:r>
      <w:r w:rsidR="00A85042" w:rsidRPr="00470A90">
        <w:t>States.</w:t>
      </w:r>
    </w:p>
    <w:p w14:paraId="6D8E5633" w14:textId="77777777" w:rsidR="00781CA2" w:rsidRDefault="00E728AC" w:rsidP="00870A95">
      <w:pPr>
        <w:ind w:left="45"/>
      </w:pPr>
      <w:r w:rsidRPr="00E728AC">
        <w:t>(See Table 4 for more details)</w:t>
      </w:r>
    </w:p>
    <w:p w14:paraId="088DC68F" w14:textId="77777777" w:rsidR="00781CA2" w:rsidRDefault="00E728AC" w:rsidP="002B65F6">
      <w:pPr>
        <w:pStyle w:val="Heading3"/>
      </w:pPr>
      <w:bookmarkStart w:id="16" w:name="_Toc405170181"/>
      <w:r>
        <w:t>Medicines</w:t>
      </w:r>
      <w:bookmarkEnd w:id="16"/>
    </w:p>
    <w:p w14:paraId="4207224F" w14:textId="77777777" w:rsidR="002B65F6" w:rsidRDefault="00E728AC" w:rsidP="002B65F6">
      <w:pPr>
        <w:rPr>
          <w:rFonts w:cs="Arial"/>
          <w:color w:val="333333"/>
          <w:lang w:val="en"/>
        </w:rPr>
      </w:pPr>
      <w:r>
        <w:t xml:space="preserve">The Tab </w:t>
      </w:r>
      <w:r w:rsidRPr="00D756E0">
        <w:rPr>
          <w:color w:val="2E74B5"/>
        </w:rPr>
        <w:t>Medicines</w:t>
      </w:r>
      <w:r>
        <w:t xml:space="preserve"> next to </w:t>
      </w:r>
      <w:r w:rsidRPr="00D756E0">
        <w:rPr>
          <w:color w:val="2E74B5"/>
        </w:rPr>
        <w:t>Home</w:t>
      </w:r>
      <w:r>
        <w:t xml:space="preserve"> leads to the page </w:t>
      </w:r>
      <w:r w:rsidRPr="00D756E0">
        <w:rPr>
          <w:rFonts w:cs="Arial"/>
          <w:color w:val="2E74B5"/>
          <w:lang w:val="en"/>
        </w:rPr>
        <w:t>Medicines currently supported</w:t>
      </w:r>
      <w:r>
        <w:rPr>
          <w:rFonts w:cs="Arial"/>
          <w:color w:val="333333"/>
          <w:lang w:val="en"/>
        </w:rPr>
        <w:t>. This page gives an overview of all generics (name+ strength) that may be found in the Database.</w:t>
      </w:r>
    </w:p>
    <w:p w14:paraId="26BBF9AE" w14:textId="77777777" w:rsidR="00DB1672" w:rsidRDefault="00DB1672" w:rsidP="002B65F6">
      <w:pPr>
        <w:rPr>
          <w:rFonts w:cs="Arial"/>
          <w:color w:val="333333"/>
          <w:lang w:val="en"/>
        </w:rPr>
      </w:pPr>
    </w:p>
    <w:p w14:paraId="14665EE8" w14:textId="0DB1E6D9" w:rsidR="00DB1672" w:rsidRDefault="00423862" w:rsidP="002B65F6">
      <w:r>
        <w:rPr>
          <w:noProof/>
          <w:lang w:eastAsia="en-GB"/>
        </w:rPr>
        <w:lastRenderedPageBreak/>
        <w:drawing>
          <wp:inline distT="0" distB="0" distL="0" distR="0" wp14:anchorId="7CF1BE10" wp14:editId="5393D06F">
            <wp:extent cx="6120130" cy="34855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6_medicine_list.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3485515"/>
                    </a:xfrm>
                    <a:prstGeom prst="rect">
                      <a:avLst/>
                    </a:prstGeom>
                  </pic:spPr>
                </pic:pic>
              </a:graphicData>
            </a:graphic>
          </wp:inline>
        </w:drawing>
      </w:r>
    </w:p>
    <w:p w14:paraId="29A49DA1" w14:textId="77777777" w:rsidR="00423862" w:rsidRDefault="00423862" w:rsidP="002B65F6">
      <w:pPr>
        <w:rPr>
          <w:rFonts w:cs="Arial"/>
          <w:color w:val="333333"/>
          <w:lang w:val="en"/>
        </w:rPr>
      </w:pPr>
    </w:p>
    <w:p w14:paraId="3653A3D4" w14:textId="77777777" w:rsidR="00E728AC" w:rsidRPr="00E728AC" w:rsidRDefault="00E728AC" w:rsidP="00E728AC">
      <w:pPr>
        <w:pStyle w:val="Heading3"/>
      </w:pPr>
      <w:bookmarkStart w:id="17" w:name="_Toc405170182"/>
      <w:r>
        <w:t>Country reports</w:t>
      </w:r>
      <w:bookmarkEnd w:id="17"/>
    </w:p>
    <w:p w14:paraId="41C0C2AC" w14:textId="5AFB51D7" w:rsidR="00E728AC" w:rsidRDefault="00E728AC" w:rsidP="002B65F6">
      <w:r>
        <w:t xml:space="preserve">The Tab </w:t>
      </w:r>
      <w:r w:rsidRPr="00D756E0">
        <w:rPr>
          <w:color w:val="2E74B5"/>
        </w:rPr>
        <w:t>Country reports</w:t>
      </w:r>
      <w:r>
        <w:t xml:space="preserve"> next to </w:t>
      </w:r>
      <w:r w:rsidRPr="00E728AC">
        <w:rPr>
          <w:color w:val="2E74B5"/>
        </w:rPr>
        <w:t>Medicines</w:t>
      </w:r>
      <w:r>
        <w:t xml:space="preserve"> leads to the page </w:t>
      </w:r>
      <w:r w:rsidR="0010604A">
        <w:rPr>
          <w:color w:val="2E74B5"/>
        </w:rPr>
        <w:t>Country Savings Potential</w:t>
      </w:r>
      <w:r>
        <w:t>, which shows the to</w:t>
      </w:r>
      <w:r w:rsidR="00435CA4">
        <w:t>t</w:t>
      </w:r>
      <w:r>
        <w:t>al value of all procurement transactions per country and the amount of possible savings in case the transactions had taken place using the products with the lowest costs in the Database</w:t>
      </w:r>
      <w:r w:rsidR="00435CA4">
        <w:t>.</w:t>
      </w:r>
    </w:p>
    <w:p w14:paraId="1AF92557" w14:textId="77777777" w:rsidR="00DB1672" w:rsidRDefault="00DB1672" w:rsidP="002B65F6"/>
    <w:p w14:paraId="631A40D0" w14:textId="0BF7665A" w:rsidR="00DB1672" w:rsidRDefault="00423862" w:rsidP="002B65F6">
      <w:r>
        <w:rPr>
          <w:noProof/>
          <w:lang w:eastAsia="en-GB"/>
        </w:rPr>
        <w:drawing>
          <wp:inline distT="0" distB="0" distL="0" distR="0" wp14:anchorId="2D1E34F5" wp14:editId="59568207">
            <wp:extent cx="6120130" cy="3485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7_country_savings_potential.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3485515"/>
                    </a:xfrm>
                    <a:prstGeom prst="rect">
                      <a:avLst/>
                    </a:prstGeom>
                  </pic:spPr>
                </pic:pic>
              </a:graphicData>
            </a:graphic>
          </wp:inline>
        </w:drawing>
      </w:r>
    </w:p>
    <w:p w14:paraId="01354CF9" w14:textId="77777777" w:rsidR="00435CA4" w:rsidRDefault="00435CA4" w:rsidP="002B65F6"/>
    <w:p w14:paraId="74D6A506" w14:textId="77777777" w:rsidR="00435CA4" w:rsidRDefault="00435CA4" w:rsidP="002B65F6">
      <w:r>
        <w:t xml:space="preserve">Clicking on one of the countries leads to the page </w:t>
      </w:r>
      <w:r w:rsidRPr="002B6898">
        <w:rPr>
          <w:color w:val="2E74B5"/>
        </w:rPr>
        <w:t>All transaction</w:t>
      </w:r>
      <w:r w:rsidR="004E4232" w:rsidRPr="002B6898">
        <w:rPr>
          <w:color w:val="2E74B5"/>
        </w:rPr>
        <w:t>s</w:t>
      </w:r>
      <w:r w:rsidRPr="002B6898">
        <w:rPr>
          <w:color w:val="2E74B5"/>
        </w:rPr>
        <w:t xml:space="preserve"> per country</w:t>
      </w:r>
      <w:r>
        <w:t xml:space="preserve">. Subsequent clicking on one of the generics will lead to all transactions for that generic per country. Finally, clicking on a certain transaction leads to the details of that transaction on the page </w:t>
      </w:r>
      <w:r w:rsidRPr="007959A6">
        <w:rPr>
          <w:color w:val="2E74B5"/>
        </w:rPr>
        <w:t>Transaction details</w:t>
      </w:r>
      <w:r>
        <w:t>.</w:t>
      </w:r>
    </w:p>
    <w:p w14:paraId="6985DCB3" w14:textId="77777777" w:rsidR="006129A5" w:rsidRDefault="006129A5" w:rsidP="002B65F6"/>
    <w:p w14:paraId="4F70BEA1" w14:textId="73320923" w:rsidR="006129A5" w:rsidRPr="006129A5" w:rsidRDefault="006129A5" w:rsidP="006129A5">
      <w:r>
        <w:lastRenderedPageBreak/>
        <w:t>Y</w:t>
      </w:r>
      <w:r w:rsidRPr="006129A5">
        <w:t>ou can download all the procurements data for a country, straight to an Excel spreadsheet. </w:t>
      </w:r>
      <w:r>
        <w:t xml:space="preserve"> Cl</w:t>
      </w:r>
      <w:r w:rsidRPr="006129A5">
        <w:t>ick on </w:t>
      </w:r>
      <w:r w:rsidRPr="005C1785">
        <w:rPr>
          <w:color w:val="2E74B5"/>
        </w:rPr>
        <w:t>Country Reports</w:t>
      </w:r>
      <w:r w:rsidRPr="006129A5">
        <w:t>, you'll see a list of countries. Then click on the one you're interested</w:t>
      </w:r>
      <w:r w:rsidR="00723897">
        <w:t xml:space="preserve"> in</w:t>
      </w:r>
      <w:r w:rsidRPr="006129A5">
        <w:t>, and you'll see a summary of all the medicines they have bought, and how much they spent on them. But, if you just want to see all the individual procurements for that country, click on the </w:t>
      </w:r>
      <w:r w:rsidRPr="005C1785">
        <w:rPr>
          <w:color w:val="2E74B5"/>
        </w:rPr>
        <w:t>Procurements</w:t>
      </w:r>
      <w:r w:rsidRPr="006129A5">
        <w:t> tab, and there you'll find a button </w:t>
      </w:r>
      <w:r w:rsidRPr="005C1785">
        <w:rPr>
          <w:color w:val="2E74B5"/>
        </w:rPr>
        <w:t>Download .xlsx</w:t>
      </w:r>
      <w:r w:rsidRPr="006129A5">
        <w:t>.</w:t>
      </w:r>
    </w:p>
    <w:p w14:paraId="334E0D24" w14:textId="77777777" w:rsidR="00435CA4" w:rsidRDefault="00435CA4" w:rsidP="00435CA4">
      <w:pPr>
        <w:pStyle w:val="Heading3"/>
      </w:pPr>
      <w:bookmarkStart w:id="18" w:name="_Toc405170183"/>
      <w:r>
        <w:t>Admin</w:t>
      </w:r>
      <w:r w:rsidR="00870A95">
        <w:t xml:space="preserve"> (login only)</w:t>
      </w:r>
      <w:bookmarkEnd w:id="18"/>
    </w:p>
    <w:p w14:paraId="545AF212" w14:textId="77777777" w:rsidR="00435CA4" w:rsidRDefault="00435CA4" w:rsidP="00435CA4">
      <w:r>
        <w:t xml:space="preserve">The Tab </w:t>
      </w:r>
      <w:r w:rsidRPr="00D756E0">
        <w:rPr>
          <w:color w:val="2E74B5"/>
        </w:rPr>
        <w:t>Admin</w:t>
      </w:r>
      <w:r>
        <w:t xml:space="preserve"> next to </w:t>
      </w:r>
      <w:r w:rsidRPr="00435CA4">
        <w:rPr>
          <w:color w:val="2E74B5"/>
        </w:rPr>
        <w:t>Country reports</w:t>
      </w:r>
      <w:r>
        <w:t xml:space="preserve"> leads to the page</w:t>
      </w:r>
      <w:r w:rsidR="00870A95">
        <w:t xml:space="preserve"> that provides the following options</w:t>
      </w:r>
    </w:p>
    <w:p w14:paraId="40058E21" w14:textId="77777777" w:rsidR="00870A95" w:rsidRPr="00D756E0" w:rsidRDefault="00870A95" w:rsidP="0050693F">
      <w:pPr>
        <w:numPr>
          <w:ilvl w:val="0"/>
          <w:numId w:val="17"/>
        </w:numPr>
        <w:rPr>
          <w:color w:val="2E74B5"/>
        </w:rPr>
      </w:pPr>
      <w:r w:rsidRPr="00D756E0">
        <w:rPr>
          <w:color w:val="2E74B5"/>
        </w:rPr>
        <w:t>Users (for administrator only)</w:t>
      </w:r>
    </w:p>
    <w:p w14:paraId="302A6FEA" w14:textId="77777777" w:rsidR="00870A95" w:rsidRPr="00D756E0" w:rsidRDefault="00870A95" w:rsidP="0050693F">
      <w:pPr>
        <w:numPr>
          <w:ilvl w:val="0"/>
          <w:numId w:val="17"/>
        </w:numPr>
        <w:rPr>
          <w:color w:val="2E74B5"/>
        </w:rPr>
      </w:pPr>
      <w:r w:rsidRPr="00D756E0">
        <w:rPr>
          <w:color w:val="2E74B5"/>
        </w:rPr>
        <w:t>Medicines</w:t>
      </w:r>
    </w:p>
    <w:p w14:paraId="67143B5F" w14:textId="77777777" w:rsidR="00870A95" w:rsidRPr="00D756E0" w:rsidRDefault="00870A95" w:rsidP="0050693F">
      <w:pPr>
        <w:numPr>
          <w:ilvl w:val="0"/>
          <w:numId w:val="17"/>
        </w:numPr>
        <w:rPr>
          <w:color w:val="2E74B5"/>
        </w:rPr>
      </w:pPr>
      <w:r w:rsidRPr="00D756E0">
        <w:rPr>
          <w:color w:val="2E74B5"/>
        </w:rPr>
        <w:t>Form options</w:t>
      </w:r>
    </w:p>
    <w:p w14:paraId="0E36A3C6" w14:textId="77777777" w:rsidR="00870A95" w:rsidRPr="00D756E0" w:rsidRDefault="00870A95" w:rsidP="0050693F">
      <w:pPr>
        <w:numPr>
          <w:ilvl w:val="0"/>
          <w:numId w:val="17"/>
        </w:numPr>
        <w:rPr>
          <w:color w:val="2E74B5"/>
        </w:rPr>
      </w:pPr>
      <w:r w:rsidRPr="00D756E0">
        <w:rPr>
          <w:color w:val="2E74B5"/>
        </w:rPr>
        <w:t>Manufacturer</w:t>
      </w:r>
    </w:p>
    <w:p w14:paraId="6135AADC" w14:textId="77777777" w:rsidR="00870A95" w:rsidRPr="00D756E0" w:rsidRDefault="00870A95" w:rsidP="0050693F">
      <w:pPr>
        <w:numPr>
          <w:ilvl w:val="0"/>
          <w:numId w:val="17"/>
        </w:numPr>
        <w:rPr>
          <w:color w:val="2E74B5"/>
        </w:rPr>
      </w:pPr>
      <w:r w:rsidRPr="00D756E0">
        <w:rPr>
          <w:color w:val="2E74B5"/>
        </w:rPr>
        <w:t>Supplier</w:t>
      </w:r>
    </w:p>
    <w:p w14:paraId="62E8A225" w14:textId="77777777" w:rsidR="00870A95" w:rsidRPr="00D756E0" w:rsidRDefault="00870A95" w:rsidP="0050693F">
      <w:pPr>
        <w:numPr>
          <w:ilvl w:val="0"/>
          <w:numId w:val="17"/>
        </w:numPr>
        <w:rPr>
          <w:color w:val="2E74B5"/>
        </w:rPr>
      </w:pPr>
      <w:r w:rsidRPr="00D756E0">
        <w:rPr>
          <w:color w:val="2E74B5"/>
        </w:rPr>
        <w:t>Procurements</w:t>
      </w:r>
    </w:p>
    <w:p w14:paraId="11A158AF" w14:textId="77777777" w:rsidR="00DB1672" w:rsidRPr="00D756E0" w:rsidRDefault="00DB1672" w:rsidP="00DB1672">
      <w:pPr>
        <w:rPr>
          <w:color w:val="2E74B5"/>
        </w:rPr>
      </w:pPr>
    </w:p>
    <w:p w14:paraId="75D3F2FC" w14:textId="0E4184AC" w:rsidR="00DB1672" w:rsidRPr="00D756E0" w:rsidRDefault="00423862" w:rsidP="00DB1672">
      <w:pPr>
        <w:rPr>
          <w:color w:val="2E74B5"/>
        </w:rPr>
      </w:pPr>
      <w:r>
        <w:rPr>
          <w:noProof/>
          <w:color w:val="2E74B5"/>
          <w:lang w:eastAsia="en-GB"/>
        </w:rPr>
        <w:drawing>
          <wp:inline distT="0" distB="0" distL="0" distR="0" wp14:anchorId="028B6234" wp14:editId="6A702BEF">
            <wp:extent cx="6120130" cy="34855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8_admin_home.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3485515"/>
                    </a:xfrm>
                    <a:prstGeom prst="rect">
                      <a:avLst/>
                    </a:prstGeom>
                  </pic:spPr>
                </pic:pic>
              </a:graphicData>
            </a:graphic>
          </wp:inline>
        </w:drawing>
      </w:r>
    </w:p>
    <w:p w14:paraId="5F1D9D57" w14:textId="77777777" w:rsidR="00870A95" w:rsidRDefault="00870A95" w:rsidP="00DB1672">
      <w:pPr>
        <w:pStyle w:val="Heading3"/>
        <w:numPr>
          <w:ilvl w:val="3"/>
          <w:numId w:val="1"/>
        </w:numPr>
      </w:pPr>
      <w:bookmarkStart w:id="19" w:name="_Toc405170184"/>
      <w:r>
        <w:t>Users (for administrator only)</w:t>
      </w:r>
      <w:bookmarkEnd w:id="19"/>
    </w:p>
    <w:p w14:paraId="0E29ECBF" w14:textId="77777777" w:rsidR="00870A95" w:rsidRDefault="00870A95" w:rsidP="00870A95">
      <w:r>
        <w:t xml:space="preserve">The page </w:t>
      </w:r>
      <w:r w:rsidRPr="00D756E0">
        <w:rPr>
          <w:color w:val="2E74B5"/>
        </w:rPr>
        <w:t>Users</w:t>
      </w:r>
      <w:r>
        <w:t xml:space="preserve"> contains all registered users with user name and password</w:t>
      </w:r>
      <w:r w:rsidR="00DB1672">
        <w:t>. Users can be added or deleted.</w:t>
      </w:r>
    </w:p>
    <w:p w14:paraId="796C2291" w14:textId="77777777" w:rsidR="00DB1672" w:rsidRDefault="00DB1672" w:rsidP="00870A95"/>
    <w:p w14:paraId="447703F2" w14:textId="3705AFC4" w:rsidR="00DB1672" w:rsidRDefault="00423862" w:rsidP="00870A95">
      <w:r>
        <w:rPr>
          <w:noProof/>
          <w:lang w:eastAsia="en-GB"/>
        </w:rPr>
        <w:lastRenderedPageBreak/>
        <w:drawing>
          <wp:inline distT="0" distB="0" distL="0" distR="0" wp14:anchorId="7034CB5D" wp14:editId="7642E53B">
            <wp:extent cx="6120130" cy="34855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9_admin_users.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3485515"/>
                    </a:xfrm>
                    <a:prstGeom prst="rect">
                      <a:avLst/>
                    </a:prstGeom>
                  </pic:spPr>
                </pic:pic>
              </a:graphicData>
            </a:graphic>
          </wp:inline>
        </w:drawing>
      </w:r>
    </w:p>
    <w:p w14:paraId="24DF2AB7" w14:textId="77777777" w:rsidR="00DB1672" w:rsidRDefault="00DB1672" w:rsidP="00DB1672">
      <w:pPr>
        <w:pStyle w:val="Heading3"/>
        <w:numPr>
          <w:ilvl w:val="3"/>
          <w:numId w:val="1"/>
        </w:numPr>
      </w:pPr>
      <w:bookmarkStart w:id="20" w:name="_Toc405170185"/>
      <w:r>
        <w:t>Medicines</w:t>
      </w:r>
      <w:bookmarkEnd w:id="20"/>
    </w:p>
    <w:p w14:paraId="2076731E" w14:textId="77777777" w:rsidR="00DB1672" w:rsidRDefault="00DB1672" w:rsidP="00DB1672">
      <w:r>
        <w:t xml:space="preserve">The Tab </w:t>
      </w:r>
      <w:r w:rsidRPr="00D756E0">
        <w:rPr>
          <w:color w:val="2E74B5"/>
        </w:rPr>
        <w:t>Medicines</w:t>
      </w:r>
      <w:r>
        <w:t xml:space="preserve"> shows the following three options:</w:t>
      </w:r>
    </w:p>
    <w:p w14:paraId="7B2B080F" w14:textId="77777777" w:rsidR="00DB1672" w:rsidRDefault="00DB1672" w:rsidP="00DB1672">
      <w:pPr>
        <w:pStyle w:val="Heading3"/>
        <w:numPr>
          <w:ilvl w:val="4"/>
          <w:numId w:val="1"/>
        </w:numPr>
      </w:pPr>
      <w:bookmarkStart w:id="21" w:name="_Toc405170186"/>
      <w:r>
        <w:t>Dosage forms</w:t>
      </w:r>
      <w:bookmarkEnd w:id="21"/>
    </w:p>
    <w:p w14:paraId="3CE11033" w14:textId="77777777" w:rsidR="00DB1672" w:rsidRDefault="00DB1672" w:rsidP="00DB1672">
      <w:r>
        <w:t xml:space="preserve">The page shows all the possible dosage forms. </w:t>
      </w:r>
    </w:p>
    <w:p w14:paraId="21374BF9" w14:textId="77777777" w:rsidR="00DB1672" w:rsidRDefault="00DB1672" w:rsidP="00DB1672"/>
    <w:p w14:paraId="616A41F5" w14:textId="700EEB42" w:rsidR="00DB1672" w:rsidRDefault="00423862" w:rsidP="00DB1672">
      <w:r>
        <w:rPr>
          <w:noProof/>
          <w:lang w:eastAsia="en-GB"/>
        </w:rPr>
        <w:drawing>
          <wp:inline distT="0" distB="0" distL="0" distR="0" wp14:anchorId="07644475" wp14:editId="7C926B80">
            <wp:extent cx="6120130" cy="3485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_admin_dosage_forms.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3485515"/>
                    </a:xfrm>
                    <a:prstGeom prst="rect">
                      <a:avLst/>
                    </a:prstGeom>
                  </pic:spPr>
                </pic:pic>
              </a:graphicData>
            </a:graphic>
          </wp:inline>
        </w:drawing>
      </w:r>
      <w:r w:rsidR="00DB1672">
        <w:t xml:space="preserve"> </w:t>
      </w:r>
    </w:p>
    <w:p w14:paraId="44713E2D" w14:textId="77777777" w:rsidR="00DB1672" w:rsidRDefault="00DB1672" w:rsidP="00DB1672"/>
    <w:p w14:paraId="476B2CF3" w14:textId="77777777" w:rsidR="00DB1672" w:rsidRPr="00DB1672" w:rsidRDefault="00DB1672" w:rsidP="00DB1672">
      <w:r>
        <w:t xml:space="preserve">New dosage forms may be added by using </w:t>
      </w:r>
      <w:r w:rsidRPr="00D756E0">
        <w:rPr>
          <w:color w:val="2E74B5"/>
        </w:rPr>
        <w:t>Create</w:t>
      </w:r>
      <w:r>
        <w:t xml:space="preserve"> on this page</w:t>
      </w:r>
    </w:p>
    <w:p w14:paraId="75A82FA1" w14:textId="77777777" w:rsidR="00DB1672" w:rsidRDefault="00DB1672" w:rsidP="00031257">
      <w:pPr>
        <w:pStyle w:val="Heading3"/>
        <w:numPr>
          <w:ilvl w:val="4"/>
          <w:numId w:val="1"/>
        </w:numPr>
      </w:pPr>
      <w:bookmarkStart w:id="22" w:name="_Toc405170187"/>
      <w:r>
        <w:lastRenderedPageBreak/>
        <w:t>Available medicines</w:t>
      </w:r>
      <w:bookmarkEnd w:id="22"/>
    </w:p>
    <w:p w14:paraId="50382D05" w14:textId="77777777" w:rsidR="00031257" w:rsidRPr="00DB1672" w:rsidRDefault="00031257" w:rsidP="00031257">
      <w:r>
        <w:t>The</w:t>
      </w:r>
      <w:r w:rsidR="00127B5F">
        <w:t xml:space="preserve"> page shows all available medici</w:t>
      </w:r>
      <w:r>
        <w:t xml:space="preserve">nes (generic name + strength) with their </w:t>
      </w:r>
      <w:r w:rsidRPr="00D756E0">
        <w:rPr>
          <w:color w:val="2E74B5"/>
        </w:rPr>
        <w:t>Dosage forms</w:t>
      </w:r>
      <w:r>
        <w:t xml:space="preserve"> and </w:t>
      </w:r>
      <w:r w:rsidRPr="00D756E0">
        <w:rPr>
          <w:color w:val="2E74B5"/>
        </w:rPr>
        <w:t>Units of Measurements</w:t>
      </w:r>
      <w:r>
        <w:t xml:space="preserve">. New </w:t>
      </w:r>
      <w:r w:rsidR="00127B5F">
        <w:t>medicines</w:t>
      </w:r>
      <w:r>
        <w:t xml:space="preserve"> may be added by using </w:t>
      </w:r>
      <w:r w:rsidRPr="00031257">
        <w:rPr>
          <w:color w:val="2E74B5"/>
        </w:rPr>
        <w:t>Create</w:t>
      </w:r>
      <w:r>
        <w:t xml:space="preserve"> on this page.</w:t>
      </w:r>
    </w:p>
    <w:p w14:paraId="16240AA3" w14:textId="77777777" w:rsidR="00031257" w:rsidRPr="00031257" w:rsidRDefault="00031257" w:rsidP="00031257"/>
    <w:p w14:paraId="7FB8BF51" w14:textId="77777777" w:rsidR="00DB1672" w:rsidRDefault="00DB1672" w:rsidP="00031257">
      <w:pPr>
        <w:pStyle w:val="Heading3"/>
        <w:numPr>
          <w:ilvl w:val="4"/>
          <w:numId w:val="1"/>
        </w:numPr>
      </w:pPr>
      <w:bookmarkStart w:id="23" w:name="_Toc405170188"/>
      <w:r>
        <w:t>Benchmarks prices</w:t>
      </w:r>
      <w:bookmarkEnd w:id="23"/>
    </w:p>
    <w:p w14:paraId="6D9077CA" w14:textId="77777777" w:rsidR="00127B5F" w:rsidRDefault="00127B5F" w:rsidP="00127B5F">
      <w:r w:rsidRPr="00127B5F">
        <w:t>The</w:t>
      </w:r>
      <w:r>
        <w:t xml:space="preserve"> page shows all available Benchmarks (generic name + strength +dosage forms) with their </w:t>
      </w:r>
      <w:r>
        <w:rPr>
          <w:color w:val="2E74B5"/>
        </w:rPr>
        <w:t xml:space="preserve">Name </w:t>
      </w:r>
      <w:r>
        <w:t xml:space="preserve">(=source global database) </w:t>
      </w:r>
      <w:r w:rsidRPr="00D756E0">
        <w:rPr>
          <w:color w:val="2E74B5"/>
        </w:rPr>
        <w:t>Price</w:t>
      </w:r>
      <w:r>
        <w:t xml:space="preserve">, </w:t>
      </w:r>
      <w:r w:rsidRPr="00127B5F">
        <w:rPr>
          <w:color w:val="2E74B5"/>
        </w:rPr>
        <w:t>Units of Measurements</w:t>
      </w:r>
      <w:r>
        <w:rPr>
          <w:color w:val="2E74B5"/>
        </w:rPr>
        <w:t xml:space="preserve"> </w:t>
      </w:r>
      <w:r w:rsidRPr="00127B5F">
        <w:t>and</w:t>
      </w:r>
      <w:r>
        <w:rPr>
          <w:color w:val="2E74B5"/>
        </w:rPr>
        <w:t xml:space="preserve"> Year</w:t>
      </w:r>
      <w:r>
        <w:t xml:space="preserve">. New benchmarks may be added by using </w:t>
      </w:r>
      <w:r w:rsidRPr="00031257">
        <w:rPr>
          <w:color w:val="2E74B5"/>
        </w:rPr>
        <w:t>Create</w:t>
      </w:r>
      <w:r>
        <w:t xml:space="preserve"> on this page.</w:t>
      </w:r>
    </w:p>
    <w:p w14:paraId="5A5079D7" w14:textId="77777777" w:rsidR="00127B5F" w:rsidRPr="00DB1672" w:rsidRDefault="00127B5F" w:rsidP="001F1322">
      <w:pPr>
        <w:pStyle w:val="Heading3"/>
        <w:numPr>
          <w:ilvl w:val="4"/>
          <w:numId w:val="1"/>
        </w:numPr>
      </w:pPr>
      <w:bookmarkStart w:id="24" w:name="_Toc405170189"/>
      <w:r>
        <w:t>Form options</w:t>
      </w:r>
      <w:bookmarkEnd w:id="24"/>
    </w:p>
    <w:p w14:paraId="5C5F17E0" w14:textId="77777777" w:rsidR="00127B5F" w:rsidRDefault="00127B5F" w:rsidP="00127B5F">
      <w:r>
        <w:t xml:space="preserve">The Tab </w:t>
      </w:r>
      <w:r>
        <w:rPr>
          <w:color w:val="2E74B5"/>
        </w:rPr>
        <w:t>Form options</w:t>
      </w:r>
      <w:r>
        <w:t xml:space="preserve"> shows the following </w:t>
      </w:r>
      <w:r w:rsidR="005C589D">
        <w:t>three</w:t>
      </w:r>
      <w:r>
        <w:t xml:space="preserve"> options:</w:t>
      </w:r>
    </w:p>
    <w:p w14:paraId="4723E65C" w14:textId="77777777" w:rsidR="00127B5F" w:rsidRDefault="00127B5F" w:rsidP="00127B5F">
      <w:pPr>
        <w:pStyle w:val="Heading3"/>
        <w:numPr>
          <w:ilvl w:val="4"/>
          <w:numId w:val="1"/>
        </w:numPr>
      </w:pPr>
      <w:bookmarkStart w:id="25" w:name="_Toc405170190"/>
      <w:r>
        <w:t>Incoterms</w:t>
      </w:r>
      <w:bookmarkEnd w:id="25"/>
    </w:p>
    <w:p w14:paraId="4749262C" w14:textId="77777777" w:rsidR="00127B5F" w:rsidRDefault="00127B5F" w:rsidP="00127B5F">
      <w:r w:rsidRPr="00127B5F">
        <w:t>The</w:t>
      </w:r>
      <w:r>
        <w:t xml:space="preserve"> page shows all available Incoterms (</w:t>
      </w:r>
      <w:r w:rsidR="005C589D">
        <w:t xml:space="preserve">see Table 4), </w:t>
      </w:r>
      <w:r>
        <w:t>in full and their abbreviations</w:t>
      </w:r>
      <w:r w:rsidR="005C589D">
        <w:t>.</w:t>
      </w:r>
    </w:p>
    <w:p w14:paraId="5C4A3C27" w14:textId="77777777" w:rsidR="00127B5F" w:rsidRDefault="00127B5F" w:rsidP="00127B5F">
      <w:pPr>
        <w:pStyle w:val="Heading3"/>
        <w:numPr>
          <w:ilvl w:val="4"/>
          <w:numId w:val="1"/>
        </w:numPr>
      </w:pPr>
      <w:bookmarkStart w:id="26" w:name="_Toc405170191"/>
      <w:r>
        <w:t>Unit of Measure</w:t>
      </w:r>
      <w:bookmarkEnd w:id="26"/>
    </w:p>
    <w:p w14:paraId="26F279AA" w14:textId="77777777" w:rsidR="00127B5F" w:rsidRDefault="00127B5F" w:rsidP="00127B5F">
      <w:r w:rsidRPr="00127B5F">
        <w:t>The</w:t>
      </w:r>
      <w:r>
        <w:t xml:space="preserve"> page shows all available units of measure</w:t>
      </w:r>
      <w:r w:rsidR="005C589D">
        <w:t xml:space="preserve"> (see Table 4)</w:t>
      </w:r>
      <w:r w:rsidR="004E4232">
        <w:t>.</w:t>
      </w:r>
    </w:p>
    <w:p w14:paraId="3F322BE6" w14:textId="77777777" w:rsidR="00127B5F" w:rsidRDefault="00127B5F" w:rsidP="00127B5F">
      <w:pPr>
        <w:pStyle w:val="Heading3"/>
        <w:numPr>
          <w:ilvl w:val="4"/>
          <w:numId w:val="1"/>
        </w:numPr>
      </w:pPr>
      <w:bookmarkStart w:id="27" w:name="_Toc405170192"/>
      <w:r>
        <w:t>Containers</w:t>
      </w:r>
      <w:bookmarkEnd w:id="27"/>
    </w:p>
    <w:p w14:paraId="02CAF8CA" w14:textId="77777777" w:rsidR="00127B5F" w:rsidRDefault="005C589D" w:rsidP="00127B5F">
      <w:r w:rsidRPr="00127B5F">
        <w:t>The</w:t>
      </w:r>
      <w:r>
        <w:t xml:space="preserve"> page shows all available containers (see Table 4).</w:t>
      </w:r>
    </w:p>
    <w:p w14:paraId="3FB715E1" w14:textId="77777777" w:rsidR="00031257" w:rsidRPr="00031257" w:rsidRDefault="005C589D" w:rsidP="001F1322">
      <w:pPr>
        <w:pStyle w:val="Heading3"/>
        <w:numPr>
          <w:ilvl w:val="4"/>
          <w:numId w:val="1"/>
        </w:numPr>
      </w:pPr>
      <w:bookmarkStart w:id="28" w:name="_Toc405170193"/>
      <w:r>
        <w:t>Manufacturer</w:t>
      </w:r>
      <w:bookmarkEnd w:id="28"/>
    </w:p>
    <w:p w14:paraId="6DCF30EE" w14:textId="525DAFFC" w:rsidR="00DB1672" w:rsidRDefault="005C589D" w:rsidP="00DB1672">
      <w:r>
        <w:t xml:space="preserve">This page shows countries and manufacturers’ names. [similar </w:t>
      </w:r>
      <w:r w:rsidR="00272D72">
        <w:t xml:space="preserve">to </w:t>
      </w:r>
      <w:r w:rsidRPr="00D756E0">
        <w:rPr>
          <w:color w:val="2E74B5"/>
        </w:rPr>
        <w:t>Supplier</w:t>
      </w:r>
      <w:r>
        <w:t xml:space="preserve"> below]</w:t>
      </w:r>
    </w:p>
    <w:p w14:paraId="40950349" w14:textId="77777777" w:rsidR="005C589D" w:rsidRDefault="005C589D" w:rsidP="001F1322">
      <w:pPr>
        <w:pStyle w:val="Heading3"/>
        <w:numPr>
          <w:ilvl w:val="4"/>
          <w:numId w:val="1"/>
        </w:numPr>
      </w:pPr>
      <w:bookmarkStart w:id="29" w:name="_Toc405170194"/>
      <w:r>
        <w:t>Supplier</w:t>
      </w:r>
      <w:bookmarkEnd w:id="29"/>
    </w:p>
    <w:p w14:paraId="2FABE5DB" w14:textId="77777777" w:rsidR="005C589D" w:rsidRDefault="005C589D" w:rsidP="005C589D">
      <w:r>
        <w:t>This page shows name supplier, address, website and contact person.</w:t>
      </w:r>
    </w:p>
    <w:p w14:paraId="709DD055" w14:textId="77777777" w:rsidR="005C589D" w:rsidRDefault="005C589D" w:rsidP="001F1322">
      <w:pPr>
        <w:pStyle w:val="Heading3"/>
        <w:numPr>
          <w:ilvl w:val="4"/>
          <w:numId w:val="1"/>
        </w:numPr>
      </w:pPr>
      <w:bookmarkStart w:id="30" w:name="_Toc405170195"/>
      <w:r>
        <w:t>Procurements</w:t>
      </w:r>
      <w:bookmarkEnd w:id="30"/>
    </w:p>
    <w:p w14:paraId="714E3B8C" w14:textId="77777777" w:rsidR="005C589D" w:rsidRPr="005C589D" w:rsidRDefault="005C589D" w:rsidP="005C589D">
      <w:r>
        <w:t xml:space="preserve">This page lists all procurement transaction. New transactions can be uploaded using </w:t>
      </w:r>
      <w:r w:rsidRPr="00D756E0">
        <w:rPr>
          <w:color w:val="2E74B5"/>
        </w:rPr>
        <w:t>Create</w:t>
      </w:r>
      <w:r>
        <w:t>.</w:t>
      </w:r>
    </w:p>
    <w:p w14:paraId="614F4EA3" w14:textId="77777777" w:rsidR="005C589D" w:rsidRPr="00DB1672" w:rsidRDefault="005C589D" w:rsidP="00DB1672"/>
    <w:p w14:paraId="3A88A8E5" w14:textId="77777777" w:rsidR="00DB1672" w:rsidRPr="00870A95" w:rsidRDefault="00DB1672" w:rsidP="00870A95"/>
    <w:p w14:paraId="27C41F53" w14:textId="77777777" w:rsidR="008C542C" w:rsidRPr="00AB7CEB" w:rsidRDefault="00B82EE2" w:rsidP="00AB7CEB">
      <w:pPr>
        <w:pStyle w:val="Heading2"/>
      </w:pPr>
      <w:bookmarkStart w:id="31" w:name="_Toc405170196"/>
      <w:r w:rsidRPr="00AB7CEB">
        <w:t>Populating SMD with data and information</w:t>
      </w:r>
      <w:bookmarkEnd w:id="31"/>
    </w:p>
    <w:p w14:paraId="29F28D98" w14:textId="77777777" w:rsidR="00BE38D4" w:rsidRPr="00AB7CEB" w:rsidRDefault="00BE38D4" w:rsidP="00AB7CEB">
      <w:pPr>
        <w:pStyle w:val="Heading3"/>
      </w:pPr>
      <w:bookmarkStart w:id="32" w:name="_Toc405170197"/>
      <w:r w:rsidRPr="00AB7CEB">
        <w:t>Selection of Medicines</w:t>
      </w:r>
      <w:bookmarkEnd w:id="32"/>
    </w:p>
    <w:p w14:paraId="592EBCE9" w14:textId="77777777" w:rsidR="00BE38D4" w:rsidRDefault="00BE38D4" w:rsidP="00BE38D4"/>
    <w:p w14:paraId="7112156D" w14:textId="77777777" w:rsidR="00BE38D4" w:rsidRDefault="00BE38D4" w:rsidP="00BE38D4">
      <w:r>
        <w:t>At the start-up of the Database in June 2012 the baseline dataset collected during the 2010 PMA study for 50 tracer medicines was used.</w:t>
      </w:r>
      <w:r>
        <w:rPr>
          <w:rStyle w:val="WW-FootnoteReference12"/>
        </w:rPr>
        <w:footnoteReference w:id="1"/>
      </w:r>
      <w:r>
        <w:t xml:space="preserve"> D</w:t>
      </w:r>
      <w:r>
        <w:rPr>
          <w:rFonts w:eastAsia="Calibri"/>
        </w:rPr>
        <w:t xml:space="preserve">ata was collected for these 50 items plus a number of items that were preferred by NMPAs in Member States. In July 2014 there were 181 different medicines with an average </w:t>
      </w:r>
      <w:r w:rsidR="004E4232">
        <w:rPr>
          <w:rFonts w:eastAsia="Calibri"/>
        </w:rPr>
        <w:t>of 4.2</w:t>
      </w:r>
      <w:r>
        <w:rPr>
          <w:rFonts w:eastAsia="Calibri"/>
        </w:rPr>
        <w:t xml:space="preserve"> procurement transactions from NMPAs in 13 SADC countries. Priorities established by representatives </w:t>
      </w:r>
      <w:r>
        <w:t>in Gaborone during the MS Consultation Meeting in August. 2011 are:</w:t>
      </w:r>
    </w:p>
    <w:p w14:paraId="5DCCEE2F" w14:textId="77777777" w:rsidR="00BE38D4" w:rsidRDefault="00BE38D4" w:rsidP="00BE38D4">
      <w:pPr>
        <w:suppressAutoHyphens w:val="0"/>
        <w:autoSpaceDE w:val="0"/>
        <w:jc w:val="left"/>
        <w:rPr>
          <w:lang w:val="en-029"/>
        </w:rPr>
      </w:pPr>
    </w:p>
    <w:p w14:paraId="19DA5705" w14:textId="77777777" w:rsidR="00BE38D4" w:rsidRDefault="00BE38D4" w:rsidP="0050693F">
      <w:pPr>
        <w:numPr>
          <w:ilvl w:val="0"/>
          <w:numId w:val="6"/>
        </w:numPr>
        <w:suppressAutoHyphens w:val="0"/>
        <w:autoSpaceDE w:val="0"/>
        <w:jc w:val="left"/>
        <w:rPr>
          <w:i/>
          <w:lang w:val="en-029"/>
        </w:rPr>
      </w:pPr>
      <w:r>
        <w:rPr>
          <w:lang w:val="en-029"/>
        </w:rPr>
        <w:t>“</w:t>
      </w:r>
      <w:r>
        <w:rPr>
          <w:i/>
          <w:lang w:val="en-029"/>
        </w:rPr>
        <w:t>High volume and high expenditure products (small decrease in prices will result in large savings)</w:t>
      </w:r>
    </w:p>
    <w:p w14:paraId="68491B67" w14:textId="77777777" w:rsidR="00BE38D4" w:rsidRDefault="00BE38D4" w:rsidP="0050693F">
      <w:pPr>
        <w:numPr>
          <w:ilvl w:val="0"/>
          <w:numId w:val="6"/>
        </w:numPr>
        <w:suppressAutoHyphens w:val="0"/>
        <w:autoSpaceDE w:val="0"/>
        <w:jc w:val="left"/>
        <w:rPr>
          <w:i/>
          <w:lang w:val="en-029"/>
        </w:rPr>
      </w:pPr>
      <w:r>
        <w:rPr>
          <w:i/>
          <w:lang w:val="en-029"/>
        </w:rPr>
        <w:t>Medicines needed to treat high prevalence diseases (HIV and AIDS, Malaria, TB, Maternal Child and Women’s Health and Reproductive Health; Non-Communicable Diseases) - more economic gains due to decrease in lost days due to illness)</w:t>
      </w:r>
    </w:p>
    <w:p w14:paraId="57AD2E49" w14:textId="77777777" w:rsidR="00BE38D4" w:rsidRDefault="00BE38D4" w:rsidP="0050693F">
      <w:pPr>
        <w:numPr>
          <w:ilvl w:val="0"/>
          <w:numId w:val="6"/>
        </w:numPr>
        <w:suppressAutoHyphens w:val="0"/>
        <w:autoSpaceDE w:val="0"/>
        <w:jc w:val="left"/>
        <w:rPr>
          <w:i/>
          <w:lang w:val="en-029"/>
        </w:rPr>
      </w:pPr>
      <w:r>
        <w:rPr>
          <w:i/>
          <w:lang w:val="en-029"/>
        </w:rPr>
        <w:t>Medicines included in &gt;50% of the SADC MS national EMLs (ensure MS ownership)</w:t>
      </w:r>
    </w:p>
    <w:p w14:paraId="29D587A1" w14:textId="77777777" w:rsidR="00BE38D4" w:rsidRDefault="00BE38D4" w:rsidP="0050693F">
      <w:pPr>
        <w:numPr>
          <w:ilvl w:val="0"/>
          <w:numId w:val="6"/>
        </w:numPr>
        <w:suppressAutoHyphens w:val="0"/>
        <w:autoSpaceDE w:val="0"/>
        <w:jc w:val="left"/>
        <w:rPr>
          <w:i/>
          <w:lang w:val="en-029"/>
        </w:rPr>
      </w:pPr>
      <w:r>
        <w:rPr>
          <w:i/>
          <w:lang w:val="en-029"/>
        </w:rPr>
        <w:t>Medicines where the average price paid by MS &gt; International Drug Price Indicator price (best chance for cost savings due to achieving lower prices)</w:t>
      </w:r>
    </w:p>
    <w:p w14:paraId="7FC0EE8C" w14:textId="77777777" w:rsidR="00BE38D4" w:rsidRDefault="00BE38D4" w:rsidP="0050693F">
      <w:pPr>
        <w:numPr>
          <w:ilvl w:val="0"/>
          <w:numId w:val="6"/>
        </w:numPr>
        <w:suppressAutoHyphens w:val="0"/>
        <w:autoSpaceDE w:val="0"/>
        <w:jc w:val="left"/>
        <w:rPr>
          <w:i/>
          <w:lang w:val="en-029"/>
        </w:rPr>
      </w:pPr>
      <w:r>
        <w:rPr>
          <w:i/>
          <w:lang w:val="en-029"/>
        </w:rPr>
        <w:lastRenderedPageBreak/>
        <w:t>Medicines that are difficult to source due to small quantities/speciality (when pooling the needs, suppliers expected to become more interested in supplying)</w:t>
      </w:r>
    </w:p>
    <w:p w14:paraId="278C6081" w14:textId="77777777" w:rsidR="00BE38D4" w:rsidRDefault="00BE38D4" w:rsidP="0050693F">
      <w:pPr>
        <w:numPr>
          <w:ilvl w:val="0"/>
          <w:numId w:val="6"/>
        </w:numPr>
        <w:suppressAutoHyphens w:val="0"/>
        <w:autoSpaceDE w:val="0"/>
        <w:jc w:val="left"/>
        <w:rPr>
          <w:lang w:val="en-029"/>
        </w:rPr>
      </w:pPr>
      <w:r>
        <w:rPr>
          <w:i/>
          <w:lang w:val="en-029"/>
        </w:rPr>
        <w:t>Multisource medicines should be a priority (with competition, i.e. minimum of 3 to 5 products for a particular medicine on the market) (more opportunities for lowering of prices</w:t>
      </w:r>
      <w:r>
        <w:rPr>
          <w:lang w:val="en-029"/>
        </w:rPr>
        <w:t>.”</w:t>
      </w:r>
    </w:p>
    <w:p w14:paraId="4F5F0137" w14:textId="77777777" w:rsidR="00BE38D4" w:rsidRDefault="00BE38D4" w:rsidP="00BE38D4"/>
    <w:p w14:paraId="0ABE7858" w14:textId="6F352FEF" w:rsidR="00BE38D4" w:rsidRDefault="00BE38D4" w:rsidP="00BE38D4">
      <w:pPr>
        <w:pStyle w:val="ListParagraph"/>
        <w:ind w:left="0"/>
      </w:pPr>
      <w:r>
        <w:t>This way</w:t>
      </w:r>
      <w:r w:rsidR="00272D72">
        <w:t>,</w:t>
      </w:r>
      <w:r>
        <w:t xml:space="preserve"> regional priority diseases (burden of disease, public health relevance; specific focus on maternal and reproductive health and child health) are ensured to have been addressed. Over time, there will be no limit and more products which have the interest of MS may be added to the information database.</w:t>
      </w:r>
    </w:p>
    <w:p w14:paraId="481B87E2" w14:textId="77777777" w:rsidR="0037173A" w:rsidRDefault="0037173A" w:rsidP="00BE38D4">
      <w:pPr>
        <w:pStyle w:val="ListParagraph"/>
        <w:ind w:left="0"/>
      </w:pPr>
    </w:p>
    <w:p w14:paraId="6338C09E" w14:textId="77777777" w:rsidR="0037173A" w:rsidRDefault="0037173A" w:rsidP="00BE38D4">
      <w:pPr>
        <w:pStyle w:val="ListParagraph"/>
        <w:ind w:left="0"/>
      </w:pPr>
      <w:r>
        <w:t>Several MS have indicated that the SMD should include both medicines and health commodities.</w:t>
      </w:r>
    </w:p>
    <w:p w14:paraId="13424D3C" w14:textId="77777777" w:rsidR="005E7F93" w:rsidRDefault="005E7F93" w:rsidP="00BE38D4">
      <w:pPr>
        <w:pStyle w:val="ListParagraph"/>
        <w:ind w:left="0"/>
      </w:pPr>
    </w:p>
    <w:p w14:paraId="7199B67C" w14:textId="77777777" w:rsidR="005E7F93" w:rsidRPr="00AB7CEB" w:rsidRDefault="005E7F93" w:rsidP="00AB7CEB">
      <w:pPr>
        <w:pStyle w:val="Heading3"/>
      </w:pPr>
      <w:bookmarkStart w:id="33" w:name="_Toc405170198"/>
      <w:r w:rsidRPr="00AB7CEB">
        <w:t>Data population modules</w:t>
      </w:r>
      <w:bookmarkEnd w:id="33"/>
    </w:p>
    <w:p w14:paraId="30FA9C06" w14:textId="77777777" w:rsidR="00BE38D4" w:rsidRDefault="00BE38D4" w:rsidP="00B82EE2"/>
    <w:p w14:paraId="19405817" w14:textId="77777777" w:rsidR="00B82EE2" w:rsidRDefault="00BE38D4" w:rsidP="00B82EE2">
      <w:r>
        <w:t>The existing modules for populating the SMD are</w:t>
      </w:r>
    </w:p>
    <w:p w14:paraId="54802FE3" w14:textId="77777777" w:rsidR="00B82EE2" w:rsidRPr="00510351" w:rsidRDefault="00B82EE2" w:rsidP="0050693F">
      <w:pPr>
        <w:numPr>
          <w:ilvl w:val="0"/>
          <w:numId w:val="13"/>
        </w:numPr>
      </w:pPr>
      <w:r w:rsidRPr="00510351">
        <w:t xml:space="preserve">focal persons in the Member States using the upload mechanism under </w:t>
      </w:r>
      <w:r w:rsidRPr="00B82EE2">
        <w:rPr>
          <w:color w:val="2E74B5"/>
        </w:rPr>
        <w:t>Admin</w:t>
      </w:r>
      <w:r w:rsidR="0037173A">
        <w:rPr>
          <w:color w:val="2E74B5"/>
        </w:rPr>
        <w:t xml:space="preserve"> </w:t>
      </w:r>
      <w:r w:rsidR="0037173A">
        <w:sym w:font="Wingdings" w:char="F0E0"/>
      </w:r>
      <w:r w:rsidR="0037173A">
        <w:t xml:space="preserve"> </w:t>
      </w:r>
      <w:r w:rsidR="0037173A" w:rsidRPr="00D22B96">
        <w:rPr>
          <w:color w:val="2E74B5"/>
        </w:rPr>
        <w:t xml:space="preserve">Procurements </w:t>
      </w:r>
      <w:r w:rsidR="0037173A" w:rsidRPr="0037173A">
        <w:rPr>
          <w:color w:val="2E74B5"/>
        </w:rPr>
        <w:sym w:font="Wingdings" w:char="F0E0"/>
      </w:r>
      <w:r w:rsidR="0037173A">
        <w:rPr>
          <w:color w:val="2E74B5"/>
        </w:rPr>
        <w:t xml:space="preserve"> Create</w:t>
      </w:r>
      <w:r w:rsidRPr="00510351">
        <w:t>;</w:t>
      </w:r>
    </w:p>
    <w:p w14:paraId="54BA06E2" w14:textId="77777777" w:rsidR="00B82EE2" w:rsidRPr="00510351" w:rsidRDefault="00B82EE2" w:rsidP="0050693F">
      <w:pPr>
        <w:numPr>
          <w:ilvl w:val="0"/>
          <w:numId w:val="13"/>
        </w:numPr>
      </w:pPr>
      <w:r w:rsidRPr="00510351">
        <w:t>automatically, via a script that talks directly to the NMPA’s own database</w:t>
      </w:r>
      <w:r w:rsidR="00BE38D4">
        <w:t>s</w:t>
      </w:r>
      <w:r w:rsidR="0037173A">
        <w:t>, to be installed by a technical person and in agreement between parties involved</w:t>
      </w:r>
      <w:r w:rsidRPr="00510351">
        <w:t xml:space="preserve">; and </w:t>
      </w:r>
    </w:p>
    <w:p w14:paraId="7FA6E9C2" w14:textId="77777777" w:rsidR="00B82EE2" w:rsidRDefault="00B82EE2" w:rsidP="0050693F">
      <w:pPr>
        <w:numPr>
          <w:ilvl w:val="0"/>
          <w:numId w:val="13"/>
        </w:numPr>
      </w:pPr>
      <w:r w:rsidRPr="00510351">
        <w:t>using</w:t>
      </w:r>
      <w:r>
        <w:t xml:space="preserve"> data</w:t>
      </w:r>
      <w:r w:rsidRPr="00510351">
        <w:rPr>
          <w:rFonts w:eastAsia="Calibri"/>
        </w:rPr>
        <w:t xml:space="preserve"> </w:t>
      </w:r>
      <w:r>
        <w:t>collection</w:t>
      </w:r>
      <w:r w:rsidRPr="00510351">
        <w:rPr>
          <w:rFonts w:eastAsia="Calibri"/>
        </w:rPr>
        <w:t xml:space="preserve"> </w:t>
      </w:r>
      <w:r>
        <w:t>forms</w:t>
      </w:r>
      <w:r w:rsidRPr="00510351">
        <w:rPr>
          <w:rFonts w:eastAsia="Calibri"/>
        </w:rPr>
        <w:t xml:space="preserve"> </w:t>
      </w:r>
      <w:r>
        <w:t>(MS Excel</w:t>
      </w:r>
      <w:r w:rsidRPr="00510351">
        <w:rPr>
          <w:rFonts w:eastAsia="Calibri"/>
        </w:rPr>
        <w:t xml:space="preserve"> </w:t>
      </w:r>
      <w:r>
        <w:t xml:space="preserve">file </w:t>
      </w:r>
      <w:r w:rsidR="005E7F93">
        <w:t>with tables</w:t>
      </w:r>
      <w:r w:rsidRPr="00510351">
        <w:rPr>
          <w:rFonts w:eastAsia="Calibri"/>
        </w:rPr>
        <w:t xml:space="preserve"> </w:t>
      </w:r>
      <w:r>
        <w:t>1</w:t>
      </w:r>
      <w:r w:rsidR="005E7F93">
        <w:t xml:space="preserve"> to 6</w:t>
      </w:r>
      <w:r>
        <w:t>).</w:t>
      </w:r>
    </w:p>
    <w:p w14:paraId="4162B9A1" w14:textId="77777777" w:rsidR="00B82EE2" w:rsidRDefault="00B82EE2" w:rsidP="00B82EE2"/>
    <w:p w14:paraId="03781C99" w14:textId="77777777" w:rsidR="00B82EE2" w:rsidRDefault="00B82EE2" w:rsidP="00B82EE2">
      <w:r>
        <w:t>The SPPS, as manager of the PP e-platforms, may even ‘translate’ data provided through publications for tender results, al</w:t>
      </w:r>
      <w:r w:rsidR="0037173A">
        <w:t>though these publications often prove</w:t>
      </w:r>
      <w:r>
        <w:t xml:space="preserve"> to lack key information on the sources and quality of the products.</w:t>
      </w:r>
    </w:p>
    <w:p w14:paraId="31EDDB85" w14:textId="77777777" w:rsidR="00AB4BE5" w:rsidRDefault="00AB4BE5" w:rsidP="00B82EE2"/>
    <w:p w14:paraId="0D0B512A" w14:textId="77777777" w:rsidR="00AB4BE5" w:rsidRDefault="00AB4BE5" w:rsidP="00B82EE2"/>
    <w:p w14:paraId="0635758E" w14:textId="4FF406B1" w:rsidR="00AB4BE5" w:rsidRDefault="0037173A" w:rsidP="00B82EE2">
      <w:r>
        <w:t>Alternatively:</w:t>
      </w:r>
    </w:p>
    <w:p w14:paraId="4BEB6C07" w14:textId="5FB19D93" w:rsidR="00AB4BE5" w:rsidRDefault="00AB4BE5" w:rsidP="00B82EE2"/>
    <w:p w14:paraId="219C1F2A" w14:textId="29418269" w:rsidR="00AB4BE5" w:rsidRDefault="00AB4BE5" w:rsidP="00AB4BE5">
      <w:pPr>
        <w:rPr>
          <w:rFonts w:ascii="Times New Roman" w:hAnsi="Times New Roman" w:cs="Times New Roman"/>
          <w:sz w:val="24"/>
          <w:szCs w:val="24"/>
          <w:lang w:val="en-US" w:eastAsia="en-US"/>
        </w:rPr>
      </w:pPr>
      <w:r>
        <w:t xml:space="preserve">1. Search for a medicine on </w:t>
      </w:r>
      <w:hyperlink r:id="rId25" w:history="1">
        <w:r>
          <w:rPr>
            <w:rStyle w:val="Hyperlink"/>
          </w:rPr>
          <w:t>http://med-db.medicines.sadc.int/</w:t>
        </w:r>
      </w:hyperlink>
    </w:p>
    <w:p w14:paraId="7D6440D5" w14:textId="70417D8E" w:rsidR="00AB4BE5" w:rsidRDefault="00AB4BE5" w:rsidP="00AB4BE5">
      <w:r>
        <w:t>2. Look at the price comparison for that Medicine</w:t>
      </w:r>
    </w:p>
    <w:p w14:paraId="0A181C86" w14:textId="1B7AA5C7" w:rsidR="00AB4BE5" w:rsidRDefault="00AB4BE5" w:rsidP="00AB4BE5">
      <w:r>
        <w:t>3. Click on one of the procurements in the price comparison</w:t>
      </w:r>
    </w:p>
    <w:p w14:paraId="5A0AFEF2" w14:textId="035C71BE" w:rsidR="00AB4BE5" w:rsidRDefault="00AB4BE5" w:rsidP="00AB4BE5">
      <w:r>
        <w:t xml:space="preserve">4. This takes you to the Procurement detail page, </w:t>
      </w:r>
      <w:r w:rsidR="0037173A">
        <w:t>after logging in.</w:t>
      </w:r>
    </w:p>
    <w:p w14:paraId="72E36194" w14:textId="0ACD46DD" w:rsidR="00AB4BE5" w:rsidRDefault="00AB4BE5" w:rsidP="00AB4BE5">
      <w:r>
        <w:t xml:space="preserve">5. On the Procurement detail page, click on </w:t>
      </w:r>
      <w:r w:rsidR="0037173A" w:rsidRPr="00D22B96">
        <w:rPr>
          <w:color w:val="2E74B5"/>
        </w:rPr>
        <w:t>Edit</w:t>
      </w:r>
      <w:r>
        <w:t xml:space="preserve"> </w:t>
      </w:r>
      <w:r w:rsidR="0037173A">
        <w:t xml:space="preserve">to </w:t>
      </w:r>
      <w:r>
        <w:t xml:space="preserve">go straight to the </w:t>
      </w:r>
      <w:r w:rsidR="0037173A" w:rsidRPr="00D22B96">
        <w:rPr>
          <w:color w:val="2E74B5"/>
        </w:rPr>
        <w:t>A</w:t>
      </w:r>
      <w:r w:rsidRPr="00D22B96">
        <w:rPr>
          <w:color w:val="2E74B5"/>
        </w:rPr>
        <w:t>dmin</w:t>
      </w:r>
      <w:r>
        <w:t xml:space="preserve"> page for either the Transaction details, the Supplier, or the Manufacturer.</w:t>
      </w:r>
    </w:p>
    <w:p w14:paraId="1823588A" w14:textId="00243307" w:rsidR="005E7F93" w:rsidRDefault="005E7F93" w:rsidP="00B82EE2"/>
    <w:p w14:paraId="1F085DA8" w14:textId="77777777" w:rsidR="005E7F93" w:rsidRPr="00AB7CEB" w:rsidRDefault="005E7F93" w:rsidP="00AB7CEB">
      <w:pPr>
        <w:pStyle w:val="Heading3"/>
      </w:pPr>
      <w:bookmarkStart w:id="34" w:name="_Toc405170199"/>
      <w:r w:rsidRPr="00AB7CEB">
        <w:t>Data validation</w:t>
      </w:r>
      <w:bookmarkEnd w:id="34"/>
    </w:p>
    <w:p w14:paraId="1EFDC05D" w14:textId="77777777" w:rsidR="00B82EE2" w:rsidRDefault="00B82EE2" w:rsidP="00B82EE2"/>
    <w:p w14:paraId="07C96A75" w14:textId="7FB8F812" w:rsidR="00B82EE2" w:rsidRDefault="0043204E" w:rsidP="00B82EE2">
      <w:r>
        <w:t>A</w:t>
      </w:r>
      <w:r w:rsidR="00B82EE2">
        <w:t xml:space="preserve"> technical team </w:t>
      </w:r>
      <w:r w:rsidR="00EC0153">
        <w:t>of</w:t>
      </w:r>
      <w:r w:rsidR="00B82EE2">
        <w:t xml:space="preserve"> pharmaceutical procurement experts </w:t>
      </w:r>
      <w:r w:rsidR="00EC0153">
        <w:t>follow</w:t>
      </w:r>
      <w:r>
        <w:t>s</w:t>
      </w:r>
      <w:r w:rsidR="0037173A">
        <w:t xml:space="preserve"> </w:t>
      </w:r>
      <w:r w:rsidR="004E4232">
        <w:t>established</w:t>
      </w:r>
      <w:r w:rsidR="00EC0153">
        <w:t xml:space="preserve"> procedures for</w:t>
      </w:r>
      <w:r w:rsidR="00B82EE2">
        <w:t xml:space="preserve"> </w:t>
      </w:r>
      <w:r w:rsidR="00EC0153">
        <w:t xml:space="preserve">approval of </w:t>
      </w:r>
      <w:r w:rsidR="00B82EE2">
        <w:t xml:space="preserve">the data and information </w:t>
      </w:r>
      <w:r w:rsidR="004E4232">
        <w:t xml:space="preserve">uploaded </w:t>
      </w:r>
      <w:r w:rsidR="00F46ABE">
        <w:t>o</w:t>
      </w:r>
      <w:r w:rsidR="004E4232">
        <w:t>nto</w:t>
      </w:r>
      <w:r w:rsidR="00B82EE2">
        <w:t xml:space="preserve"> the Database</w:t>
      </w:r>
      <w:r w:rsidR="00F46ABE">
        <w:t xml:space="preserve"> prior to the information becoming visible to the public.</w:t>
      </w:r>
    </w:p>
    <w:p w14:paraId="5505C698" w14:textId="77777777" w:rsidR="00B82EE2" w:rsidRDefault="00B82EE2" w:rsidP="00B82EE2"/>
    <w:p w14:paraId="59A0A8FB" w14:textId="295C22BB" w:rsidR="00B82EE2" w:rsidRDefault="00423862" w:rsidP="00B82EE2">
      <w:r>
        <w:rPr>
          <w:noProof/>
          <w:lang w:eastAsia="en-GB"/>
        </w:rPr>
        <w:lastRenderedPageBreak/>
        <w:drawing>
          <wp:inline distT="0" distB="0" distL="0" distR="0" wp14:anchorId="4EAD2564" wp14:editId="2EDA4EFB">
            <wp:extent cx="6120130" cy="3488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_admin_procurement_list.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3488055"/>
                    </a:xfrm>
                    <a:prstGeom prst="rect">
                      <a:avLst/>
                    </a:prstGeom>
                  </pic:spPr>
                </pic:pic>
              </a:graphicData>
            </a:graphic>
          </wp:inline>
        </w:drawing>
      </w:r>
    </w:p>
    <w:p w14:paraId="037F9761" w14:textId="77777777" w:rsidR="00B82EE2" w:rsidRPr="00B82EE2" w:rsidRDefault="00B82EE2" w:rsidP="00B82EE2"/>
    <w:p w14:paraId="7B4007FF" w14:textId="44EAF24B" w:rsidR="00F26615" w:rsidRDefault="00F26615" w:rsidP="00F26615">
      <w:pPr>
        <w:pStyle w:val="Heading2"/>
      </w:pPr>
      <w:bookmarkStart w:id="35" w:name="_Toc405170200"/>
      <w:r>
        <w:t>S</w:t>
      </w:r>
      <w:r w:rsidR="001F643E">
        <w:t>tepwise Instructions on How to navigate and manage i</w:t>
      </w:r>
      <w:r>
        <w:t>nformation on the SMD</w:t>
      </w:r>
      <w:r w:rsidR="00F96D15">
        <w:t>: What would you like to do?</w:t>
      </w:r>
      <w:bookmarkEnd w:id="35"/>
    </w:p>
    <w:p w14:paraId="06BC3D40" w14:textId="77777777" w:rsidR="00F96D15" w:rsidRDefault="00F96D15" w:rsidP="00F96D15">
      <w:pPr>
        <w:pStyle w:val="Heading3"/>
      </w:pPr>
      <w:bookmarkStart w:id="36" w:name="_Toc405170201"/>
      <w:r>
        <w:t>View prices on the SMD for benchmarking with prices from other countries</w:t>
      </w:r>
      <w:bookmarkEnd w:id="36"/>
    </w:p>
    <w:p w14:paraId="7E867F69" w14:textId="77777777" w:rsidR="00F96D15" w:rsidRDefault="00F96D15" w:rsidP="0050693F">
      <w:pPr>
        <w:pStyle w:val="ListParagraph"/>
        <w:numPr>
          <w:ilvl w:val="0"/>
          <w:numId w:val="25"/>
        </w:numPr>
        <w:suppressAutoHyphens w:val="0"/>
        <w:spacing w:after="160" w:line="259" w:lineRule="auto"/>
        <w:contextualSpacing/>
        <w:jc w:val="left"/>
      </w:pPr>
      <w:r>
        <w:t xml:space="preserve">Open your internet browser and go to </w:t>
      </w:r>
      <w:hyperlink r:id="rId27" w:history="1">
        <w:r w:rsidRPr="001368D2">
          <w:rPr>
            <w:rStyle w:val="Hyperlink"/>
          </w:rPr>
          <w:t>http://med-db.medicines.sadc.int/</w:t>
        </w:r>
      </w:hyperlink>
      <w:r>
        <w:t>. It is advisable that you bookmark this page for ease of access anytime you want to view product prices, sources and quality information on the SMD.</w:t>
      </w:r>
    </w:p>
    <w:p w14:paraId="08D2E412" w14:textId="30429288" w:rsidR="00F96D15" w:rsidRDefault="00F96D15" w:rsidP="0050693F">
      <w:pPr>
        <w:pStyle w:val="ListParagraph"/>
        <w:numPr>
          <w:ilvl w:val="0"/>
          <w:numId w:val="25"/>
        </w:numPr>
        <w:suppressAutoHyphens w:val="0"/>
        <w:spacing w:after="160" w:line="259" w:lineRule="auto"/>
        <w:contextualSpacing/>
        <w:jc w:val="left"/>
      </w:pPr>
      <w:r>
        <w:t xml:space="preserve">You can search for the product that you are looking for by typing any </w:t>
      </w:r>
      <w:r w:rsidR="001F643E">
        <w:t>part</w:t>
      </w:r>
      <w:r>
        <w:t xml:space="preserve"> of </w:t>
      </w:r>
      <w:r w:rsidR="001F643E">
        <w:t>its</w:t>
      </w:r>
      <w:r>
        <w:t xml:space="preserve"> name in the search box. The SMD will pull up suggested products from where you can select the product</w:t>
      </w:r>
      <w:r w:rsidR="001F643E">
        <w:t>.</w:t>
      </w:r>
    </w:p>
    <w:p w14:paraId="53445381" w14:textId="77777777" w:rsidR="001F643E" w:rsidRDefault="00F96D15" w:rsidP="0050693F">
      <w:pPr>
        <w:pStyle w:val="ListParagraph"/>
        <w:numPr>
          <w:ilvl w:val="0"/>
          <w:numId w:val="25"/>
        </w:numPr>
        <w:suppressAutoHyphens w:val="0"/>
        <w:spacing w:after="160" w:line="259" w:lineRule="auto"/>
        <w:contextualSpacing/>
        <w:jc w:val="left"/>
      </w:pPr>
      <w:r>
        <w:t xml:space="preserve">Alternatively, click on the </w:t>
      </w:r>
      <w:r w:rsidRPr="001F643E">
        <w:rPr>
          <w:b/>
        </w:rPr>
        <w:t>Medicines</w:t>
      </w:r>
      <w:r>
        <w:t xml:space="preserve"> menu adjacent to the </w:t>
      </w:r>
      <w:r w:rsidRPr="001F643E">
        <w:rPr>
          <w:b/>
        </w:rPr>
        <w:t>Home</w:t>
      </w:r>
      <w:r>
        <w:t xml:space="preserve"> menu.</w:t>
      </w:r>
    </w:p>
    <w:p w14:paraId="760B6D9A" w14:textId="7F444D3B" w:rsidR="00F96D15" w:rsidRDefault="00F96D15" w:rsidP="0050693F">
      <w:pPr>
        <w:pStyle w:val="ListParagraph"/>
        <w:numPr>
          <w:ilvl w:val="0"/>
          <w:numId w:val="25"/>
        </w:numPr>
        <w:suppressAutoHyphens w:val="0"/>
        <w:spacing w:after="160" w:line="259" w:lineRule="auto"/>
        <w:contextualSpacing/>
        <w:jc w:val="left"/>
      </w:pPr>
      <w:r>
        <w:t>From the alphabetically arranged list of products, scroll down to the product you are looking for and click on it to view the information.</w:t>
      </w:r>
    </w:p>
    <w:p w14:paraId="2F78B0E5" w14:textId="77777777" w:rsidR="00F96D15" w:rsidRDefault="00F96D15" w:rsidP="00F96D15">
      <w:pPr>
        <w:pStyle w:val="Heading3"/>
      </w:pPr>
      <w:bookmarkStart w:id="37" w:name="_Toc405170202"/>
      <w:r>
        <w:t>Check how much money would be saved for a specific quantity of a high value product by comparing with reasonable prices that other countries paid.</w:t>
      </w:r>
      <w:bookmarkEnd w:id="37"/>
    </w:p>
    <w:p w14:paraId="44271616" w14:textId="7DF8FDA1" w:rsidR="00F96D15" w:rsidRDefault="00F96D15" w:rsidP="0050693F">
      <w:pPr>
        <w:pStyle w:val="ListParagraph"/>
        <w:numPr>
          <w:ilvl w:val="0"/>
          <w:numId w:val="26"/>
        </w:numPr>
        <w:suppressAutoHyphens w:val="0"/>
        <w:spacing w:after="160" w:line="259" w:lineRule="auto"/>
        <w:contextualSpacing/>
        <w:jc w:val="left"/>
      </w:pPr>
      <w:r>
        <w:t xml:space="preserve">Select on the SMD the product that you would like to calculate potential cost savings for by following the steps described in </w:t>
      </w:r>
      <w:r w:rsidR="001F643E">
        <w:t xml:space="preserve">5.3.1, </w:t>
      </w:r>
      <w:r>
        <w:t>how to “View prices on the SMD for benchmarking with prices from other countries”.</w:t>
      </w:r>
    </w:p>
    <w:p w14:paraId="2A871C1D" w14:textId="77777777" w:rsidR="00F96D15" w:rsidRDefault="00F96D15" w:rsidP="0050693F">
      <w:pPr>
        <w:pStyle w:val="ListParagraph"/>
        <w:numPr>
          <w:ilvl w:val="0"/>
          <w:numId w:val="26"/>
        </w:numPr>
        <w:suppressAutoHyphens w:val="0"/>
        <w:spacing w:after="160" w:line="259" w:lineRule="auto"/>
        <w:contextualSpacing/>
        <w:jc w:val="left"/>
      </w:pPr>
      <w:r>
        <w:t xml:space="preserve">Next to the </w:t>
      </w:r>
      <w:r w:rsidRPr="001F643E">
        <w:rPr>
          <w:b/>
        </w:rPr>
        <w:t>Purchases</w:t>
      </w:r>
      <w:r>
        <w:t xml:space="preserve"> tab, look for the </w:t>
      </w:r>
      <w:r w:rsidRPr="001F643E">
        <w:rPr>
          <w:b/>
        </w:rPr>
        <w:t>Cost Calculator</w:t>
      </w:r>
      <w:r>
        <w:t xml:space="preserve"> tab and click on it. You will see a few of the low cost products displayed and a field where you can enter your information as shown in the example picture below:</w:t>
      </w:r>
    </w:p>
    <w:p w14:paraId="1C4E6160" w14:textId="77777777" w:rsidR="00F96D15" w:rsidRDefault="00F96D15" w:rsidP="00F96D15">
      <w:pPr>
        <w:pStyle w:val="ListParagraph"/>
        <w:rPr>
          <w:noProof/>
          <w:lang w:eastAsia="en-GB"/>
        </w:rPr>
      </w:pPr>
    </w:p>
    <w:p w14:paraId="05FA5561" w14:textId="77777777" w:rsidR="00F96D15" w:rsidRDefault="00F96D15" w:rsidP="00F96D15">
      <w:pPr>
        <w:pStyle w:val="ListParagraph"/>
      </w:pPr>
      <w:r>
        <w:rPr>
          <w:noProof/>
          <w:lang w:eastAsia="en-GB"/>
        </w:rPr>
        <w:lastRenderedPageBreak/>
        <w:drawing>
          <wp:inline distT="0" distB="0" distL="0" distR="0" wp14:anchorId="337F133A" wp14:editId="2D116493">
            <wp:extent cx="5748020" cy="2356989"/>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4" t="9426" r="-472" b="17672"/>
                    <a:stretch/>
                  </pic:blipFill>
                  <pic:spPr bwMode="auto">
                    <a:xfrm>
                      <a:off x="0" y="0"/>
                      <a:ext cx="5749026" cy="2357402"/>
                    </a:xfrm>
                    <a:prstGeom prst="rect">
                      <a:avLst/>
                    </a:prstGeom>
                    <a:ln>
                      <a:noFill/>
                    </a:ln>
                    <a:extLst>
                      <a:ext uri="{53640926-AAD7-44D8-BBD7-CCE9431645EC}">
                        <a14:shadowObscured xmlns:a14="http://schemas.microsoft.com/office/drawing/2010/main"/>
                      </a:ext>
                    </a:extLst>
                  </pic:spPr>
                </pic:pic>
              </a:graphicData>
            </a:graphic>
          </wp:inline>
        </w:drawing>
      </w:r>
    </w:p>
    <w:p w14:paraId="6FAA11DF" w14:textId="39B066D5" w:rsidR="00F96D15" w:rsidRDefault="00F96D15" w:rsidP="0050693F">
      <w:pPr>
        <w:pStyle w:val="ListParagraph"/>
        <w:numPr>
          <w:ilvl w:val="0"/>
          <w:numId w:val="26"/>
        </w:numPr>
        <w:suppressAutoHyphens w:val="0"/>
        <w:spacing w:after="160" w:line="259" w:lineRule="auto"/>
        <w:contextualSpacing/>
        <w:jc w:val="left"/>
      </w:pPr>
      <w:r>
        <w:t xml:space="preserve">Enter the number of packs of the product you would like to compare costs, the pack size and the price per pack, and click </w:t>
      </w:r>
      <w:r w:rsidRPr="001F643E">
        <w:rPr>
          <w:b/>
        </w:rPr>
        <w:t>Calculate</w:t>
      </w:r>
      <w:r>
        <w:t xml:space="preserve">. </w:t>
      </w:r>
      <w:r w:rsidR="001F643E" w:rsidRPr="001F643E">
        <w:rPr>
          <w:i/>
        </w:rPr>
        <w:t>[</w:t>
      </w:r>
      <w:r w:rsidRPr="001F643E">
        <w:rPr>
          <w:i/>
        </w:rPr>
        <w:t xml:space="preserve">Note that sometimes the page jumps back to the </w:t>
      </w:r>
      <w:r w:rsidRPr="001F643E">
        <w:rPr>
          <w:b/>
          <w:i/>
        </w:rPr>
        <w:t>Purchases</w:t>
      </w:r>
      <w:r w:rsidRPr="001F643E">
        <w:rPr>
          <w:i/>
        </w:rPr>
        <w:t xml:space="preserve"> tab after clicking </w:t>
      </w:r>
      <w:r w:rsidRPr="001F643E">
        <w:rPr>
          <w:b/>
          <w:i/>
        </w:rPr>
        <w:t>Calculate</w:t>
      </w:r>
      <w:r w:rsidRPr="001F643E">
        <w:rPr>
          <w:i/>
        </w:rPr>
        <w:t xml:space="preserve">. Just go back to the </w:t>
      </w:r>
      <w:r w:rsidRPr="001F643E">
        <w:rPr>
          <w:b/>
          <w:i/>
        </w:rPr>
        <w:t>Cost Calculator</w:t>
      </w:r>
      <w:r w:rsidRPr="001F643E">
        <w:rPr>
          <w:i/>
        </w:rPr>
        <w:t xml:space="preserve"> tab to view the results</w:t>
      </w:r>
      <w:r w:rsidR="001F643E" w:rsidRPr="001F643E">
        <w:rPr>
          <w:i/>
        </w:rPr>
        <w:t>]</w:t>
      </w:r>
      <w:r>
        <w:t>.</w:t>
      </w:r>
    </w:p>
    <w:p w14:paraId="6A7C9B95" w14:textId="7C9D16DD" w:rsidR="00F96D15" w:rsidRDefault="00F96D15" w:rsidP="0050693F">
      <w:pPr>
        <w:pStyle w:val="ListParagraph"/>
        <w:numPr>
          <w:ilvl w:val="0"/>
          <w:numId w:val="26"/>
        </w:numPr>
        <w:suppressAutoHyphens w:val="0"/>
        <w:spacing w:after="160" w:line="259" w:lineRule="auto"/>
        <w:contextualSpacing/>
        <w:jc w:val="left"/>
      </w:pPr>
      <w:r>
        <w:t xml:space="preserve">The field of </w:t>
      </w:r>
      <w:r w:rsidRPr="001F643E">
        <w:rPr>
          <w:b/>
        </w:rPr>
        <w:t>Cost Difference</w:t>
      </w:r>
      <w:r>
        <w:t xml:space="preserve"> will di</w:t>
      </w:r>
      <w:r w:rsidR="001F643E">
        <w:t>splay the potential cost saving</w:t>
      </w:r>
      <w:r>
        <w:t xml:space="preserve"> (indicated in negative number)</w:t>
      </w:r>
      <w:r w:rsidR="001F643E">
        <w:t xml:space="preserve"> if your price is higher than the benchmark price. A</w:t>
      </w:r>
      <w:r>
        <w:t xml:space="preserve"> positive number</w:t>
      </w:r>
      <w:r w:rsidR="001F643E">
        <w:t xml:space="preserve"> result indicates that your price is lower (or better) than the displayed benchmark price</w:t>
      </w:r>
      <w:r>
        <w:t>.</w:t>
      </w:r>
    </w:p>
    <w:p w14:paraId="4969A1D5" w14:textId="5E0EB822" w:rsidR="00F96D15" w:rsidRDefault="007357A3" w:rsidP="00F96D15">
      <w:pPr>
        <w:pStyle w:val="Heading3"/>
      </w:pPr>
      <w:bookmarkStart w:id="38" w:name="_Toc405170203"/>
      <w:r>
        <w:t>Check if the</w:t>
      </w:r>
      <w:r w:rsidR="00F96D15">
        <w:t xml:space="preserve"> source of a particular product that was supplied to another SADC country at </w:t>
      </w:r>
      <w:r>
        <w:t>a competitive price is a trusted quality source in the purchasing country</w:t>
      </w:r>
      <w:r w:rsidR="00F96D15">
        <w:t xml:space="preserve"> (check registration status of the products)</w:t>
      </w:r>
      <w:bookmarkEnd w:id="38"/>
    </w:p>
    <w:p w14:paraId="74724822" w14:textId="0332364D" w:rsidR="00F96D15" w:rsidRDefault="00F96D15" w:rsidP="0050693F">
      <w:pPr>
        <w:pStyle w:val="ListParagraph"/>
        <w:numPr>
          <w:ilvl w:val="0"/>
          <w:numId w:val="27"/>
        </w:numPr>
        <w:suppressAutoHyphens w:val="0"/>
        <w:spacing w:after="160" w:line="259" w:lineRule="auto"/>
        <w:contextualSpacing/>
        <w:jc w:val="left"/>
      </w:pPr>
      <w:r>
        <w:t xml:space="preserve">Select on the SMD the product that you would like to view its registration information by following the steps described in </w:t>
      </w:r>
      <w:r w:rsidR="007357A3">
        <w:t xml:space="preserve">5.3.1, </w:t>
      </w:r>
      <w:r>
        <w:t>how to “View prices on the SMD for benchmarking with prices from other countries”.</w:t>
      </w:r>
    </w:p>
    <w:p w14:paraId="5F4645CC" w14:textId="77777777" w:rsidR="00F96D15" w:rsidRDefault="00F96D15" w:rsidP="0050693F">
      <w:pPr>
        <w:pStyle w:val="ListParagraph"/>
        <w:numPr>
          <w:ilvl w:val="0"/>
          <w:numId w:val="27"/>
        </w:numPr>
        <w:suppressAutoHyphens w:val="0"/>
        <w:spacing w:after="160" w:line="259" w:lineRule="auto"/>
        <w:contextualSpacing/>
        <w:jc w:val="left"/>
      </w:pPr>
      <w:r>
        <w:t xml:space="preserve">Next to the </w:t>
      </w:r>
      <w:r w:rsidRPr="007357A3">
        <w:rPr>
          <w:b/>
        </w:rPr>
        <w:t>Purchases</w:t>
      </w:r>
      <w:r>
        <w:t xml:space="preserve"> tab, look for the </w:t>
      </w:r>
      <w:r w:rsidRPr="007357A3">
        <w:rPr>
          <w:b/>
        </w:rPr>
        <w:t>Registrations</w:t>
      </w:r>
      <w:r>
        <w:t xml:space="preserve"> tab and click on it.</w:t>
      </w:r>
    </w:p>
    <w:p w14:paraId="25F09048" w14:textId="77777777" w:rsidR="00F96D15" w:rsidRDefault="00F96D15" w:rsidP="0050693F">
      <w:pPr>
        <w:pStyle w:val="ListParagraph"/>
        <w:numPr>
          <w:ilvl w:val="0"/>
          <w:numId w:val="27"/>
        </w:numPr>
        <w:suppressAutoHyphens w:val="0"/>
        <w:spacing w:after="160" w:line="259" w:lineRule="auto"/>
        <w:contextualSpacing/>
        <w:jc w:val="left"/>
      </w:pPr>
      <w:r>
        <w:t>You will see the countries in which this product is registered based on the manufacturer and the manufacturing site address.</w:t>
      </w:r>
    </w:p>
    <w:p w14:paraId="18DBE696" w14:textId="77777777" w:rsidR="00F96D15" w:rsidRDefault="00F96D15" w:rsidP="00F96D15">
      <w:pPr>
        <w:pStyle w:val="Heading3"/>
      </w:pPr>
      <w:bookmarkStart w:id="39" w:name="_Toc405170204"/>
      <w:r>
        <w:t>Check for a product of interest from any country, details of its procurement transactions including the supplier and manufacturer details. (Note that this function is for registered users only).</w:t>
      </w:r>
      <w:bookmarkEnd w:id="39"/>
    </w:p>
    <w:p w14:paraId="4729C675" w14:textId="19EB8B7A" w:rsidR="00F96D15" w:rsidRDefault="00F96D15" w:rsidP="0050693F">
      <w:pPr>
        <w:pStyle w:val="ListParagraph"/>
        <w:numPr>
          <w:ilvl w:val="0"/>
          <w:numId w:val="28"/>
        </w:numPr>
        <w:suppressAutoHyphens w:val="0"/>
        <w:spacing w:after="160" w:line="259" w:lineRule="auto"/>
        <w:contextualSpacing/>
        <w:jc w:val="left"/>
      </w:pPr>
      <w:r>
        <w:t xml:space="preserve">Select on the SMD the product that you would like to view its detailed procurement information by following the steps described in </w:t>
      </w:r>
      <w:r w:rsidR="007357A3">
        <w:t xml:space="preserve">5.3.1, </w:t>
      </w:r>
      <w:r>
        <w:t>how to “View prices on the SMD for benchmarking with prices from other countries”.</w:t>
      </w:r>
    </w:p>
    <w:p w14:paraId="28AF58A9" w14:textId="7C527A7E" w:rsidR="00F96D15" w:rsidRDefault="00F96D15" w:rsidP="0050693F">
      <w:pPr>
        <w:pStyle w:val="ListParagraph"/>
        <w:numPr>
          <w:ilvl w:val="0"/>
          <w:numId w:val="28"/>
        </w:numPr>
        <w:suppressAutoHyphens w:val="0"/>
        <w:spacing w:after="160" w:line="259" w:lineRule="auto"/>
        <w:contextualSpacing/>
        <w:jc w:val="left"/>
      </w:pPr>
      <w:r>
        <w:t xml:space="preserve">From the price entries from </w:t>
      </w:r>
      <w:r w:rsidR="007357A3">
        <w:t xml:space="preserve">the </w:t>
      </w:r>
      <w:r>
        <w:t>different countries, select the price from a country that you are interested in.</w:t>
      </w:r>
    </w:p>
    <w:p w14:paraId="69E92348" w14:textId="77777777" w:rsidR="00F96D15" w:rsidRDefault="00F96D15" w:rsidP="0050693F">
      <w:pPr>
        <w:pStyle w:val="ListParagraph"/>
        <w:numPr>
          <w:ilvl w:val="0"/>
          <w:numId w:val="28"/>
        </w:numPr>
        <w:suppressAutoHyphens w:val="0"/>
        <w:spacing w:after="160" w:line="259" w:lineRule="auto"/>
        <w:contextualSpacing/>
        <w:jc w:val="left"/>
      </w:pPr>
      <w:r>
        <w:t xml:space="preserve">When prompted, enter your Username and Password and click </w:t>
      </w:r>
      <w:r w:rsidRPr="007357A3">
        <w:rPr>
          <w:b/>
        </w:rPr>
        <w:t>Sign In</w:t>
      </w:r>
      <w:r>
        <w:t>. (Alternatively, you can sign in via the login field on the top right corner of the SMD at any time prior to being prompted to sign in).</w:t>
      </w:r>
    </w:p>
    <w:p w14:paraId="2FFB83D5" w14:textId="74E2EBC9" w:rsidR="00F96D15" w:rsidRDefault="00F96D15" w:rsidP="0050693F">
      <w:pPr>
        <w:pStyle w:val="ListParagraph"/>
        <w:numPr>
          <w:ilvl w:val="0"/>
          <w:numId w:val="28"/>
        </w:numPr>
        <w:suppressAutoHyphens w:val="0"/>
        <w:spacing w:after="160" w:line="259" w:lineRule="auto"/>
        <w:contextualSpacing/>
        <w:jc w:val="left"/>
      </w:pPr>
      <w:r>
        <w:t xml:space="preserve">You can now view </w:t>
      </w:r>
      <w:r w:rsidR="002E2AD7" w:rsidRPr="002E2AD7">
        <w:rPr>
          <w:b/>
        </w:rPr>
        <w:t>Transaction Details</w:t>
      </w:r>
      <w:r>
        <w:t xml:space="preserve"> for this product. Scroll down to view contact details of the Supplier and the Manufacturer of this product.</w:t>
      </w:r>
    </w:p>
    <w:p w14:paraId="5EFD53D3" w14:textId="0CC34350" w:rsidR="00F96D15" w:rsidRDefault="00F96D15" w:rsidP="00F96D15">
      <w:pPr>
        <w:pStyle w:val="Heading3"/>
      </w:pPr>
      <w:bookmarkStart w:id="40" w:name="_Toc405170205"/>
      <w:r>
        <w:t xml:space="preserve">Find out more about a particular product from the country that contributed its price information </w:t>
      </w:r>
      <w:r w:rsidR="007357A3">
        <w:t>by contacting</w:t>
      </w:r>
      <w:r>
        <w:t xml:space="preserve"> the NMPA officials of that country or via a community discussion</w:t>
      </w:r>
      <w:bookmarkEnd w:id="40"/>
    </w:p>
    <w:p w14:paraId="3785B080" w14:textId="77777777" w:rsidR="00F96D15" w:rsidRDefault="00F96D15" w:rsidP="0050693F">
      <w:pPr>
        <w:pStyle w:val="ListParagraph"/>
        <w:numPr>
          <w:ilvl w:val="0"/>
          <w:numId w:val="29"/>
        </w:numPr>
        <w:suppressAutoHyphens w:val="0"/>
        <w:spacing w:after="160" w:line="259" w:lineRule="auto"/>
        <w:contextualSpacing/>
        <w:jc w:val="left"/>
      </w:pPr>
      <w:r>
        <w:t>On the SADC Medicines Database (</w:t>
      </w:r>
      <w:hyperlink r:id="rId29" w:history="1">
        <w:r w:rsidRPr="001368D2">
          <w:rPr>
            <w:rStyle w:val="Hyperlink"/>
          </w:rPr>
          <w:t>http://med-db.medicines.sadc.int/</w:t>
        </w:r>
      </w:hyperlink>
      <w:r>
        <w:t xml:space="preserve">), go to the </w:t>
      </w:r>
      <w:r w:rsidRPr="007357A3">
        <w:rPr>
          <w:b/>
        </w:rPr>
        <w:t>Important Links</w:t>
      </w:r>
      <w:r>
        <w:t xml:space="preserve"> menu.</w:t>
      </w:r>
    </w:p>
    <w:p w14:paraId="1ED0F917" w14:textId="77777777" w:rsidR="00F96D15" w:rsidRDefault="00F96D15" w:rsidP="0050693F">
      <w:pPr>
        <w:pStyle w:val="ListParagraph"/>
        <w:numPr>
          <w:ilvl w:val="0"/>
          <w:numId w:val="29"/>
        </w:numPr>
        <w:suppressAutoHyphens w:val="0"/>
        <w:spacing w:after="160" w:line="259" w:lineRule="auto"/>
        <w:contextualSpacing/>
        <w:jc w:val="left"/>
      </w:pPr>
      <w:r>
        <w:lastRenderedPageBreak/>
        <w:t>Find the link to the SADC Pooled Procurement Network (PPN) and click on it to open the PPN website.</w:t>
      </w:r>
    </w:p>
    <w:p w14:paraId="51F0B1FC" w14:textId="47393ABF" w:rsidR="00F96D15" w:rsidRDefault="00F96D15" w:rsidP="0050693F">
      <w:pPr>
        <w:pStyle w:val="ListParagraph"/>
        <w:numPr>
          <w:ilvl w:val="0"/>
          <w:numId w:val="29"/>
        </w:numPr>
        <w:suppressAutoHyphens w:val="0"/>
        <w:spacing w:after="160" w:line="259" w:lineRule="auto"/>
        <w:contextualSpacing/>
        <w:jc w:val="left"/>
      </w:pPr>
      <w:r>
        <w:t xml:space="preserve">Follow the steps described </w:t>
      </w:r>
      <w:r w:rsidR="007357A3">
        <w:t>i</w:t>
      </w:r>
      <w:r>
        <w:t>n</w:t>
      </w:r>
      <w:r w:rsidR="007357A3">
        <w:t xml:space="preserve"> 4.4.5,</w:t>
      </w:r>
      <w:r>
        <w:t xml:space="preserve"> how to “Contact a particular PSM expert in another country whose contact details you do not know”, if you would like to contact an individual person in that country, or follow the steps </w:t>
      </w:r>
      <w:r w:rsidR="007357A3">
        <w:t>i</w:t>
      </w:r>
      <w:r>
        <w:t>n</w:t>
      </w:r>
      <w:r w:rsidR="007357A3">
        <w:t xml:space="preserve"> 4.4.2,</w:t>
      </w:r>
      <w:r>
        <w:t xml:space="preserve"> how to “Create a discussion for others to comment on”, if you would like to start a discussion with procurement experts in the Pooled Procurement community.</w:t>
      </w:r>
    </w:p>
    <w:p w14:paraId="19E8E717" w14:textId="77777777" w:rsidR="00F96D15" w:rsidRDefault="00F96D15" w:rsidP="00F96D15">
      <w:pPr>
        <w:pStyle w:val="Heading3"/>
      </w:pPr>
      <w:bookmarkStart w:id="41" w:name="_Toc405170206"/>
      <w:r>
        <w:t>Find out about other resources with similar objectives to those of SADC Medicines Database</w:t>
      </w:r>
      <w:bookmarkEnd w:id="41"/>
    </w:p>
    <w:p w14:paraId="16F62F54" w14:textId="77777777" w:rsidR="00F96D15" w:rsidRDefault="00F96D15" w:rsidP="0050693F">
      <w:pPr>
        <w:pStyle w:val="ListParagraph"/>
        <w:numPr>
          <w:ilvl w:val="0"/>
          <w:numId w:val="30"/>
        </w:numPr>
        <w:suppressAutoHyphens w:val="0"/>
        <w:spacing w:after="160" w:line="259" w:lineRule="auto"/>
        <w:contextualSpacing/>
        <w:jc w:val="left"/>
      </w:pPr>
      <w:r>
        <w:t>On the SADC Medicines Database (</w:t>
      </w:r>
      <w:hyperlink r:id="rId30" w:history="1">
        <w:r w:rsidRPr="001368D2">
          <w:rPr>
            <w:rStyle w:val="Hyperlink"/>
          </w:rPr>
          <w:t>http://med-db.medicines.sadc.int/</w:t>
        </w:r>
      </w:hyperlink>
      <w:r>
        <w:t>), go to the Important Links menu.</w:t>
      </w:r>
    </w:p>
    <w:p w14:paraId="7D827869" w14:textId="77777777" w:rsidR="00F96D15" w:rsidRDefault="00F96D15" w:rsidP="0050693F">
      <w:pPr>
        <w:pStyle w:val="ListParagraph"/>
        <w:numPr>
          <w:ilvl w:val="0"/>
          <w:numId w:val="30"/>
        </w:numPr>
        <w:suppressAutoHyphens w:val="0"/>
        <w:spacing w:after="160" w:line="259" w:lineRule="auto"/>
        <w:contextualSpacing/>
        <w:jc w:val="left"/>
      </w:pPr>
      <w:r>
        <w:t>Search the links that you find on the page and click on the link of your choice. You will be directed to the described website.</w:t>
      </w:r>
    </w:p>
    <w:p w14:paraId="11525E9D" w14:textId="77777777" w:rsidR="00F96D15" w:rsidRDefault="00F96D15" w:rsidP="00F96D15">
      <w:pPr>
        <w:pStyle w:val="Heading3"/>
      </w:pPr>
      <w:bookmarkStart w:id="42" w:name="_Toc405170207"/>
      <w:r>
        <w:t>Find out details about all products that a particular country has purchased recently and has contributed information thereof to the SMD</w:t>
      </w:r>
      <w:bookmarkEnd w:id="42"/>
    </w:p>
    <w:p w14:paraId="20047A4A" w14:textId="77777777" w:rsidR="00F96D15" w:rsidRDefault="00F96D15" w:rsidP="0050693F">
      <w:pPr>
        <w:pStyle w:val="ListParagraph"/>
        <w:numPr>
          <w:ilvl w:val="0"/>
          <w:numId w:val="31"/>
        </w:numPr>
        <w:suppressAutoHyphens w:val="0"/>
        <w:spacing w:after="160" w:line="259" w:lineRule="auto"/>
        <w:contextualSpacing/>
        <w:jc w:val="left"/>
      </w:pPr>
      <w:r>
        <w:t>On the SADC Medicines Database (</w:t>
      </w:r>
      <w:hyperlink r:id="rId31" w:history="1">
        <w:r w:rsidRPr="001368D2">
          <w:rPr>
            <w:rStyle w:val="Hyperlink"/>
          </w:rPr>
          <w:t>http://med-db.medicines.sadc.int/</w:t>
        </w:r>
      </w:hyperlink>
      <w:r>
        <w:t>), go to the Country Reports menu.</w:t>
      </w:r>
    </w:p>
    <w:p w14:paraId="66D426C6" w14:textId="77777777" w:rsidR="00F96D15" w:rsidRDefault="00F96D15" w:rsidP="0050693F">
      <w:pPr>
        <w:pStyle w:val="ListParagraph"/>
        <w:numPr>
          <w:ilvl w:val="0"/>
          <w:numId w:val="31"/>
        </w:numPr>
        <w:suppressAutoHyphens w:val="0"/>
        <w:spacing w:after="160" w:line="259" w:lineRule="auto"/>
        <w:contextualSpacing/>
        <w:jc w:val="left"/>
      </w:pPr>
      <w:r>
        <w:t>You will now view a table of the list of countries, their overall spend for the year, and total potential cost savings, if any.</w:t>
      </w:r>
    </w:p>
    <w:p w14:paraId="73E0551D" w14:textId="77777777" w:rsidR="00F96D15" w:rsidRDefault="00F96D15" w:rsidP="0050693F">
      <w:pPr>
        <w:pStyle w:val="ListParagraph"/>
        <w:numPr>
          <w:ilvl w:val="0"/>
          <w:numId w:val="31"/>
        </w:numPr>
        <w:suppressAutoHyphens w:val="0"/>
        <w:spacing w:after="160" w:line="259" w:lineRule="auto"/>
        <w:contextualSpacing/>
        <w:jc w:val="left"/>
      </w:pPr>
      <w:r>
        <w:t>Click on the country that you are interested in to view details of the products. When prompted, enter your Username and Password to access the restricted site.</w:t>
      </w:r>
    </w:p>
    <w:p w14:paraId="002E3BEA" w14:textId="77777777" w:rsidR="00F96D15" w:rsidRDefault="00F96D15" w:rsidP="0050693F">
      <w:pPr>
        <w:pStyle w:val="ListParagraph"/>
        <w:numPr>
          <w:ilvl w:val="0"/>
          <w:numId w:val="31"/>
        </w:numPr>
        <w:suppressAutoHyphens w:val="0"/>
        <w:spacing w:after="160" w:line="259" w:lineRule="auto"/>
        <w:contextualSpacing/>
        <w:jc w:val="left"/>
      </w:pPr>
      <w:r>
        <w:t>You will now view the Overview tab which contains the list of all recently purchased products, their overall spend and potential savings.</w:t>
      </w:r>
    </w:p>
    <w:p w14:paraId="08BD3596" w14:textId="77777777" w:rsidR="00F96D15" w:rsidRDefault="00F96D15" w:rsidP="0050693F">
      <w:pPr>
        <w:pStyle w:val="ListParagraph"/>
        <w:numPr>
          <w:ilvl w:val="0"/>
          <w:numId w:val="31"/>
        </w:numPr>
        <w:suppressAutoHyphens w:val="0"/>
        <w:spacing w:after="160" w:line="259" w:lineRule="auto"/>
        <w:contextualSpacing/>
        <w:jc w:val="left"/>
      </w:pPr>
      <w:r>
        <w:t>If you would like to view details of any of the products, click on the product and you will be taken to the Price comparison page.</w:t>
      </w:r>
    </w:p>
    <w:p w14:paraId="5DBD6A19" w14:textId="77777777" w:rsidR="00F96D15" w:rsidRDefault="00F96D15" w:rsidP="00F96D15">
      <w:pPr>
        <w:pStyle w:val="Heading3"/>
      </w:pPr>
      <w:bookmarkStart w:id="43" w:name="_Toc405170208"/>
      <w:r>
        <w:t>Find out details of products that a particular country has historically purchased and contributed their procurement data to the SMD.</w:t>
      </w:r>
      <w:bookmarkEnd w:id="43"/>
    </w:p>
    <w:p w14:paraId="469C288C" w14:textId="102603D2" w:rsidR="00F96D15" w:rsidRDefault="00F96D15" w:rsidP="0050693F">
      <w:pPr>
        <w:pStyle w:val="ListParagraph"/>
        <w:numPr>
          <w:ilvl w:val="0"/>
          <w:numId w:val="32"/>
        </w:numPr>
        <w:suppressAutoHyphens w:val="0"/>
        <w:spacing w:after="160" w:line="259" w:lineRule="auto"/>
        <w:contextualSpacing/>
        <w:jc w:val="left"/>
      </w:pPr>
      <w:r>
        <w:t xml:space="preserve">Follow steps 1 to 3 of </w:t>
      </w:r>
      <w:r w:rsidR="002E2AD7">
        <w:t xml:space="preserve">3.5.7, </w:t>
      </w:r>
      <w:r>
        <w:t>how to “</w:t>
      </w:r>
      <w:r w:rsidR="002E2AD7">
        <w:t>Find out details about all products that a particular country has purchased recently and has contributed information thereof to the SMD</w:t>
      </w:r>
      <w:r>
        <w:t>”.</w:t>
      </w:r>
    </w:p>
    <w:p w14:paraId="6FCC6DDB" w14:textId="77777777" w:rsidR="00F96D15" w:rsidRDefault="00F96D15" w:rsidP="0050693F">
      <w:pPr>
        <w:pStyle w:val="ListParagraph"/>
        <w:numPr>
          <w:ilvl w:val="0"/>
          <w:numId w:val="32"/>
        </w:numPr>
        <w:suppressAutoHyphens w:val="0"/>
        <w:spacing w:after="160" w:line="259" w:lineRule="auto"/>
        <w:contextualSpacing/>
        <w:jc w:val="left"/>
      </w:pPr>
      <w:r>
        <w:t xml:space="preserve">Next to the </w:t>
      </w:r>
      <w:r w:rsidRPr="002E2AD7">
        <w:rPr>
          <w:b/>
        </w:rPr>
        <w:t>Overview</w:t>
      </w:r>
      <w:r>
        <w:t xml:space="preserve"> tab, look for the </w:t>
      </w:r>
      <w:r w:rsidRPr="002E2AD7">
        <w:rPr>
          <w:b/>
        </w:rPr>
        <w:t>Purchases</w:t>
      </w:r>
      <w:r>
        <w:t xml:space="preserve"> tab and click on it.</w:t>
      </w:r>
    </w:p>
    <w:p w14:paraId="109F5316" w14:textId="77777777" w:rsidR="00F96D15" w:rsidRDefault="00F96D15" w:rsidP="0050693F">
      <w:pPr>
        <w:pStyle w:val="ListParagraph"/>
        <w:numPr>
          <w:ilvl w:val="0"/>
          <w:numId w:val="32"/>
        </w:numPr>
        <w:suppressAutoHyphens w:val="0"/>
        <w:spacing w:after="160" w:line="259" w:lineRule="auto"/>
        <w:contextualSpacing/>
        <w:jc w:val="left"/>
      </w:pPr>
      <w:r>
        <w:t>You will now view all the individual procurement transactions for that the different products that the country has contributed to the SMD, whether they are approved for display on the public site or not.</w:t>
      </w:r>
    </w:p>
    <w:p w14:paraId="4B433574" w14:textId="77777777" w:rsidR="00F96D15" w:rsidRDefault="00F96D15" w:rsidP="0050693F">
      <w:pPr>
        <w:pStyle w:val="ListParagraph"/>
        <w:numPr>
          <w:ilvl w:val="0"/>
          <w:numId w:val="32"/>
        </w:numPr>
        <w:suppressAutoHyphens w:val="0"/>
        <w:spacing w:after="160" w:line="259" w:lineRule="auto"/>
        <w:contextualSpacing/>
        <w:jc w:val="left"/>
      </w:pPr>
      <w:r>
        <w:t xml:space="preserve">You may download the information on all the products into a Microsoft Excel Sheet by clicking on the blue </w:t>
      </w:r>
      <w:r w:rsidRPr="002E2AD7">
        <w:rPr>
          <w:b/>
        </w:rPr>
        <w:t>Download .xlsx</w:t>
      </w:r>
      <w:r>
        <w:t xml:space="preserve"> icon at the top right corner of the Purchases tab.</w:t>
      </w:r>
    </w:p>
    <w:p w14:paraId="747D51E9" w14:textId="02B2A614" w:rsidR="00F96D15" w:rsidRDefault="00F96D15" w:rsidP="0050693F">
      <w:pPr>
        <w:pStyle w:val="ListParagraph"/>
        <w:numPr>
          <w:ilvl w:val="0"/>
          <w:numId w:val="32"/>
        </w:numPr>
        <w:suppressAutoHyphens w:val="0"/>
        <w:spacing w:after="160" w:line="259" w:lineRule="auto"/>
        <w:contextualSpacing/>
        <w:jc w:val="left"/>
      </w:pPr>
      <w:r>
        <w:t xml:space="preserve">If you would like to view details of any on the products, just click on the product and you will be taken to the </w:t>
      </w:r>
      <w:r w:rsidR="002E2AD7" w:rsidRPr="002E2AD7">
        <w:rPr>
          <w:b/>
        </w:rPr>
        <w:t>Transaction Details</w:t>
      </w:r>
      <w:r>
        <w:t xml:space="preserve"> page for the product where you can also view supplier and manufacturer contact details.</w:t>
      </w:r>
    </w:p>
    <w:p w14:paraId="1B39F931" w14:textId="3E46A4FF" w:rsidR="00D07442" w:rsidRPr="00D07442" w:rsidRDefault="00D07442" w:rsidP="00D07442">
      <w:pPr>
        <w:pStyle w:val="Heading3"/>
        <w:rPr>
          <w:b w:val="0"/>
        </w:rPr>
      </w:pPr>
      <w:bookmarkStart w:id="44" w:name="_Toc405170209"/>
      <w:r w:rsidRPr="00D07442">
        <w:t>Edit an incomplete or erroneously inputted entry on the SMD</w:t>
      </w:r>
      <w:bookmarkEnd w:id="44"/>
    </w:p>
    <w:p w14:paraId="1A19903D" w14:textId="1D6D4DB5" w:rsidR="00D07442" w:rsidRDefault="002E2AD7" w:rsidP="00D07442">
      <w:r>
        <w:t xml:space="preserve">Note: </w:t>
      </w:r>
      <w:r w:rsidR="00D07442">
        <w:t>This procedure updates information on a particular product which has previous procurement transaction data from a specific country on the SMD. Editing information of an existing product overwrites the previous data on that particular record. Previous information will be deleted from the database. The procedure is useful for correcting errors on a particular record from your country that has already been approved for display to the public on the SMD.</w:t>
      </w:r>
    </w:p>
    <w:p w14:paraId="61BF39EB" w14:textId="77777777" w:rsidR="00D07442" w:rsidRPr="00864EC7" w:rsidRDefault="00D07442" w:rsidP="00D07442">
      <w:pPr>
        <w:rPr>
          <w:b/>
        </w:rPr>
      </w:pPr>
      <w:r w:rsidRPr="00864EC7">
        <w:rPr>
          <w:b/>
        </w:rPr>
        <w:t>Procedure:</w:t>
      </w:r>
    </w:p>
    <w:p w14:paraId="001DCA56" w14:textId="4FAC7F23" w:rsidR="00D07442" w:rsidRDefault="00D07442" w:rsidP="0050693F">
      <w:pPr>
        <w:pStyle w:val="ListParagraph"/>
        <w:numPr>
          <w:ilvl w:val="0"/>
          <w:numId w:val="21"/>
        </w:numPr>
        <w:suppressAutoHyphens w:val="0"/>
        <w:spacing w:after="160" w:line="259" w:lineRule="auto"/>
        <w:ind w:left="360"/>
        <w:contextualSpacing/>
        <w:jc w:val="left"/>
      </w:pPr>
      <w:r>
        <w:t>Sign in to the SMD with your user email address and password</w:t>
      </w:r>
    </w:p>
    <w:p w14:paraId="11E7F02E" w14:textId="77777777" w:rsidR="00D07442" w:rsidRDefault="00D07442" w:rsidP="0050693F">
      <w:pPr>
        <w:pStyle w:val="ListParagraph"/>
        <w:numPr>
          <w:ilvl w:val="0"/>
          <w:numId w:val="21"/>
        </w:numPr>
        <w:suppressAutoHyphens w:val="0"/>
        <w:spacing w:after="160" w:line="259" w:lineRule="auto"/>
        <w:ind w:left="360"/>
        <w:contextualSpacing/>
        <w:jc w:val="left"/>
      </w:pPr>
      <w:r>
        <w:lastRenderedPageBreak/>
        <w:t xml:space="preserve">On the </w:t>
      </w:r>
      <w:r w:rsidRPr="006C3F23">
        <w:rPr>
          <w:b/>
        </w:rPr>
        <w:t>Home</w:t>
      </w:r>
      <w:r>
        <w:t xml:space="preserve"> page Search for, or, on the </w:t>
      </w:r>
      <w:r w:rsidRPr="006C3F23">
        <w:rPr>
          <w:b/>
        </w:rPr>
        <w:t>Procurements</w:t>
      </w:r>
      <w:r>
        <w:t xml:space="preserve"> page, scroll down to the particular medicine whose information you would like to change and click on it</w:t>
      </w:r>
    </w:p>
    <w:p w14:paraId="09F5CB44" w14:textId="5E8A6708" w:rsidR="00D07442" w:rsidRDefault="00D07442" w:rsidP="0050693F">
      <w:pPr>
        <w:pStyle w:val="ListParagraph"/>
        <w:numPr>
          <w:ilvl w:val="0"/>
          <w:numId w:val="21"/>
        </w:numPr>
        <w:suppressAutoHyphens w:val="0"/>
        <w:spacing w:after="160" w:line="259" w:lineRule="auto"/>
        <w:ind w:left="360"/>
        <w:contextualSpacing/>
        <w:jc w:val="left"/>
      </w:pPr>
      <w:r>
        <w:t xml:space="preserve">On the price information comparison page, click the record for your country that you would like to change. This will take you to the </w:t>
      </w:r>
      <w:r w:rsidR="002E2AD7" w:rsidRPr="002E2AD7">
        <w:rPr>
          <w:b/>
        </w:rPr>
        <w:t>Transaction Details</w:t>
      </w:r>
      <w:r>
        <w:t xml:space="preserve"> page where you can also see </w:t>
      </w:r>
      <w:r w:rsidRPr="006C3F23">
        <w:rPr>
          <w:b/>
        </w:rPr>
        <w:t>Supplier</w:t>
      </w:r>
      <w:r>
        <w:t xml:space="preserve"> and </w:t>
      </w:r>
      <w:r w:rsidRPr="006C3F23">
        <w:rPr>
          <w:b/>
        </w:rPr>
        <w:t>Manufacturer</w:t>
      </w:r>
      <w:r>
        <w:t xml:space="preserve"> details for that product</w:t>
      </w:r>
    </w:p>
    <w:p w14:paraId="3583942D" w14:textId="4814DCCC" w:rsidR="00D07442" w:rsidRDefault="00D07442" w:rsidP="0050693F">
      <w:pPr>
        <w:pStyle w:val="ListParagraph"/>
        <w:numPr>
          <w:ilvl w:val="0"/>
          <w:numId w:val="21"/>
        </w:numPr>
        <w:suppressAutoHyphens w:val="0"/>
        <w:spacing w:after="160" w:line="259" w:lineRule="auto"/>
        <w:ind w:left="360"/>
        <w:contextualSpacing/>
        <w:jc w:val="left"/>
      </w:pPr>
      <w:r>
        <w:t xml:space="preserve">On the </w:t>
      </w:r>
      <w:r w:rsidR="002E2AD7" w:rsidRPr="002E2AD7">
        <w:rPr>
          <w:b/>
        </w:rPr>
        <w:t>Transaction Details</w:t>
      </w:r>
      <w:r>
        <w:t xml:space="preserve"> page click on the blue </w:t>
      </w:r>
      <w:r w:rsidRPr="006C3F23">
        <w:rPr>
          <w:b/>
        </w:rPr>
        <w:t xml:space="preserve">Edit </w:t>
      </w:r>
      <w:r>
        <w:t xml:space="preserve">button on the right of the page. If you would like to edit details of the Supplier or the Manufacturer, scroll down and click the adjacent blue </w:t>
      </w:r>
      <w:r w:rsidRPr="006C3F23">
        <w:rPr>
          <w:b/>
        </w:rPr>
        <w:t xml:space="preserve">Edit </w:t>
      </w:r>
      <w:r>
        <w:t xml:space="preserve">button. This will take you straight to the relevant page in the </w:t>
      </w:r>
      <w:r w:rsidRPr="006C3F23">
        <w:rPr>
          <w:b/>
        </w:rPr>
        <w:t xml:space="preserve">Admin </w:t>
      </w:r>
      <w:r>
        <w:t>portal where the details fields will become activated, ready for editing</w:t>
      </w:r>
    </w:p>
    <w:p w14:paraId="13D84F49" w14:textId="77777777" w:rsidR="00D07442" w:rsidRDefault="00D07442" w:rsidP="0050693F">
      <w:pPr>
        <w:pStyle w:val="ListParagraph"/>
        <w:numPr>
          <w:ilvl w:val="0"/>
          <w:numId w:val="21"/>
        </w:numPr>
        <w:suppressAutoHyphens w:val="0"/>
        <w:spacing w:after="160" w:line="259" w:lineRule="auto"/>
        <w:ind w:left="360"/>
        <w:contextualSpacing/>
        <w:jc w:val="left"/>
      </w:pPr>
      <w:r>
        <w:t>Edit the fields whose information you would like to add or change</w:t>
      </w:r>
    </w:p>
    <w:p w14:paraId="6C664D67" w14:textId="77777777" w:rsidR="00D07442" w:rsidRDefault="00D07442" w:rsidP="0050693F">
      <w:pPr>
        <w:pStyle w:val="ListParagraph"/>
        <w:numPr>
          <w:ilvl w:val="0"/>
          <w:numId w:val="21"/>
        </w:numPr>
        <w:suppressAutoHyphens w:val="0"/>
        <w:spacing w:after="160" w:line="259" w:lineRule="auto"/>
        <w:ind w:left="360"/>
        <w:contextualSpacing/>
        <w:jc w:val="left"/>
      </w:pPr>
      <w:r>
        <w:t xml:space="preserve">When you are done, click </w:t>
      </w:r>
      <w:r w:rsidRPr="0060753B">
        <w:rPr>
          <w:b/>
        </w:rPr>
        <w:t>Submit</w:t>
      </w:r>
      <w:r>
        <w:t xml:space="preserve"> and the administrator will review your record before approving it for display to the public.</w:t>
      </w:r>
    </w:p>
    <w:p w14:paraId="2BB456DD" w14:textId="1071C243" w:rsidR="00D07442" w:rsidRDefault="00D07442" w:rsidP="0050693F">
      <w:pPr>
        <w:pStyle w:val="ListParagraph"/>
        <w:numPr>
          <w:ilvl w:val="0"/>
          <w:numId w:val="21"/>
        </w:numPr>
        <w:suppressAutoHyphens w:val="0"/>
        <w:spacing w:after="160" w:line="259" w:lineRule="auto"/>
        <w:ind w:left="360"/>
        <w:contextualSpacing/>
        <w:jc w:val="left"/>
      </w:pPr>
      <w:r>
        <w:t xml:space="preserve">If you would like to edit another field, go back to the </w:t>
      </w:r>
      <w:r w:rsidR="002E2AD7" w:rsidRPr="002E2AD7">
        <w:rPr>
          <w:b/>
        </w:rPr>
        <w:t>Transaction Details</w:t>
      </w:r>
      <w:r>
        <w:t xml:space="preserve"> page for the same product to select the next field you would like to edit. Follow procedure 4 to 6.</w:t>
      </w:r>
    </w:p>
    <w:p w14:paraId="40752C3C" w14:textId="77777777" w:rsidR="00D07442" w:rsidRDefault="00D07442" w:rsidP="0050693F">
      <w:pPr>
        <w:pStyle w:val="ListParagraph"/>
        <w:numPr>
          <w:ilvl w:val="0"/>
          <w:numId w:val="21"/>
        </w:numPr>
        <w:suppressAutoHyphens w:val="0"/>
        <w:spacing w:after="160" w:line="259" w:lineRule="auto"/>
        <w:ind w:left="360"/>
        <w:contextualSpacing/>
        <w:jc w:val="left"/>
      </w:pPr>
      <w:r>
        <w:t xml:space="preserve">If you would like to inspect the new record prior to approval, click the </w:t>
      </w:r>
      <w:r w:rsidRPr="006C3F23">
        <w:rPr>
          <w:b/>
        </w:rPr>
        <w:t>List</w:t>
      </w:r>
      <w:r>
        <w:t xml:space="preserve"> tab on the same </w:t>
      </w:r>
      <w:r w:rsidRPr="006C3F23">
        <w:rPr>
          <w:b/>
        </w:rPr>
        <w:t xml:space="preserve">Procurements </w:t>
      </w:r>
      <w:r>
        <w:t xml:space="preserve">page. Scroll to the last page and to the last product on the page to view the created record. If not satisfied, you can edit the information again by clicking on the </w:t>
      </w:r>
      <w:r w:rsidRPr="006C3F23">
        <w:rPr>
          <w:b/>
        </w:rPr>
        <w:t>Edit Icon</w:t>
      </w:r>
      <w:r>
        <w:t xml:space="preserve"> (a pencil) on the left-most column of the record and submit again for approval.</w:t>
      </w:r>
    </w:p>
    <w:p w14:paraId="6A2ECC5E" w14:textId="2E70ADED" w:rsidR="00D07442" w:rsidRDefault="00D07442" w:rsidP="0050693F">
      <w:pPr>
        <w:pStyle w:val="ListParagraph"/>
        <w:numPr>
          <w:ilvl w:val="0"/>
          <w:numId w:val="21"/>
        </w:numPr>
        <w:suppressAutoHyphens w:val="0"/>
        <w:spacing w:after="160" w:line="259" w:lineRule="auto"/>
        <w:ind w:left="360"/>
        <w:contextualSpacing/>
        <w:jc w:val="left"/>
      </w:pPr>
      <w:r>
        <w:t xml:space="preserve">When the record has been approved, you can view it on the public display site of the SMD. To exit the Admin portal, click the </w:t>
      </w:r>
      <w:r w:rsidRPr="00B60077">
        <w:rPr>
          <w:b/>
        </w:rPr>
        <w:t xml:space="preserve">Home </w:t>
      </w:r>
      <w:r>
        <w:t xml:space="preserve">tab of the Medicine Prices Database Admin portal and click the blue </w:t>
      </w:r>
      <w:r w:rsidRPr="00B60077">
        <w:rPr>
          <w:b/>
        </w:rPr>
        <w:t>Back to Med-DB</w:t>
      </w:r>
      <w:r>
        <w:t xml:space="preserve"> button.</w:t>
      </w:r>
    </w:p>
    <w:p w14:paraId="2063126F" w14:textId="77777777" w:rsidR="00D07442" w:rsidRDefault="00D07442" w:rsidP="00D07442"/>
    <w:p w14:paraId="13C6EF77" w14:textId="2E970B44" w:rsidR="00D07442" w:rsidRPr="00864EC7" w:rsidRDefault="008E0B31" w:rsidP="00D07442">
      <w:pPr>
        <w:pStyle w:val="Heading3"/>
        <w:rPr>
          <w:b w:val="0"/>
        </w:rPr>
      </w:pPr>
      <w:bookmarkStart w:id="45" w:name="_Toc405170210"/>
      <w:r w:rsidRPr="0056041D">
        <w:t>Update your country’s procurement information with new data from a recent procurement tender or request for quotations</w:t>
      </w:r>
      <w:bookmarkEnd w:id="45"/>
    </w:p>
    <w:p w14:paraId="51DD521D" w14:textId="77777777" w:rsidR="00D07442" w:rsidRDefault="00D07442" w:rsidP="00D07442">
      <w:r>
        <w:t>This procedure adds new procurement information on a product that was purchased in a previous procurement transaction, for instance, a previous procurement cycle. This procedure will create new data on the product while retaining the data on the previous transaction. The new data will be displayed as the more recent information on the product. The procedure is useful for updating procurement data on the SMD to keep it current.</w:t>
      </w:r>
    </w:p>
    <w:p w14:paraId="32A410FB" w14:textId="77777777" w:rsidR="00D07442" w:rsidRDefault="00D07442" w:rsidP="00D07442">
      <w:r>
        <w:t>Procedure:</w:t>
      </w:r>
    </w:p>
    <w:p w14:paraId="5B2C3CFB" w14:textId="77777777" w:rsidR="00D07442" w:rsidRDefault="00D07442" w:rsidP="0050693F">
      <w:pPr>
        <w:pStyle w:val="ListParagraph"/>
        <w:numPr>
          <w:ilvl w:val="0"/>
          <w:numId w:val="22"/>
        </w:numPr>
        <w:suppressAutoHyphens w:val="0"/>
        <w:spacing w:after="160" w:line="259" w:lineRule="auto"/>
        <w:ind w:left="360"/>
        <w:contextualSpacing/>
        <w:jc w:val="left"/>
      </w:pPr>
      <w:r>
        <w:t>Log on to the SMD with your user email address and password</w:t>
      </w:r>
    </w:p>
    <w:p w14:paraId="4B2C542E" w14:textId="77777777" w:rsidR="00D07442" w:rsidRDefault="00D07442" w:rsidP="0050693F">
      <w:pPr>
        <w:pStyle w:val="ListParagraph"/>
        <w:numPr>
          <w:ilvl w:val="0"/>
          <w:numId w:val="22"/>
        </w:numPr>
        <w:suppressAutoHyphens w:val="0"/>
        <w:spacing w:after="160" w:line="259" w:lineRule="auto"/>
        <w:ind w:left="360"/>
        <w:contextualSpacing/>
        <w:jc w:val="left"/>
      </w:pPr>
      <w:r>
        <w:t xml:space="preserve">Go to the </w:t>
      </w:r>
      <w:r w:rsidRPr="001D4020">
        <w:rPr>
          <w:b/>
        </w:rPr>
        <w:t>Admin</w:t>
      </w:r>
      <w:r>
        <w:t xml:space="preserve"> main tab and click the </w:t>
      </w:r>
      <w:r w:rsidRPr="001D4020">
        <w:rPr>
          <w:b/>
        </w:rPr>
        <w:t>Procurements</w:t>
      </w:r>
      <w:r>
        <w:t xml:space="preserve"> tab. This will land you on the </w:t>
      </w:r>
      <w:r w:rsidRPr="001D4020">
        <w:rPr>
          <w:b/>
        </w:rPr>
        <w:t>List</w:t>
      </w:r>
      <w:r>
        <w:t xml:space="preserve"> of procurements tab.</w:t>
      </w:r>
    </w:p>
    <w:p w14:paraId="7EA6513B" w14:textId="77777777" w:rsidR="00D07442" w:rsidRDefault="00D07442" w:rsidP="0050693F">
      <w:pPr>
        <w:pStyle w:val="ListParagraph"/>
        <w:numPr>
          <w:ilvl w:val="0"/>
          <w:numId w:val="22"/>
        </w:numPr>
        <w:suppressAutoHyphens w:val="0"/>
        <w:spacing w:after="160" w:line="259" w:lineRule="auto"/>
        <w:ind w:left="360"/>
        <w:contextualSpacing/>
        <w:jc w:val="left"/>
      </w:pPr>
      <w:r>
        <w:t xml:space="preserve">Next to the </w:t>
      </w:r>
      <w:r w:rsidRPr="001D4020">
        <w:rPr>
          <w:b/>
        </w:rPr>
        <w:t xml:space="preserve">List </w:t>
      </w:r>
      <w:r>
        <w:t xml:space="preserve">tab is the </w:t>
      </w:r>
      <w:r w:rsidRPr="001D4020">
        <w:rPr>
          <w:b/>
        </w:rPr>
        <w:t>Create</w:t>
      </w:r>
      <w:r>
        <w:t xml:space="preserve"> tab. Click the </w:t>
      </w:r>
      <w:r w:rsidRPr="001D4020">
        <w:rPr>
          <w:b/>
        </w:rPr>
        <w:t>Create</w:t>
      </w:r>
      <w:r>
        <w:t xml:space="preserve"> tab and it will display active fields in which you can enter new procurement information.</w:t>
      </w:r>
    </w:p>
    <w:p w14:paraId="4D87538C" w14:textId="27430524" w:rsidR="00D07442" w:rsidRDefault="00D07442" w:rsidP="0050693F">
      <w:pPr>
        <w:pStyle w:val="ListParagraph"/>
        <w:numPr>
          <w:ilvl w:val="0"/>
          <w:numId w:val="22"/>
        </w:numPr>
        <w:suppressAutoHyphens w:val="0"/>
        <w:spacing w:after="160" w:line="259" w:lineRule="auto"/>
        <w:ind w:left="360"/>
        <w:contextualSpacing/>
        <w:jc w:val="left"/>
      </w:pPr>
      <w:r>
        <w:t xml:space="preserve">Edit each field with new procurement information. Fields with drop-down menus have pre-created information on the SMD. If on the drop-down menus you are unable to find relevant information even after searching, it means there is no such information on the database. Follow the procedure </w:t>
      </w:r>
      <w:r w:rsidR="002E2AD7">
        <w:t>described in 3.5.11, how to</w:t>
      </w:r>
      <w:r>
        <w:t xml:space="preserve"> </w:t>
      </w:r>
      <w:r w:rsidR="002E2AD7">
        <w:t>“</w:t>
      </w:r>
      <w:r w:rsidR="002E2AD7" w:rsidRPr="0056041D">
        <w:t xml:space="preserve">Update your country’s procurement information </w:t>
      </w:r>
      <w:r w:rsidR="002E2AD7">
        <w:t>by creating</w:t>
      </w:r>
      <w:r w:rsidR="002E2AD7" w:rsidRPr="0056041D">
        <w:t xml:space="preserve"> a </w:t>
      </w:r>
      <w:r w:rsidR="002E2AD7">
        <w:t xml:space="preserve">new procurement </w:t>
      </w:r>
      <w:r w:rsidR="002E2AD7" w:rsidRPr="0056041D">
        <w:t>record that was non-existed before on the SMD</w:t>
      </w:r>
      <w:r w:rsidR="002E2AD7">
        <w:t>” in order</w:t>
      </w:r>
      <w:r>
        <w:rPr>
          <w:b/>
        </w:rPr>
        <w:t xml:space="preserve"> </w:t>
      </w:r>
      <w:r>
        <w:t>to create information relevant to those drop-down menus</w:t>
      </w:r>
      <w:r w:rsidRPr="00FE13E1">
        <w:t xml:space="preserve"> </w:t>
      </w:r>
      <w:r>
        <w:t>prior to completing the procurement transaction data.</w:t>
      </w:r>
    </w:p>
    <w:p w14:paraId="5B9CF94D" w14:textId="0843A254" w:rsidR="00D07442" w:rsidRDefault="00D07442" w:rsidP="00D07442">
      <w:pPr>
        <w:pStyle w:val="ListParagraph"/>
        <w:ind w:left="360"/>
      </w:pPr>
      <w:r>
        <w:t xml:space="preserve">Note:  The Product field is a drop-down field where you pick an already coupled Product-Manufacturer combination. If you do not find this combination available, click Cancel and follow steps 12 to 17 of the procedure </w:t>
      </w:r>
      <w:r w:rsidR="002E2AD7">
        <w:t>in 3.5.11</w:t>
      </w:r>
      <w:r>
        <w:t>. Otherwise proceed to step 5</w:t>
      </w:r>
      <w:r w:rsidR="002E2AD7">
        <w:t>.</w:t>
      </w:r>
    </w:p>
    <w:p w14:paraId="3014D7D7" w14:textId="77777777" w:rsidR="00D07442" w:rsidRDefault="00D07442" w:rsidP="0050693F">
      <w:pPr>
        <w:pStyle w:val="ListParagraph"/>
        <w:numPr>
          <w:ilvl w:val="0"/>
          <w:numId w:val="22"/>
        </w:numPr>
        <w:suppressAutoHyphens w:val="0"/>
        <w:spacing w:after="160" w:line="259" w:lineRule="auto"/>
        <w:ind w:left="360"/>
        <w:contextualSpacing/>
        <w:jc w:val="left"/>
      </w:pPr>
      <w:r>
        <w:t xml:space="preserve">Add all the information for the transaction and, when finished, click </w:t>
      </w:r>
      <w:r w:rsidRPr="006C3F23">
        <w:rPr>
          <w:b/>
        </w:rPr>
        <w:t>Submit</w:t>
      </w:r>
    </w:p>
    <w:p w14:paraId="2AA916EB" w14:textId="77777777" w:rsidR="00D07442" w:rsidRDefault="00D07442" w:rsidP="0050693F">
      <w:pPr>
        <w:pStyle w:val="ListParagraph"/>
        <w:numPr>
          <w:ilvl w:val="0"/>
          <w:numId w:val="22"/>
        </w:numPr>
        <w:suppressAutoHyphens w:val="0"/>
        <w:spacing w:after="160" w:line="259" w:lineRule="auto"/>
        <w:ind w:left="360"/>
        <w:contextualSpacing/>
        <w:jc w:val="left"/>
      </w:pPr>
      <w:r>
        <w:t xml:space="preserve">To inspect the new transaction prior to approval, click the </w:t>
      </w:r>
      <w:r w:rsidRPr="006C3F23">
        <w:rPr>
          <w:b/>
        </w:rPr>
        <w:t>List</w:t>
      </w:r>
      <w:r>
        <w:t xml:space="preserve"> tab on the same Procurements page. Scroll to the last page and to the last product on the page to view the created record. You can edit the information if not satisfied by clicking in the </w:t>
      </w:r>
      <w:r w:rsidRPr="001D4020">
        <w:rPr>
          <w:b/>
        </w:rPr>
        <w:t>Edit Icon</w:t>
      </w:r>
      <w:r>
        <w:t xml:space="preserve"> (a pencil) on the left-most column of the record and submit again for approval.</w:t>
      </w:r>
    </w:p>
    <w:p w14:paraId="33E0F79C" w14:textId="77777777" w:rsidR="00D07442" w:rsidRDefault="00D07442" w:rsidP="0050693F">
      <w:pPr>
        <w:pStyle w:val="ListParagraph"/>
        <w:numPr>
          <w:ilvl w:val="0"/>
          <w:numId w:val="22"/>
        </w:numPr>
        <w:suppressAutoHyphens w:val="0"/>
        <w:spacing w:after="160" w:line="259" w:lineRule="auto"/>
        <w:ind w:left="360"/>
        <w:contextualSpacing/>
        <w:jc w:val="left"/>
      </w:pPr>
      <w:r>
        <w:lastRenderedPageBreak/>
        <w:t xml:space="preserve">Click the </w:t>
      </w:r>
      <w:r w:rsidRPr="001D4020">
        <w:rPr>
          <w:b/>
        </w:rPr>
        <w:t>Home</w:t>
      </w:r>
      <w:r>
        <w:t xml:space="preserve"> tab of the Medicine Prices Database Admin portal.</w:t>
      </w:r>
    </w:p>
    <w:p w14:paraId="5887E507" w14:textId="77777777" w:rsidR="00D07442" w:rsidRDefault="00D07442" w:rsidP="0050693F">
      <w:pPr>
        <w:pStyle w:val="ListParagraph"/>
        <w:numPr>
          <w:ilvl w:val="0"/>
          <w:numId w:val="22"/>
        </w:numPr>
        <w:suppressAutoHyphens w:val="0"/>
        <w:spacing w:after="160" w:line="259" w:lineRule="auto"/>
        <w:ind w:left="360"/>
        <w:contextualSpacing/>
        <w:jc w:val="left"/>
      </w:pPr>
      <w:r>
        <w:t xml:space="preserve">Click the blue </w:t>
      </w:r>
      <w:r w:rsidRPr="006F4306">
        <w:rPr>
          <w:b/>
        </w:rPr>
        <w:t>Back to Med-DB</w:t>
      </w:r>
      <w:r>
        <w:t xml:space="preserve"> button to exit the Admin portal and go back to the public portal of the SMD to view the finalised information of the new record displayed on SMD. It will appear among the </w:t>
      </w:r>
      <w:r w:rsidRPr="007473A2">
        <w:rPr>
          <w:b/>
        </w:rPr>
        <w:t>Recently added procurement entries</w:t>
      </w:r>
      <w:r>
        <w:t>.</w:t>
      </w:r>
    </w:p>
    <w:p w14:paraId="706A10B6" w14:textId="77777777" w:rsidR="00D07442" w:rsidRDefault="00D07442" w:rsidP="00D07442">
      <w:pPr>
        <w:rPr>
          <w:b/>
        </w:rPr>
      </w:pPr>
    </w:p>
    <w:p w14:paraId="301007C9" w14:textId="27AD4080" w:rsidR="00D07442" w:rsidRPr="0048363F" w:rsidRDefault="007E274E" w:rsidP="00D07442">
      <w:pPr>
        <w:pStyle w:val="Heading3"/>
        <w:rPr>
          <w:b w:val="0"/>
        </w:rPr>
      </w:pPr>
      <w:bookmarkStart w:id="46" w:name="_Toc405170211"/>
      <w:r w:rsidRPr="0056041D">
        <w:t xml:space="preserve">Update your country’s procurement information </w:t>
      </w:r>
      <w:r>
        <w:t>by creating</w:t>
      </w:r>
      <w:r w:rsidRPr="0056041D">
        <w:t xml:space="preserve"> a </w:t>
      </w:r>
      <w:r>
        <w:t xml:space="preserve">new procurement </w:t>
      </w:r>
      <w:r w:rsidRPr="0056041D">
        <w:t>record that was non-existed before on the SMD</w:t>
      </w:r>
      <w:bookmarkEnd w:id="46"/>
    </w:p>
    <w:p w14:paraId="7207729F" w14:textId="77777777" w:rsidR="00D07442" w:rsidRDefault="00D07442" w:rsidP="00D07442">
      <w:r>
        <w:t>This procedure creates a completely new record on the database, a product that could previously not be found on the database using the search function. The result of the procedure will be an addition of a new distinct product on the SMD</w:t>
      </w:r>
    </w:p>
    <w:p w14:paraId="22C53E57" w14:textId="77777777" w:rsidR="00D07442" w:rsidRPr="00FE13E1" w:rsidRDefault="00D07442" w:rsidP="00D07442">
      <w:pPr>
        <w:rPr>
          <w:b/>
        </w:rPr>
      </w:pPr>
      <w:r w:rsidRPr="00FE13E1">
        <w:rPr>
          <w:b/>
        </w:rPr>
        <w:t>Procedure:</w:t>
      </w:r>
    </w:p>
    <w:p w14:paraId="03F55DC2" w14:textId="77777777" w:rsidR="00D07442" w:rsidRDefault="00D07442" w:rsidP="0050693F">
      <w:pPr>
        <w:pStyle w:val="ListParagraph"/>
        <w:numPr>
          <w:ilvl w:val="0"/>
          <w:numId w:val="23"/>
        </w:numPr>
        <w:suppressAutoHyphens w:val="0"/>
        <w:spacing w:after="160" w:line="259" w:lineRule="auto"/>
        <w:contextualSpacing/>
        <w:jc w:val="left"/>
      </w:pPr>
      <w:r>
        <w:t>Log in to the SMD with your user email address and password</w:t>
      </w:r>
    </w:p>
    <w:p w14:paraId="771AA042" w14:textId="77777777" w:rsidR="00D07442" w:rsidRDefault="00D07442" w:rsidP="0050693F">
      <w:pPr>
        <w:pStyle w:val="ListParagraph"/>
        <w:numPr>
          <w:ilvl w:val="0"/>
          <w:numId w:val="23"/>
        </w:numPr>
        <w:suppressAutoHyphens w:val="0"/>
        <w:spacing w:after="160" w:line="259" w:lineRule="auto"/>
        <w:contextualSpacing/>
        <w:jc w:val="left"/>
      </w:pPr>
      <w:r>
        <w:t>Click the Admin main tab. This will display these tabs:</w:t>
      </w:r>
    </w:p>
    <w:p w14:paraId="5382FA70" w14:textId="77777777" w:rsidR="00D07442" w:rsidRDefault="00D07442" w:rsidP="0050693F">
      <w:pPr>
        <w:pStyle w:val="ListParagraph"/>
        <w:numPr>
          <w:ilvl w:val="1"/>
          <w:numId w:val="23"/>
        </w:numPr>
        <w:suppressAutoHyphens w:val="0"/>
        <w:spacing w:after="160" w:line="259" w:lineRule="auto"/>
        <w:contextualSpacing/>
        <w:jc w:val="left"/>
      </w:pPr>
      <w:r>
        <w:t>Medicines</w:t>
      </w:r>
    </w:p>
    <w:p w14:paraId="62CE7B45" w14:textId="77777777" w:rsidR="00D07442" w:rsidRDefault="00D07442" w:rsidP="0050693F">
      <w:pPr>
        <w:pStyle w:val="ListParagraph"/>
        <w:numPr>
          <w:ilvl w:val="1"/>
          <w:numId w:val="23"/>
        </w:numPr>
        <w:suppressAutoHyphens w:val="0"/>
        <w:spacing w:after="160" w:line="259" w:lineRule="auto"/>
        <w:contextualSpacing/>
        <w:jc w:val="left"/>
      </w:pPr>
      <w:r>
        <w:t>Forms options</w:t>
      </w:r>
    </w:p>
    <w:p w14:paraId="265BE514" w14:textId="77777777" w:rsidR="00D07442" w:rsidRDefault="00D07442" w:rsidP="0050693F">
      <w:pPr>
        <w:pStyle w:val="ListParagraph"/>
        <w:numPr>
          <w:ilvl w:val="1"/>
          <w:numId w:val="23"/>
        </w:numPr>
        <w:suppressAutoHyphens w:val="0"/>
        <w:spacing w:after="160" w:line="259" w:lineRule="auto"/>
        <w:contextualSpacing/>
        <w:jc w:val="left"/>
      </w:pPr>
      <w:r>
        <w:t>Manufacturers/Suppliers</w:t>
      </w:r>
    </w:p>
    <w:p w14:paraId="2E6FF008" w14:textId="77777777" w:rsidR="00D07442" w:rsidRDefault="00D07442" w:rsidP="0050693F">
      <w:pPr>
        <w:pStyle w:val="ListParagraph"/>
        <w:numPr>
          <w:ilvl w:val="1"/>
          <w:numId w:val="23"/>
        </w:numPr>
        <w:suppressAutoHyphens w:val="0"/>
        <w:spacing w:after="160" w:line="259" w:lineRule="auto"/>
        <w:contextualSpacing/>
        <w:jc w:val="left"/>
      </w:pPr>
      <w:r>
        <w:t>Procurements</w:t>
      </w:r>
    </w:p>
    <w:p w14:paraId="17582C7D" w14:textId="3560CD51" w:rsidR="00D07442" w:rsidRDefault="00FE332C" w:rsidP="0050693F">
      <w:pPr>
        <w:pStyle w:val="ListParagraph"/>
        <w:numPr>
          <w:ilvl w:val="0"/>
          <w:numId w:val="23"/>
        </w:numPr>
        <w:suppressAutoHyphens w:val="0"/>
        <w:spacing w:after="160" w:line="259" w:lineRule="auto"/>
        <w:contextualSpacing/>
        <w:jc w:val="left"/>
      </w:pPr>
      <w:r>
        <w:t>To create a new medicine</w:t>
      </w:r>
      <w:r w:rsidR="00D07442">
        <w:t xml:space="preserve"> on the e-platform, go to the </w:t>
      </w:r>
      <w:r w:rsidR="00D07442" w:rsidRPr="00FE332C">
        <w:rPr>
          <w:b/>
        </w:rPr>
        <w:t>Medicine</w:t>
      </w:r>
      <w:r w:rsidR="00D07442">
        <w:t xml:space="preserve"> tab.</w:t>
      </w:r>
    </w:p>
    <w:p w14:paraId="2CAF7920" w14:textId="77777777" w:rsidR="00D07442" w:rsidRDefault="00D07442" w:rsidP="0050693F">
      <w:pPr>
        <w:pStyle w:val="ListParagraph"/>
        <w:numPr>
          <w:ilvl w:val="0"/>
          <w:numId w:val="23"/>
        </w:numPr>
        <w:suppressAutoHyphens w:val="0"/>
        <w:spacing w:after="160" w:line="259" w:lineRule="auto"/>
        <w:contextualSpacing/>
        <w:jc w:val="left"/>
      </w:pPr>
      <w:r>
        <w:t>On the drop-down menu select Available Medicines and look for the name of the medicine you are looking for.</w:t>
      </w:r>
    </w:p>
    <w:p w14:paraId="62C67F90" w14:textId="77777777" w:rsidR="00D07442" w:rsidRDefault="00D07442" w:rsidP="0050693F">
      <w:pPr>
        <w:pStyle w:val="ListParagraph"/>
        <w:numPr>
          <w:ilvl w:val="0"/>
          <w:numId w:val="23"/>
        </w:numPr>
        <w:suppressAutoHyphens w:val="0"/>
        <w:spacing w:after="160" w:line="259" w:lineRule="auto"/>
        <w:contextualSpacing/>
        <w:jc w:val="left"/>
      </w:pPr>
      <w:r>
        <w:t xml:space="preserve">Otherwise, click the adjacent </w:t>
      </w:r>
      <w:r w:rsidRPr="00FE332C">
        <w:rPr>
          <w:b/>
        </w:rPr>
        <w:t xml:space="preserve">Create </w:t>
      </w:r>
      <w:r>
        <w:t>tab, to define the generic name of the new medicine.</w:t>
      </w:r>
    </w:p>
    <w:p w14:paraId="7418A754" w14:textId="77777777" w:rsidR="00D07442" w:rsidRDefault="00D07442" w:rsidP="0050693F">
      <w:pPr>
        <w:pStyle w:val="ListParagraph"/>
        <w:numPr>
          <w:ilvl w:val="0"/>
          <w:numId w:val="23"/>
        </w:numPr>
        <w:suppressAutoHyphens w:val="0"/>
        <w:spacing w:after="160" w:line="259" w:lineRule="auto"/>
        <w:contextualSpacing/>
        <w:jc w:val="left"/>
      </w:pPr>
      <w:r>
        <w:t xml:space="preserve">If the unit of measure for the new medicine is not available on the drop-down menu under the </w:t>
      </w:r>
      <w:r w:rsidRPr="00FE332C">
        <w:rPr>
          <w:b/>
        </w:rPr>
        <w:t>Create</w:t>
      </w:r>
      <w:r>
        <w:t xml:space="preserve"> tab, click </w:t>
      </w:r>
      <w:r w:rsidRPr="00FE332C">
        <w:rPr>
          <w:b/>
        </w:rPr>
        <w:t>Cancel</w:t>
      </w:r>
      <w:r>
        <w:t xml:space="preserve"> to stop the process.</w:t>
      </w:r>
    </w:p>
    <w:p w14:paraId="70D8308F" w14:textId="77777777" w:rsidR="00D07442" w:rsidRDefault="00D07442" w:rsidP="0050693F">
      <w:pPr>
        <w:pStyle w:val="ListParagraph"/>
        <w:numPr>
          <w:ilvl w:val="0"/>
          <w:numId w:val="23"/>
        </w:numPr>
        <w:suppressAutoHyphens w:val="0"/>
        <w:spacing w:after="160" w:line="259" w:lineRule="auto"/>
        <w:contextualSpacing/>
        <w:jc w:val="left"/>
      </w:pPr>
      <w:r>
        <w:t xml:space="preserve">Go to the Forms Options tab in procedure 2. On the drop-down menu select </w:t>
      </w:r>
      <w:r w:rsidRPr="001B18F0">
        <w:rPr>
          <w:b/>
        </w:rPr>
        <w:t>Unit of Measure</w:t>
      </w:r>
    </w:p>
    <w:p w14:paraId="30CBBF48" w14:textId="6BB65597" w:rsidR="00D07442" w:rsidRDefault="00D07442" w:rsidP="0050693F">
      <w:pPr>
        <w:pStyle w:val="ListParagraph"/>
        <w:numPr>
          <w:ilvl w:val="0"/>
          <w:numId w:val="23"/>
        </w:numPr>
        <w:suppressAutoHyphens w:val="0"/>
        <w:spacing w:after="160" w:line="259" w:lineRule="auto"/>
        <w:contextualSpacing/>
        <w:jc w:val="left"/>
      </w:pPr>
      <w:r>
        <w:t xml:space="preserve">On the </w:t>
      </w:r>
      <w:r w:rsidRPr="001B18F0">
        <w:rPr>
          <w:b/>
        </w:rPr>
        <w:t>Create</w:t>
      </w:r>
      <w:r>
        <w:t xml:space="preserve"> tab define the Unit of Measure for your product and click </w:t>
      </w:r>
      <w:r w:rsidRPr="001B18F0">
        <w:rPr>
          <w:b/>
        </w:rPr>
        <w:t>Submit</w:t>
      </w:r>
      <w:r w:rsidR="001B18F0">
        <w:t>.</w:t>
      </w:r>
    </w:p>
    <w:p w14:paraId="13760533" w14:textId="77777777" w:rsidR="00D07442" w:rsidRDefault="00D07442" w:rsidP="0050693F">
      <w:pPr>
        <w:pStyle w:val="ListParagraph"/>
        <w:numPr>
          <w:ilvl w:val="0"/>
          <w:numId w:val="23"/>
        </w:numPr>
        <w:suppressAutoHyphens w:val="0"/>
        <w:spacing w:after="160" w:line="259" w:lineRule="auto"/>
        <w:contextualSpacing/>
        <w:jc w:val="left"/>
      </w:pPr>
      <w:r>
        <w:t xml:space="preserve">Return to the </w:t>
      </w:r>
      <w:r w:rsidRPr="001B18F0">
        <w:rPr>
          <w:b/>
        </w:rPr>
        <w:t>Medicine</w:t>
      </w:r>
      <w:r>
        <w:t xml:space="preserve"> tab in procedure 2 and go through procedure 3 and 4. When finished, click </w:t>
      </w:r>
      <w:r w:rsidRPr="001B18F0">
        <w:rPr>
          <w:b/>
        </w:rPr>
        <w:t>Submit</w:t>
      </w:r>
      <w:r>
        <w:t>.</w:t>
      </w:r>
    </w:p>
    <w:p w14:paraId="31B2396A" w14:textId="59D076C8" w:rsidR="00D07442" w:rsidRDefault="00D07442" w:rsidP="0050693F">
      <w:pPr>
        <w:pStyle w:val="ListParagraph"/>
        <w:numPr>
          <w:ilvl w:val="0"/>
          <w:numId w:val="23"/>
        </w:numPr>
        <w:suppressAutoHyphens w:val="0"/>
        <w:spacing w:after="160" w:line="259" w:lineRule="auto"/>
        <w:contextualSpacing/>
        <w:jc w:val="left"/>
      </w:pPr>
      <w:r>
        <w:t xml:space="preserve">Go to the </w:t>
      </w:r>
      <w:r w:rsidRPr="001B18F0">
        <w:rPr>
          <w:b/>
        </w:rPr>
        <w:t>Manufacturer/Supplier</w:t>
      </w:r>
      <w:r>
        <w:t xml:space="preserve"> tab in procedure 2. From the drop-down menu, check if the manufacture</w:t>
      </w:r>
      <w:r w:rsidR="001B18F0">
        <w:t>r details are already present on</w:t>
      </w:r>
      <w:r>
        <w:t xml:space="preserve"> the </w:t>
      </w:r>
      <w:r w:rsidRPr="001B18F0">
        <w:rPr>
          <w:b/>
        </w:rPr>
        <w:t>List</w:t>
      </w:r>
      <w:r>
        <w:t xml:space="preserve"> tab. Otherwise click the </w:t>
      </w:r>
      <w:r w:rsidRPr="001B18F0">
        <w:rPr>
          <w:b/>
        </w:rPr>
        <w:t>Create</w:t>
      </w:r>
      <w:r>
        <w:t xml:space="preserve"> tab to enter details of  the new supplier.</w:t>
      </w:r>
    </w:p>
    <w:p w14:paraId="1D5160B7" w14:textId="77777777" w:rsidR="00D07442" w:rsidRDefault="00D07442" w:rsidP="0050693F">
      <w:pPr>
        <w:pStyle w:val="ListParagraph"/>
        <w:numPr>
          <w:ilvl w:val="0"/>
          <w:numId w:val="23"/>
        </w:numPr>
        <w:suppressAutoHyphens w:val="0"/>
        <w:spacing w:after="160" w:line="259" w:lineRule="auto"/>
        <w:contextualSpacing/>
        <w:jc w:val="left"/>
      </w:pPr>
      <w:r>
        <w:t xml:space="preserve">Click </w:t>
      </w:r>
      <w:r w:rsidRPr="001B18F0">
        <w:rPr>
          <w:b/>
        </w:rPr>
        <w:t>Submit</w:t>
      </w:r>
      <w:r>
        <w:t xml:space="preserve"> when finished</w:t>
      </w:r>
    </w:p>
    <w:p w14:paraId="55F811B7" w14:textId="77777777" w:rsidR="00D07442" w:rsidRDefault="00D07442" w:rsidP="0050693F">
      <w:pPr>
        <w:pStyle w:val="ListParagraph"/>
        <w:numPr>
          <w:ilvl w:val="0"/>
          <w:numId w:val="23"/>
        </w:numPr>
        <w:suppressAutoHyphens w:val="0"/>
        <w:spacing w:after="160" w:line="259" w:lineRule="auto"/>
        <w:contextualSpacing/>
        <w:jc w:val="left"/>
      </w:pPr>
      <w:r>
        <w:t xml:space="preserve">Click the </w:t>
      </w:r>
      <w:r w:rsidRPr="001B18F0">
        <w:rPr>
          <w:b/>
        </w:rPr>
        <w:t>Manufacturer/Supplier</w:t>
      </w:r>
      <w:r>
        <w:t xml:space="preserve"> tab again and on the drop-down menu select </w:t>
      </w:r>
      <w:r w:rsidRPr="001B18F0">
        <w:rPr>
          <w:b/>
        </w:rPr>
        <w:t>Product</w:t>
      </w:r>
      <w:r>
        <w:t>. This field will enable you to couple the product you created or selected with the manufacturer you created or selected.</w:t>
      </w:r>
    </w:p>
    <w:p w14:paraId="28CC6D07" w14:textId="77777777" w:rsidR="00D07442" w:rsidRDefault="00D07442" w:rsidP="0050693F">
      <w:pPr>
        <w:pStyle w:val="ListParagraph"/>
        <w:numPr>
          <w:ilvl w:val="0"/>
          <w:numId w:val="23"/>
        </w:numPr>
        <w:suppressAutoHyphens w:val="0"/>
        <w:spacing w:after="160" w:line="259" w:lineRule="auto"/>
        <w:contextualSpacing/>
        <w:jc w:val="left"/>
      </w:pPr>
      <w:r>
        <w:t xml:space="preserve">If the Product-Manufacturer couple is not available on the </w:t>
      </w:r>
      <w:r w:rsidRPr="001B18F0">
        <w:rPr>
          <w:b/>
        </w:rPr>
        <w:t>List</w:t>
      </w:r>
      <w:r>
        <w:t xml:space="preserve"> tab, click the adjacent </w:t>
      </w:r>
      <w:r w:rsidRPr="001B18F0">
        <w:rPr>
          <w:b/>
        </w:rPr>
        <w:t>Create</w:t>
      </w:r>
      <w:r>
        <w:t xml:space="preserve"> tab.</w:t>
      </w:r>
    </w:p>
    <w:p w14:paraId="457F6D53" w14:textId="77777777" w:rsidR="00D07442" w:rsidRDefault="00D07442" w:rsidP="0050693F">
      <w:pPr>
        <w:pStyle w:val="ListParagraph"/>
        <w:numPr>
          <w:ilvl w:val="0"/>
          <w:numId w:val="23"/>
        </w:numPr>
        <w:suppressAutoHyphens w:val="0"/>
        <w:spacing w:after="160" w:line="259" w:lineRule="auto"/>
        <w:contextualSpacing/>
        <w:jc w:val="left"/>
      </w:pPr>
      <w:r>
        <w:t xml:space="preserve">On the active fields, select the Medicine, Manufacturer and Site that should already be available as created in procedures above. Enter the trade name on the Description field, or check the </w:t>
      </w:r>
      <w:r w:rsidRPr="001B18F0">
        <w:rPr>
          <w:b/>
        </w:rPr>
        <w:t>Is Generic</w:t>
      </w:r>
      <w:r>
        <w:t xml:space="preserve"> checkbox if there is no trade name for the product.</w:t>
      </w:r>
    </w:p>
    <w:p w14:paraId="4491E371" w14:textId="77777777" w:rsidR="00D07442" w:rsidRDefault="00D07442" w:rsidP="0050693F">
      <w:pPr>
        <w:pStyle w:val="ListParagraph"/>
        <w:numPr>
          <w:ilvl w:val="0"/>
          <w:numId w:val="23"/>
        </w:numPr>
        <w:suppressAutoHyphens w:val="0"/>
        <w:spacing w:after="160" w:line="259" w:lineRule="auto"/>
        <w:contextualSpacing/>
        <w:jc w:val="left"/>
      </w:pPr>
      <w:r>
        <w:t>Enter registration information for your country for the Product-Manufacturer-Site combination if available</w:t>
      </w:r>
    </w:p>
    <w:p w14:paraId="2BCF3B2C" w14:textId="2D69AD20" w:rsidR="00D07442" w:rsidRDefault="00D07442" w:rsidP="0050693F">
      <w:pPr>
        <w:pStyle w:val="ListParagraph"/>
        <w:numPr>
          <w:ilvl w:val="0"/>
          <w:numId w:val="23"/>
        </w:numPr>
        <w:suppressAutoHyphens w:val="0"/>
        <w:spacing w:after="160" w:line="259" w:lineRule="auto"/>
        <w:contextualSpacing/>
        <w:jc w:val="left"/>
      </w:pPr>
      <w:r>
        <w:t xml:space="preserve">Click </w:t>
      </w:r>
      <w:r w:rsidRPr="001B18F0">
        <w:rPr>
          <w:b/>
        </w:rPr>
        <w:t>Submit</w:t>
      </w:r>
      <w:r>
        <w:t xml:space="preserve"> when finished</w:t>
      </w:r>
      <w:r w:rsidR="001B18F0">
        <w:t>.</w:t>
      </w:r>
    </w:p>
    <w:p w14:paraId="481DC7A6" w14:textId="77777777" w:rsidR="00D07442" w:rsidRDefault="00D07442" w:rsidP="0050693F">
      <w:pPr>
        <w:pStyle w:val="ListParagraph"/>
        <w:numPr>
          <w:ilvl w:val="0"/>
          <w:numId w:val="23"/>
        </w:numPr>
        <w:suppressAutoHyphens w:val="0"/>
        <w:spacing w:after="160" w:line="259" w:lineRule="auto"/>
        <w:contextualSpacing/>
        <w:jc w:val="left"/>
      </w:pPr>
      <w:r>
        <w:t xml:space="preserve">Now go to the </w:t>
      </w:r>
      <w:r w:rsidRPr="001B18F0">
        <w:rPr>
          <w:b/>
        </w:rPr>
        <w:t>Procurements</w:t>
      </w:r>
      <w:r>
        <w:t xml:space="preserve"> tab in procedure 2</w:t>
      </w:r>
    </w:p>
    <w:p w14:paraId="3980FBC7" w14:textId="0767514F" w:rsidR="00D07442" w:rsidRDefault="00D07442" w:rsidP="0050693F">
      <w:pPr>
        <w:pStyle w:val="ListParagraph"/>
        <w:numPr>
          <w:ilvl w:val="0"/>
          <w:numId w:val="23"/>
        </w:numPr>
        <w:suppressAutoHyphens w:val="0"/>
        <w:spacing w:after="160" w:line="259" w:lineRule="auto"/>
        <w:contextualSpacing/>
        <w:jc w:val="left"/>
      </w:pPr>
      <w:r>
        <w:t xml:space="preserve">Follow the procedure </w:t>
      </w:r>
      <w:r w:rsidR="001B18F0">
        <w:t xml:space="preserve">described in 3.5.10 </w:t>
      </w:r>
      <w:r w:rsidRPr="001B18F0">
        <w:t xml:space="preserve">for </w:t>
      </w:r>
      <w:r w:rsidR="001B18F0" w:rsidRPr="001B18F0">
        <w:t>“Update</w:t>
      </w:r>
      <w:r w:rsidR="001B18F0" w:rsidRPr="0056041D">
        <w:t xml:space="preserve"> your country’s procurement information with new data from a recent procurement tender or request for quotations</w:t>
      </w:r>
      <w:r w:rsidR="001B18F0">
        <w:t>” in order</w:t>
      </w:r>
      <w:r>
        <w:t xml:space="preserve"> to complete procurement transaction information for the new product.</w:t>
      </w:r>
    </w:p>
    <w:p w14:paraId="2CBB389E" w14:textId="3C903682" w:rsidR="00EC0153" w:rsidRPr="00AB7CEB" w:rsidRDefault="00F65F2D" w:rsidP="00AB7CEB">
      <w:pPr>
        <w:pStyle w:val="Heading1"/>
      </w:pPr>
      <w:bookmarkStart w:id="47" w:name="_Toc405170212"/>
      <w:r w:rsidRPr="00AB7CEB">
        <w:lastRenderedPageBreak/>
        <w:t>SADC Pooled Procurement Network</w:t>
      </w:r>
      <w:bookmarkEnd w:id="47"/>
      <w:r w:rsidR="00EC0153" w:rsidRPr="00AB7CEB">
        <w:t xml:space="preserve"> </w:t>
      </w:r>
    </w:p>
    <w:p w14:paraId="2577D786" w14:textId="77777777" w:rsidR="00F65F2D" w:rsidRPr="00AB7CEB" w:rsidRDefault="002B65F6" w:rsidP="00AB7CEB">
      <w:pPr>
        <w:pStyle w:val="Heading2"/>
      </w:pPr>
      <w:bookmarkStart w:id="48" w:name="_Toc405170213"/>
      <w:r w:rsidRPr="00AB7CEB">
        <w:t xml:space="preserve">PPN </w:t>
      </w:r>
      <w:r w:rsidR="00F65F2D" w:rsidRPr="00AB7CEB">
        <w:t>Objectives</w:t>
      </w:r>
      <w:bookmarkEnd w:id="48"/>
    </w:p>
    <w:p w14:paraId="0193E628" w14:textId="6D40C28A" w:rsidR="00F65F2D" w:rsidRDefault="00F65F2D" w:rsidP="00F65F2D">
      <w:pPr>
        <w:pStyle w:val="ListParagraph"/>
        <w:ind w:left="0"/>
      </w:pPr>
      <w:r>
        <w:t xml:space="preserve">The specific objective for the </w:t>
      </w:r>
      <w:r w:rsidR="00FF0CD3">
        <w:t>PPN</w:t>
      </w:r>
      <w:r>
        <w:t xml:space="preserve"> is for SADC countries to:</w:t>
      </w:r>
    </w:p>
    <w:p w14:paraId="21F14208" w14:textId="77777777" w:rsidR="00F65F2D" w:rsidRDefault="00F65F2D" w:rsidP="0050693F">
      <w:pPr>
        <w:pStyle w:val="ListParagraph"/>
        <w:numPr>
          <w:ilvl w:val="0"/>
          <w:numId w:val="9"/>
        </w:numPr>
      </w:pPr>
      <w:r>
        <w:t>Improve the existing practices up to the level of agreed regional standards of pharmaceutical procurement and supply management (SADC 2014)</w:t>
      </w:r>
      <w:r>
        <w:rPr>
          <w:rStyle w:val="FootnoteReference"/>
        </w:rPr>
        <w:footnoteReference w:id="2"/>
      </w:r>
      <w:r>
        <w:t>.</w:t>
      </w:r>
    </w:p>
    <w:p w14:paraId="3F7EFAE8" w14:textId="77777777" w:rsidR="00F65F2D" w:rsidRDefault="00F65F2D" w:rsidP="00F65F2D">
      <w:pPr>
        <w:pStyle w:val="ListParagraph"/>
        <w:ind w:left="0"/>
      </w:pPr>
    </w:p>
    <w:p w14:paraId="056C7EFF" w14:textId="4B41FCBB" w:rsidR="00F65F2D" w:rsidRDefault="00F65F2D" w:rsidP="00F65F2D">
      <w:pPr>
        <w:pStyle w:val="ListParagraph"/>
        <w:ind w:left="0"/>
      </w:pPr>
      <w:r>
        <w:t xml:space="preserve">This objective will be achieved through the </w:t>
      </w:r>
      <w:r w:rsidR="00FF0CD3">
        <w:t>PPN</w:t>
      </w:r>
      <w:r>
        <w:t xml:space="preserve"> by making available</w:t>
      </w:r>
    </w:p>
    <w:p w14:paraId="2E50BD3A" w14:textId="77777777" w:rsidR="00F65F2D" w:rsidRDefault="00F65F2D" w:rsidP="0050693F">
      <w:pPr>
        <w:numPr>
          <w:ilvl w:val="0"/>
          <w:numId w:val="10"/>
        </w:numPr>
      </w:pPr>
      <w:r>
        <w:t>A platform for exchange of expertise among NMPA staff and stakeholders;</w:t>
      </w:r>
    </w:p>
    <w:p w14:paraId="6A782393" w14:textId="77777777" w:rsidR="00F65F2D" w:rsidRPr="000A0611" w:rsidRDefault="00F65F2D" w:rsidP="0050693F">
      <w:pPr>
        <w:numPr>
          <w:ilvl w:val="0"/>
          <w:numId w:val="10"/>
        </w:numPr>
      </w:pPr>
      <w:r>
        <w:t>Library with P</w:t>
      </w:r>
      <w:r w:rsidRPr="000A0611">
        <w:t>PSM</w:t>
      </w:r>
      <w:r>
        <w:t xml:space="preserve"> guidelines,</w:t>
      </w:r>
      <w:r w:rsidRPr="000A0611">
        <w:rPr>
          <w:rFonts w:eastAsia="Calibri"/>
        </w:rPr>
        <w:t xml:space="preserve"> </w:t>
      </w:r>
      <w:r w:rsidRPr="000A0611">
        <w:t>tools</w:t>
      </w:r>
      <w:r w:rsidRPr="000A0611">
        <w:rPr>
          <w:rFonts w:eastAsia="Calibri"/>
        </w:rPr>
        <w:t xml:space="preserve"> and </w:t>
      </w:r>
      <w:r w:rsidRPr="000A0611">
        <w:t>standards as well as existing legislation and regulations an</w:t>
      </w:r>
      <w:r>
        <w:t>d studies of pharmaceutical PSM;</w:t>
      </w:r>
    </w:p>
    <w:p w14:paraId="1DF99F83" w14:textId="77777777" w:rsidR="00F65F2D" w:rsidRDefault="00F65F2D" w:rsidP="0050693F">
      <w:pPr>
        <w:numPr>
          <w:ilvl w:val="0"/>
          <w:numId w:val="10"/>
        </w:numPr>
      </w:pPr>
      <w:r>
        <w:t>A platform for p</w:t>
      </w:r>
      <w:r w:rsidRPr="000A0611">
        <w:t>ublication</w:t>
      </w:r>
      <w:r w:rsidRPr="000A0611">
        <w:rPr>
          <w:rFonts w:eastAsia="Calibri"/>
        </w:rPr>
        <w:t xml:space="preserve"> </w:t>
      </w:r>
      <w:r w:rsidRPr="000A0611">
        <w:t>of</w:t>
      </w:r>
      <w:r w:rsidRPr="000A0611">
        <w:rPr>
          <w:rFonts w:eastAsia="Calibri"/>
        </w:rPr>
        <w:t xml:space="preserve"> </w:t>
      </w:r>
      <w:r>
        <w:t>tender notifications and tender results; and</w:t>
      </w:r>
    </w:p>
    <w:p w14:paraId="0C6927A7" w14:textId="77777777" w:rsidR="00F65F2D" w:rsidRPr="000A0611" w:rsidRDefault="00F65F2D" w:rsidP="0050693F">
      <w:pPr>
        <w:numPr>
          <w:ilvl w:val="0"/>
          <w:numId w:val="10"/>
        </w:numPr>
      </w:pPr>
      <w:r>
        <w:t>A database</w:t>
      </w:r>
      <w:r w:rsidRPr="000A0611">
        <w:t xml:space="preserve"> </w:t>
      </w:r>
      <w:r>
        <w:t>of expert PPSM staff in Member States.</w:t>
      </w:r>
    </w:p>
    <w:p w14:paraId="3922FAF3" w14:textId="77777777" w:rsidR="00F65F2D" w:rsidRPr="00CA436D" w:rsidRDefault="00F65F2D" w:rsidP="00F65F2D"/>
    <w:p w14:paraId="0E02087C" w14:textId="5BB63F93" w:rsidR="00F65F2D" w:rsidRDefault="00F65F2D" w:rsidP="00F65F2D">
      <w:pPr>
        <w:pStyle w:val="ListParagraph"/>
        <w:ind w:left="0"/>
      </w:pPr>
      <w:r>
        <w:t xml:space="preserve">The </w:t>
      </w:r>
      <w:r w:rsidR="00FF0CD3">
        <w:t>PPN</w:t>
      </w:r>
      <w:r w:rsidR="004E4232">
        <w:t>, featuring</w:t>
      </w:r>
      <w:r>
        <w:t xml:space="preserve"> closed sections only, aims to become the e-platform for sharing existing legislation and regulations, procedures, methods, tools and expertise between the following institutions </w:t>
      </w:r>
      <w:r w:rsidR="004E4232">
        <w:t>and people</w:t>
      </w:r>
      <w:r>
        <w:t xml:space="preserve"> in SADC countries:</w:t>
      </w:r>
    </w:p>
    <w:p w14:paraId="7F0C261B" w14:textId="77777777" w:rsidR="00F65F2D" w:rsidRDefault="00F65F2D" w:rsidP="0050693F">
      <w:pPr>
        <w:pStyle w:val="ListParagraph"/>
        <w:numPr>
          <w:ilvl w:val="0"/>
          <w:numId w:val="9"/>
        </w:numPr>
      </w:pPr>
      <w:r>
        <w:t>National Medicines Procurement Agencies (NMPAs);</w:t>
      </w:r>
    </w:p>
    <w:p w14:paraId="101EC855" w14:textId="77777777" w:rsidR="007C5949" w:rsidRDefault="00F65F2D" w:rsidP="0050693F">
      <w:pPr>
        <w:pStyle w:val="ListParagraph"/>
        <w:numPr>
          <w:ilvl w:val="0"/>
          <w:numId w:val="9"/>
        </w:numPr>
      </w:pPr>
      <w:r>
        <w:t>Ministries of Health pharmaceutical departments; and</w:t>
      </w:r>
    </w:p>
    <w:p w14:paraId="07F8155C" w14:textId="77777777" w:rsidR="00F65F2D" w:rsidRDefault="00F65F2D" w:rsidP="0050693F">
      <w:pPr>
        <w:pStyle w:val="ListParagraph"/>
        <w:numPr>
          <w:ilvl w:val="0"/>
          <w:numId w:val="9"/>
        </w:numPr>
      </w:pPr>
      <w:r>
        <w:t>National Medicines Regulatory Authorities.</w:t>
      </w:r>
    </w:p>
    <w:p w14:paraId="535831E7" w14:textId="77777777" w:rsidR="00F65F2D" w:rsidRPr="00F65F2D" w:rsidRDefault="00F65F2D" w:rsidP="00F65F2D"/>
    <w:p w14:paraId="797F4FB1" w14:textId="77777777" w:rsidR="007C5949" w:rsidRDefault="007C5949" w:rsidP="00EC0153">
      <w:pPr>
        <w:rPr>
          <w:rFonts w:eastAsia="Droid Sans Fallback"/>
        </w:rPr>
      </w:pPr>
    </w:p>
    <w:p w14:paraId="24214545" w14:textId="77777777" w:rsidR="007C5949" w:rsidRPr="00AB7CEB" w:rsidRDefault="007C5949" w:rsidP="00AB7CEB">
      <w:pPr>
        <w:pStyle w:val="Heading2"/>
      </w:pPr>
      <w:bookmarkStart w:id="49" w:name="_Toc405170214"/>
      <w:r w:rsidRPr="00AB7CEB">
        <w:t>PPN Datasets</w:t>
      </w:r>
      <w:bookmarkEnd w:id="49"/>
    </w:p>
    <w:p w14:paraId="2B6B273C" w14:textId="77777777" w:rsidR="007C5949" w:rsidRDefault="007C5949" w:rsidP="007C5949">
      <w:r>
        <w:t>The</w:t>
      </w:r>
      <w:r>
        <w:rPr>
          <w:rFonts w:eastAsia="Calibri"/>
        </w:rPr>
        <w:t xml:space="preserve"> </w:t>
      </w:r>
      <w:r>
        <w:t>work</w:t>
      </w:r>
      <w:r>
        <w:rPr>
          <w:rFonts w:eastAsia="Calibri"/>
        </w:rPr>
        <w:t>-</w:t>
      </w:r>
      <w:r>
        <w:t>sharing</w:t>
      </w:r>
      <w:r>
        <w:rPr>
          <w:rFonts w:eastAsia="Calibri"/>
        </w:rPr>
        <w:t xml:space="preserve"> </w:t>
      </w:r>
      <w:r>
        <w:t>platform</w:t>
      </w:r>
      <w:r>
        <w:rPr>
          <w:rFonts w:eastAsia="Calibri"/>
        </w:rPr>
        <w:t xml:space="preserve"> </w:t>
      </w:r>
      <w:r>
        <w:t>aims to</w:t>
      </w:r>
      <w:r>
        <w:rPr>
          <w:rFonts w:eastAsia="Calibri"/>
        </w:rPr>
        <w:t xml:space="preserve"> </w:t>
      </w:r>
      <w:r>
        <w:t>encourage</w:t>
      </w:r>
      <w:r>
        <w:rPr>
          <w:rFonts w:eastAsia="Calibri"/>
        </w:rPr>
        <w:t xml:space="preserve"> </w:t>
      </w:r>
      <w:r>
        <w:t>the</w:t>
      </w:r>
      <w:r>
        <w:rPr>
          <w:rFonts w:eastAsia="Calibri"/>
        </w:rPr>
        <w:t xml:space="preserve"> </w:t>
      </w:r>
      <w:r>
        <w:t>sharing</w:t>
      </w:r>
      <w:r>
        <w:rPr>
          <w:rFonts w:eastAsia="Calibri"/>
        </w:rPr>
        <w:t xml:space="preserve"> </w:t>
      </w:r>
      <w:r>
        <w:t>of</w:t>
      </w:r>
      <w:r>
        <w:rPr>
          <w:rFonts w:eastAsia="Calibri"/>
        </w:rPr>
        <w:t xml:space="preserve"> </w:t>
      </w:r>
      <w:r>
        <w:t>practical</w:t>
      </w:r>
      <w:r>
        <w:rPr>
          <w:rFonts w:eastAsia="Calibri"/>
        </w:rPr>
        <w:t xml:space="preserve"> </w:t>
      </w:r>
      <w:r>
        <w:t>experiences</w:t>
      </w:r>
      <w:r>
        <w:rPr>
          <w:rFonts w:eastAsia="Calibri"/>
        </w:rPr>
        <w:t xml:space="preserve"> </w:t>
      </w:r>
      <w:r>
        <w:t>and</w:t>
      </w:r>
      <w:r>
        <w:rPr>
          <w:rFonts w:eastAsia="Calibri"/>
        </w:rPr>
        <w:t xml:space="preserve"> </w:t>
      </w:r>
      <w:r>
        <w:t>facilitate</w:t>
      </w:r>
      <w:r>
        <w:rPr>
          <w:rFonts w:eastAsia="Calibri"/>
        </w:rPr>
        <w:t xml:space="preserve"> </w:t>
      </w:r>
      <w:r>
        <w:t>the</w:t>
      </w:r>
      <w:r>
        <w:rPr>
          <w:rFonts w:eastAsia="Calibri"/>
        </w:rPr>
        <w:t xml:space="preserve"> </w:t>
      </w:r>
      <w:r>
        <w:t>development</w:t>
      </w:r>
      <w:r>
        <w:rPr>
          <w:rFonts w:eastAsia="Calibri"/>
        </w:rPr>
        <w:t xml:space="preserve"> </w:t>
      </w:r>
      <w:r>
        <w:t>and</w:t>
      </w:r>
      <w:r>
        <w:rPr>
          <w:rFonts w:eastAsia="Calibri"/>
        </w:rPr>
        <w:t xml:space="preserve"> </w:t>
      </w:r>
      <w:r>
        <w:t>maintenance</w:t>
      </w:r>
      <w:r>
        <w:rPr>
          <w:rFonts w:eastAsia="Calibri"/>
        </w:rPr>
        <w:t xml:space="preserve"> </w:t>
      </w:r>
      <w:r>
        <w:t>of</w:t>
      </w:r>
      <w:r>
        <w:rPr>
          <w:rFonts w:eastAsia="Calibri"/>
        </w:rPr>
        <w:t xml:space="preserve"> </w:t>
      </w:r>
      <w:r>
        <w:t>good</w:t>
      </w:r>
      <w:r>
        <w:rPr>
          <w:rFonts w:eastAsia="Calibri"/>
        </w:rPr>
        <w:t xml:space="preserve"> </w:t>
      </w:r>
      <w:r>
        <w:t>practices</w:t>
      </w:r>
      <w:r>
        <w:rPr>
          <w:rFonts w:eastAsia="Calibri"/>
        </w:rPr>
        <w:t xml:space="preserve"> </w:t>
      </w:r>
      <w:r>
        <w:t>in</w:t>
      </w:r>
      <w:r>
        <w:rPr>
          <w:rFonts w:eastAsia="Calibri"/>
        </w:rPr>
        <w:t xml:space="preserve"> </w:t>
      </w:r>
      <w:r>
        <w:t>pharmaceutical</w:t>
      </w:r>
      <w:r>
        <w:rPr>
          <w:rFonts w:eastAsia="Calibri"/>
        </w:rPr>
        <w:t xml:space="preserve"> </w:t>
      </w:r>
      <w:r>
        <w:t>procurement.</w:t>
      </w:r>
      <w:r>
        <w:rPr>
          <w:rFonts w:eastAsia="Calibri"/>
        </w:rPr>
        <w:t xml:space="preserve"> </w:t>
      </w:r>
      <w:r>
        <w:t>The services</w:t>
      </w:r>
      <w:r>
        <w:rPr>
          <w:rFonts w:eastAsia="Calibri"/>
        </w:rPr>
        <w:t xml:space="preserve"> </w:t>
      </w:r>
      <w:r>
        <w:t>include:</w:t>
      </w:r>
      <w:r>
        <w:rPr>
          <w:rFonts w:eastAsia="Calibri"/>
        </w:rPr>
        <w:t xml:space="preserve"> </w:t>
      </w:r>
    </w:p>
    <w:p w14:paraId="48CCE0FE" w14:textId="77777777" w:rsidR="007C5949" w:rsidRDefault="007C5949" w:rsidP="007C5949"/>
    <w:p w14:paraId="76E052F3" w14:textId="77777777" w:rsidR="007C5949" w:rsidRDefault="007C5949" w:rsidP="0050693F">
      <w:pPr>
        <w:numPr>
          <w:ilvl w:val="0"/>
          <w:numId w:val="2"/>
        </w:numPr>
      </w:pPr>
      <w:r w:rsidRPr="007959A6">
        <w:rPr>
          <w:color w:val="2E74B5"/>
        </w:rPr>
        <w:t>Discussion</w:t>
      </w:r>
      <w:r>
        <w:t>, a</w:t>
      </w:r>
      <w:r>
        <w:rPr>
          <w:rFonts w:eastAsia="Calibri"/>
        </w:rPr>
        <w:t xml:space="preserve"> </w:t>
      </w:r>
      <w:r>
        <w:t>facility</w:t>
      </w:r>
      <w:r>
        <w:rPr>
          <w:rFonts w:eastAsia="Calibri"/>
        </w:rPr>
        <w:t xml:space="preserve"> </w:t>
      </w:r>
      <w:r>
        <w:t>for</w:t>
      </w:r>
      <w:r>
        <w:rPr>
          <w:rFonts w:eastAsia="Calibri"/>
        </w:rPr>
        <w:t xml:space="preserve"> </w:t>
      </w:r>
      <w:r>
        <w:t>virtual</w:t>
      </w:r>
      <w:r>
        <w:rPr>
          <w:rFonts w:eastAsia="Calibri"/>
        </w:rPr>
        <w:t xml:space="preserve"> </w:t>
      </w:r>
      <w:r>
        <w:t>meetings, exchange</w:t>
      </w:r>
      <w:r>
        <w:rPr>
          <w:rFonts w:eastAsia="Calibri"/>
        </w:rPr>
        <w:t xml:space="preserve"> </w:t>
      </w:r>
      <w:r>
        <w:t>of</w:t>
      </w:r>
      <w:r>
        <w:rPr>
          <w:rFonts w:eastAsia="Calibri"/>
        </w:rPr>
        <w:t xml:space="preserve"> </w:t>
      </w:r>
      <w:r>
        <w:t>expertise, queries and discussions;</w:t>
      </w:r>
    </w:p>
    <w:p w14:paraId="16DB3CF3" w14:textId="053F2ED2" w:rsidR="007C5949" w:rsidRDefault="007C5949" w:rsidP="0050693F">
      <w:pPr>
        <w:numPr>
          <w:ilvl w:val="0"/>
          <w:numId w:val="2"/>
        </w:numPr>
      </w:pPr>
      <w:r w:rsidRPr="007959A6">
        <w:rPr>
          <w:color w:val="2E74B5"/>
        </w:rPr>
        <w:t>Library</w:t>
      </w:r>
      <w:r>
        <w:t>, a</w:t>
      </w:r>
      <w:r>
        <w:rPr>
          <w:rFonts w:eastAsia="Calibri"/>
        </w:rPr>
        <w:t xml:space="preserve"> </w:t>
      </w:r>
      <w:r>
        <w:t>document repository</w:t>
      </w:r>
      <w:r>
        <w:rPr>
          <w:rFonts w:eastAsia="Calibri"/>
        </w:rPr>
        <w:t xml:space="preserve"> </w:t>
      </w:r>
      <w:r>
        <w:t>to</w:t>
      </w:r>
      <w:r>
        <w:rPr>
          <w:rFonts w:eastAsia="Calibri"/>
        </w:rPr>
        <w:t xml:space="preserve"> make available relevant documents (legislation, regulations, procedures, tools, study reports, </w:t>
      </w:r>
      <w:r w:rsidR="00736870">
        <w:rPr>
          <w:rFonts w:eastAsia="Calibri"/>
        </w:rPr>
        <w:t xml:space="preserve">PPSM experts databank, </w:t>
      </w:r>
      <w:r w:rsidR="004E4232">
        <w:rPr>
          <w:rFonts w:eastAsia="Calibri"/>
        </w:rPr>
        <w:t>etc.</w:t>
      </w:r>
      <w:r>
        <w:rPr>
          <w:rFonts w:eastAsia="Calibri"/>
        </w:rPr>
        <w:t>)</w:t>
      </w:r>
      <w:r>
        <w:t>;</w:t>
      </w:r>
    </w:p>
    <w:p w14:paraId="39203B16" w14:textId="77777777" w:rsidR="007C5949" w:rsidRDefault="007C5949" w:rsidP="007C5949">
      <w:pPr>
        <w:pStyle w:val="ListParagraph"/>
        <w:ind w:left="0"/>
      </w:pPr>
    </w:p>
    <w:p w14:paraId="24878A1E" w14:textId="18264C95" w:rsidR="007C5949" w:rsidRDefault="007C5949" w:rsidP="007C5949">
      <w:pPr>
        <w:pStyle w:val="ListParagraph"/>
        <w:ind w:left="0"/>
        <w:rPr>
          <w:rFonts w:eastAsia="Droid Sans Fallback"/>
        </w:rPr>
      </w:pPr>
      <w:r>
        <w:rPr>
          <w:rFonts w:eastAsia="Droid Sans Fallback"/>
        </w:rPr>
        <w:t>Priorities and developments are expected to em</w:t>
      </w:r>
      <w:r w:rsidRPr="00802B08">
        <w:rPr>
          <w:rFonts w:eastAsia="Droid Sans Fallback"/>
        </w:rPr>
        <w:t>erge from user requirements</w:t>
      </w:r>
      <w:r w:rsidR="00660D11">
        <w:rPr>
          <w:rFonts w:eastAsia="Droid Sans Fallback"/>
        </w:rPr>
        <w:t xml:space="preserve"> after</w:t>
      </w:r>
      <w:r w:rsidRPr="00802B08">
        <w:rPr>
          <w:rFonts w:eastAsia="Droid Sans Fallback"/>
        </w:rPr>
        <w:t xml:space="preserve"> a number of MS </w:t>
      </w:r>
      <w:r w:rsidR="00660D11">
        <w:rPr>
          <w:rFonts w:eastAsia="Droid Sans Fallback"/>
        </w:rPr>
        <w:t>begin to regularly use</w:t>
      </w:r>
      <w:r w:rsidRPr="00802B08">
        <w:rPr>
          <w:rFonts w:eastAsia="Droid Sans Fallback"/>
        </w:rPr>
        <w:t xml:space="preserve"> the system.</w:t>
      </w:r>
    </w:p>
    <w:p w14:paraId="7ECA738A" w14:textId="77777777" w:rsidR="007C5949" w:rsidRDefault="007C5949" w:rsidP="007C5949">
      <w:pPr>
        <w:pStyle w:val="ListParagraph"/>
        <w:ind w:left="0"/>
        <w:rPr>
          <w:rFonts w:eastAsia="Droid Sans Fallback"/>
        </w:rPr>
      </w:pPr>
    </w:p>
    <w:p w14:paraId="37BF82C0" w14:textId="77777777" w:rsidR="002B65F6" w:rsidRPr="00AB7CEB" w:rsidRDefault="007C5949" w:rsidP="00AB7CEB">
      <w:pPr>
        <w:pStyle w:val="Heading2"/>
      </w:pPr>
      <w:bookmarkStart w:id="50" w:name="_Toc405170215"/>
      <w:r w:rsidRPr="00AB7CEB">
        <w:t xml:space="preserve">PPN </w:t>
      </w:r>
      <w:r w:rsidR="002B65F6" w:rsidRPr="00AB7CEB">
        <w:t>Tabs</w:t>
      </w:r>
      <w:bookmarkEnd w:id="50"/>
    </w:p>
    <w:p w14:paraId="4907BEEA" w14:textId="77777777" w:rsidR="002B65F6" w:rsidRPr="00AB7CEB" w:rsidRDefault="002B65F6" w:rsidP="00AB7CEB">
      <w:pPr>
        <w:pStyle w:val="Heading3"/>
      </w:pPr>
      <w:bookmarkStart w:id="51" w:name="_Toc405170216"/>
      <w:r w:rsidRPr="00AB7CEB">
        <w:t>Home</w:t>
      </w:r>
      <w:bookmarkEnd w:id="51"/>
    </w:p>
    <w:p w14:paraId="4933F591" w14:textId="767F8FF3" w:rsidR="00E13629" w:rsidRDefault="00E13629" w:rsidP="00E13629">
      <w:pPr>
        <w:rPr>
          <w:rFonts w:eastAsia="Calibri"/>
        </w:rPr>
      </w:pPr>
      <w:r w:rsidRPr="005E7F93">
        <w:rPr>
          <w:rFonts w:eastAsia="Calibri"/>
        </w:rPr>
        <w:t xml:space="preserve">The </w:t>
      </w:r>
      <w:r>
        <w:rPr>
          <w:rFonts w:eastAsia="Calibri"/>
        </w:rPr>
        <w:t>PPN</w:t>
      </w:r>
      <w:r w:rsidRPr="005E7F93">
        <w:rPr>
          <w:rFonts w:eastAsia="Calibri"/>
        </w:rPr>
        <w:t xml:space="preserve"> website opens at the home page which contains an introduction and is the starting page t</w:t>
      </w:r>
      <w:r w:rsidR="00BE738C">
        <w:rPr>
          <w:rFonts w:eastAsia="Calibri"/>
        </w:rPr>
        <w:t>hat</w:t>
      </w:r>
      <w:r w:rsidRPr="005E7F93">
        <w:rPr>
          <w:rFonts w:eastAsia="Calibri"/>
        </w:rPr>
        <w:t xml:space="preserve"> </w:t>
      </w:r>
      <w:r>
        <w:rPr>
          <w:rFonts w:eastAsia="Calibri"/>
        </w:rPr>
        <w:t xml:space="preserve">leads to the following interfaces:  </w:t>
      </w:r>
      <w:r w:rsidRPr="005E7F93">
        <w:rPr>
          <w:rFonts w:eastAsia="Calibri"/>
        </w:rPr>
        <w:t xml:space="preserve"> </w:t>
      </w:r>
    </w:p>
    <w:p w14:paraId="69609E5B" w14:textId="77777777" w:rsidR="00E13629" w:rsidRDefault="00E13629" w:rsidP="00E13629">
      <w:pPr>
        <w:rPr>
          <w:rFonts w:eastAsia="Calibri"/>
        </w:rPr>
      </w:pPr>
    </w:p>
    <w:p w14:paraId="3AA7EB5D" w14:textId="77777777" w:rsidR="00E13629" w:rsidRPr="00D756E0" w:rsidRDefault="00E13629" w:rsidP="0050693F">
      <w:pPr>
        <w:numPr>
          <w:ilvl w:val="0"/>
          <w:numId w:val="16"/>
        </w:numPr>
        <w:rPr>
          <w:rFonts w:eastAsia="Calibri"/>
          <w:color w:val="2E74B5"/>
        </w:rPr>
      </w:pPr>
      <w:r w:rsidRPr="00D756E0">
        <w:rPr>
          <w:rFonts w:eastAsia="Calibri"/>
          <w:color w:val="2E74B5"/>
        </w:rPr>
        <w:t>Home</w:t>
      </w:r>
    </w:p>
    <w:p w14:paraId="56FD349D" w14:textId="77777777" w:rsidR="00E13629" w:rsidRPr="00D756E0" w:rsidRDefault="00E13629" w:rsidP="0050693F">
      <w:pPr>
        <w:numPr>
          <w:ilvl w:val="0"/>
          <w:numId w:val="16"/>
        </w:numPr>
        <w:rPr>
          <w:rFonts w:eastAsia="Calibri"/>
          <w:color w:val="2E74B5"/>
        </w:rPr>
      </w:pPr>
      <w:r>
        <w:rPr>
          <w:rFonts w:eastAsia="Calibri"/>
          <w:color w:val="2E74B5"/>
        </w:rPr>
        <w:t>Discussions</w:t>
      </w:r>
    </w:p>
    <w:p w14:paraId="4AD83F1B" w14:textId="77777777" w:rsidR="00E13629" w:rsidRPr="00D756E0" w:rsidRDefault="00E13629" w:rsidP="0050693F">
      <w:pPr>
        <w:numPr>
          <w:ilvl w:val="0"/>
          <w:numId w:val="16"/>
        </w:numPr>
        <w:rPr>
          <w:rFonts w:eastAsia="Calibri"/>
          <w:color w:val="2E74B5"/>
        </w:rPr>
      </w:pPr>
      <w:r>
        <w:rPr>
          <w:rFonts w:eastAsia="Calibri"/>
          <w:color w:val="2E74B5"/>
        </w:rPr>
        <w:t>Library</w:t>
      </w:r>
    </w:p>
    <w:p w14:paraId="64F9C101" w14:textId="77777777" w:rsidR="00E13629" w:rsidRDefault="00E13629" w:rsidP="0050693F">
      <w:pPr>
        <w:numPr>
          <w:ilvl w:val="0"/>
          <w:numId w:val="16"/>
        </w:numPr>
        <w:rPr>
          <w:rFonts w:eastAsia="Calibri"/>
          <w:color w:val="2E74B5"/>
        </w:rPr>
      </w:pPr>
      <w:r>
        <w:rPr>
          <w:rFonts w:eastAsia="Calibri"/>
          <w:color w:val="2E74B5"/>
        </w:rPr>
        <w:t>Calendar</w:t>
      </w:r>
    </w:p>
    <w:p w14:paraId="5C6E272B" w14:textId="77777777" w:rsidR="00E13629" w:rsidRPr="00D756E0" w:rsidRDefault="00E13629" w:rsidP="0050693F">
      <w:pPr>
        <w:numPr>
          <w:ilvl w:val="0"/>
          <w:numId w:val="16"/>
        </w:numPr>
        <w:rPr>
          <w:rFonts w:eastAsia="Calibri"/>
          <w:color w:val="2E74B5"/>
        </w:rPr>
      </w:pPr>
      <w:r>
        <w:rPr>
          <w:rFonts w:eastAsia="Calibri"/>
          <w:color w:val="2E74B5"/>
        </w:rPr>
        <w:t>Members</w:t>
      </w:r>
    </w:p>
    <w:p w14:paraId="08E1745E" w14:textId="2D8F3D28" w:rsidR="00E13629" w:rsidRDefault="00E13629" w:rsidP="00E13629">
      <w:pPr>
        <w:rPr>
          <w:rFonts w:eastAsia="Calibri"/>
        </w:rPr>
      </w:pPr>
    </w:p>
    <w:p w14:paraId="5419F0B9" w14:textId="77777777" w:rsidR="00F54BED" w:rsidRDefault="00F54BED" w:rsidP="00E13629">
      <w:pPr>
        <w:rPr>
          <w:rFonts w:eastAsia="Calibri"/>
        </w:rPr>
      </w:pPr>
    </w:p>
    <w:p w14:paraId="0234CE24" w14:textId="77777777" w:rsidR="00F54BED" w:rsidRDefault="00F54BED" w:rsidP="00E13629">
      <w:pPr>
        <w:rPr>
          <w:rFonts w:eastAsia="Calibri"/>
        </w:rPr>
      </w:pPr>
    </w:p>
    <w:p w14:paraId="07D05A68" w14:textId="53998DF7" w:rsidR="00F54BED" w:rsidRPr="00670BE6" w:rsidRDefault="00F54BED" w:rsidP="00E13629">
      <w:pPr>
        <w:rPr>
          <w:rFonts w:eastAsia="Calibri"/>
          <w:sz w:val="20"/>
          <w:szCs w:val="20"/>
        </w:rPr>
      </w:pPr>
      <w:r w:rsidRPr="00670BE6">
        <w:rPr>
          <w:rFonts w:eastAsia="Calibri"/>
          <w:sz w:val="20"/>
          <w:szCs w:val="20"/>
        </w:rPr>
        <w:lastRenderedPageBreak/>
        <w:t>Figure: The SADC PPN Home Page showing different tabs</w:t>
      </w:r>
    </w:p>
    <w:p w14:paraId="4C39E229" w14:textId="3D7621C1" w:rsidR="00E13629" w:rsidRPr="005E7F93" w:rsidRDefault="002B0541" w:rsidP="00E13629">
      <w:pPr>
        <w:rPr>
          <w:rFonts w:eastAsia="Calibri"/>
        </w:rPr>
      </w:pPr>
      <w:r w:rsidRPr="00D43D00">
        <w:rPr>
          <w:noProof/>
          <w:lang w:eastAsia="en-GB"/>
        </w:rPr>
        <w:drawing>
          <wp:inline distT="0" distB="0" distL="0" distR="0" wp14:anchorId="77F9BF21" wp14:editId="432642E9">
            <wp:extent cx="5726784" cy="2997724"/>
            <wp:effectExtent l="0" t="0" r="7620" b="0"/>
            <wp:docPr id="4" name="Picture 4" descr="C:\Users\Geoffrey\OneDrive\SARPAM ACTIVITIES May 2013 onwards\E-PLATFORM SADC\PPN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ffrey\OneDrive\SARPAM ACTIVITIES May 2013 onwards\E-PLATFORM SADC\PPN Home Page.png"/>
                    <pic:cNvPicPr>
                      <a:picLocks noChangeAspect="1" noChangeArrowheads="1"/>
                    </pic:cNvPicPr>
                  </pic:nvPicPr>
                  <pic:blipFill rotWithShape="1">
                    <a:blip r:embed="rId32">
                      <a:extLst>
                        <a:ext uri="{28A0092B-C50C-407E-A947-70E740481C1C}">
                          <a14:useLocalDpi xmlns:a14="http://schemas.microsoft.com/office/drawing/2010/main" val="0"/>
                        </a:ext>
                      </a:extLst>
                    </a:blip>
                    <a:srcRect r="70" b="6942"/>
                    <a:stretch/>
                  </pic:blipFill>
                  <pic:spPr bwMode="auto">
                    <a:xfrm>
                      <a:off x="0" y="0"/>
                      <a:ext cx="5727525" cy="2998112"/>
                    </a:xfrm>
                    <a:prstGeom prst="rect">
                      <a:avLst/>
                    </a:prstGeom>
                    <a:noFill/>
                    <a:ln>
                      <a:noFill/>
                    </a:ln>
                    <a:extLst>
                      <a:ext uri="{53640926-AAD7-44D8-BBD7-CCE9431645EC}">
                        <a14:shadowObscured xmlns:a14="http://schemas.microsoft.com/office/drawing/2010/main"/>
                      </a:ext>
                    </a:extLst>
                  </pic:spPr>
                </pic:pic>
              </a:graphicData>
            </a:graphic>
          </wp:inline>
        </w:drawing>
      </w:r>
    </w:p>
    <w:p w14:paraId="7609F639" w14:textId="77777777" w:rsidR="00E13629" w:rsidRPr="005E7F93" w:rsidRDefault="00E13629" w:rsidP="00E13629">
      <w:pPr>
        <w:rPr>
          <w:rFonts w:eastAsia="Calibri"/>
        </w:rPr>
      </w:pPr>
    </w:p>
    <w:p w14:paraId="7737F0B3" w14:textId="77777777" w:rsidR="007C5949" w:rsidRDefault="00E13629" w:rsidP="007C5949">
      <w:pPr>
        <w:rPr>
          <w:rFonts w:eastAsia="Droid Sans Fallback"/>
        </w:rPr>
      </w:pPr>
      <w:r>
        <w:t xml:space="preserve">The Tab </w:t>
      </w:r>
      <w:r>
        <w:rPr>
          <w:rFonts w:eastAsia="Calibri"/>
          <w:color w:val="2E74B5"/>
        </w:rPr>
        <w:t>Discussions</w:t>
      </w:r>
      <w:r>
        <w:rPr>
          <w:rFonts w:eastAsia="Calibri"/>
        </w:rPr>
        <w:t xml:space="preserve"> </w:t>
      </w:r>
      <w:r>
        <w:t xml:space="preserve">in the main menu or in the top right corner also leads directly to the page </w:t>
      </w:r>
      <w:r>
        <w:rPr>
          <w:rFonts w:eastAsia="Calibri"/>
          <w:color w:val="2E74B5"/>
        </w:rPr>
        <w:t>Discussions</w:t>
      </w:r>
      <w:r>
        <w:t>.</w:t>
      </w:r>
    </w:p>
    <w:p w14:paraId="3819F6F1" w14:textId="77777777" w:rsidR="007C5949" w:rsidRPr="00AB7CEB" w:rsidRDefault="002B65F6" w:rsidP="00E13629">
      <w:pPr>
        <w:pStyle w:val="Heading3"/>
      </w:pPr>
      <w:bookmarkStart w:id="52" w:name="_Toc405170217"/>
      <w:r w:rsidRPr="00AB7CEB">
        <w:t>Discussion</w:t>
      </w:r>
      <w:r w:rsidR="00E13629">
        <w:t>s</w:t>
      </w:r>
      <w:bookmarkEnd w:id="52"/>
    </w:p>
    <w:p w14:paraId="57235564" w14:textId="3D3BCA70" w:rsidR="002B65F6" w:rsidRPr="00E13629" w:rsidRDefault="002B65F6" w:rsidP="002B65F6">
      <w:pPr>
        <w:rPr>
          <w:rFonts w:eastAsia="Droid Sans Fallback"/>
        </w:rPr>
      </w:pPr>
      <w:r>
        <w:rPr>
          <w:rFonts w:eastAsia="Droid Sans Fallback"/>
        </w:rPr>
        <w:t xml:space="preserve">At the page of </w:t>
      </w:r>
      <w:r w:rsidRPr="002B6898">
        <w:rPr>
          <w:rFonts w:eastAsia="Droid Sans Fallback"/>
          <w:color w:val="2E74B5"/>
        </w:rPr>
        <w:t>Discussion</w:t>
      </w:r>
      <w:r w:rsidR="00E13629" w:rsidRPr="002B6898">
        <w:rPr>
          <w:rFonts w:eastAsia="Droid Sans Fallback"/>
          <w:color w:val="2E74B5"/>
        </w:rPr>
        <w:t>s</w:t>
      </w:r>
      <w:r>
        <w:rPr>
          <w:rFonts w:eastAsia="Droid Sans Fallback"/>
        </w:rPr>
        <w:t xml:space="preserve"> messages may be posted or earlier discussions may be </w:t>
      </w:r>
      <w:r w:rsidR="00F54BED">
        <w:rPr>
          <w:rFonts w:eastAsia="Droid Sans Fallback"/>
        </w:rPr>
        <w:t>viewed</w:t>
      </w:r>
      <w:r>
        <w:rPr>
          <w:rFonts w:eastAsia="Droid Sans Fallback"/>
        </w:rPr>
        <w:t>.</w:t>
      </w:r>
      <w:r w:rsidR="00E13629">
        <w:rPr>
          <w:rFonts w:eastAsia="Droid Sans Fallback"/>
        </w:rPr>
        <w:t xml:space="preserve"> </w:t>
      </w:r>
    </w:p>
    <w:p w14:paraId="018FAF01" w14:textId="77777777" w:rsidR="002B65F6" w:rsidRDefault="002B65F6" w:rsidP="002B65F6">
      <w:pPr>
        <w:rPr>
          <w:rFonts w:eastAsia="Droid Sans Fallback"/>
        </w:rPr>
      </w:pPr>
    </w:p>
    <w:p w14:paraId="3C61487F" w14:textId="4158EEA0" w:rsidR="00F54BED" w:rsidRPr="00670BE6" w:rsidRDefault="00F54BED" w:rsidP="002B65F6">
      <w:pPr>
        <w:rPr>
          <w:rFonts w:eastAsia="Droid Sans Fallback"/>
          <w:sz w:val="20"/>
          <w:szCs w:val="20"/>
        </w:rPr>
      </w:pPr>
      <w:r w:rsidRPr="00670BE6">
        <w:rPr>
          <w:rFonts w:eastAsia="Calibri"/>
          <w:sz w:val="20"/>
          <w:szCs w:val="20"/>
        </w:rPr>
        <w:t>Figure: The SADC PPN Discussions Page</w:t>
      </w:r>
    </w:p>
    <w:p w14:paraId="3600068E" w14:textId="43B25A7B" w:rsidR="002B65F6" w:rsidRDefault="00F54BED" w:rsidP="002B65F6">
      <w:pPr>
        <w:rPr>
          <w:rFonts w:eastAsia="Droid Sans Fallback"/>
        </w:rPr>
      </w:pPr>
      <w:r w:rsidRPr="00D43D00">
        <w:rPr>
          <w:noProof/>
          <w:lang w:eastAsia="en-GB"/>
        </w:rPr>
        <w:drawing>
          <wp:inline distT="0" distB="0" distL="0" distR="0" wp14:anchorId="2C45FA99" wp14:editId="13AB983A">
            <wp:extent cx="5707930" cy="3002437"/>
            <wp:effectExtent l="0" t="0" r="7620" b="7620"/>
            <wp:docPr id="8" name="Picture 8" descr="C:\Users\Geoffrey\OneDrive\SARPAM ACTIVITIES May 2013 onwards\E-PLATFORM SADC\PPN Discussion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offrey\OneDrive\SARPAM ACTIVITIES May 2013 onwards\E-PLATFORM SADC\PPN Discussions Page.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398" b="6796"/>
                    <a:stretch/>
                  </pic:blipFill>
                  <pic:spPr bwMode="auto">
                    <a:xfrm>
                      <a:off x="0" y="0"/>
                      <a:ext cx="5708669" cy="3002826"/>
                    </a:xfrm>
                    <a:prstGeom prst="rect">
                      <a:avLst/>
                    </a:prstGeom>
                    <a:noFill/>
                    <a:ln>
                      <a:noFill/>
                    </a:ln>
                    <a:extLst>
                      <a:ext uri="{53640926-AAD7-44D8-BBD7-CCE9431645EC}">
                        <a14:shadowObscured xmlns:a14="http://schemas.microsoft.com/office/drawing/2010/main"/>
                      </a:ext>
                    </a:extLst>
                  </pic:spPr>
                </pic:pic>
              </a:graphicData>
            </a:graphic>
          </wp:inline>
        </w:drawing>
      </w:r>
    </w:p>
    <w:p w14:paraId="38FB97FA" w14:textId="77777777" w:rsidR="00F54BED" w:rsidRDefault="00F54BED" w:rsidP="002B65F6"/>
    <w:p w14:paraId="3A084CD7" w14:textId="77777777" w:rsidR="00E13629" w:rsidRDefault="00E13629" w:rsidP="002B65F6">
      <w:r>
        <w:t>There are two ways to make a posting:</w:t>
      </w:r>
    </w:p>
    <w:p w14:paraId="6B789A9C" w14:textId="77777777" w:rsidR="00E13629" w:rsidRDefault="00E13629" w:rsidP="0050693F">
      <w:pPr>
        <w:numPr>
          <w:ilvl w:val="0"/>
          <w:numId w:val="20"/>
        </w:numPr>
      </w:pPr>
      <w:r>
        <w:t xml:space="preserve">In reply to existing postings; and </w:t>
      </w:r>
    </w:p>
    <w:p w14:paraId="0CD04FF5" w14:textId="77777777" w:rsidR="00E13629" w:rsidRDefault="00E13629" w:rsidP="0050693F">
      <w:pPr>
        <w:numPr>
          <w:ilvl w:val="0"/>
          <w:numId w:val="20"/>
        </w:numPr>
      </w:pPr>
      <w:r>
        <w:t xml:space="preserve">A new posting which is possible by using the button </w:t>
      </w:r>
      <w:r w:rsidRPr="00E13629">
        <w:rPr>
          <w:color w:val="2E74B5"/>
        </w:rPr>
        <w:t>Start Discussion</w:t>
      </w:r>
      <w:r>
        <w:t>.</w:t>
      </w:r>
    </w:p>
    <w:p w14:paraId="2E981218" w14:textId="77777777" w:rsidR="00E13629" w:rsidRDefault="00E13629" w:rsidP="00E13629">
      <w:pPr>
        <w:pStyle w:val="Heading3"/>
        <w:numPr>
          <w:ilvl w:val="3"/>
          <w:numId w:val="1"/>
        </w:numPr>
      </w:pPr>
      <w:bookmarkStart w:id="53" w:name="_Toc405170218"/>
      <w:r>
        <w:t>Start discussion</w:t>
      </w:r>
      <w:bookmarkEnd w:id="53"/>
    </w:p>
    <w:p w14:paraId="1AFADD04" w14:textId="491D6848" w:rsidR="00E13629" w:rsidRDefault="00E13629" w:rsidP="00E13629">
      <w:pPr>
        <w:rPr>
          <w:rFonts w:eastAsia="Droid Sans Fallback"/>
        </w:rPr>
      </w:pPr>
      <w:r>
        <w:rPr>
          <w:rFonts w:eastAsia="Droid Sans Fallback"/>
        </w:rPr>
        <w:t>The Start discussion</w:t>
      </w:r>
      <w:r w:rsidR="002E25CE">
        <w:rPr>
          <w:rFonts w:eastAsia="Droid Sans Fallback"/>
        </w:rPr>
        <w:t xml:space="preserve"> field</w:t>
      </w:r>
      <w:r>
        <w:rPr>
          <w:rFonts w:eastAsia="Droid Sans Fallback"/>
        </w:rPr>
        <w:t xml:space="preserve"> is meant to create and send a new posting.</w:t>
      </w:r>
      <w:r w:rsidR="002E25CE">
        <w:rPr>
          <w:rFonts w:eastAsia="Droid Sans Fallback"/>
        </w:rPr>
        <w:t xml:space="preserve"> It pops up when one clicks the Start discussion link on the Discussions page.</w:t>
      </w:r>
    </w:p>
    <w:p w14:paraId="08366315" w14:textId="77777777" w:rsidR="002E25CE" w:rsidRDefault="002E25CE" w:rsidP="00E13629">
      <w:pPr>
        <w:rPr>
          <w:rFonts w:eastAsia="Droid Sans Fallback"/>
        </w:rPr>
      </w:pPr>
    </w:p>
    <w:p w14:paraId="2983D6B3" w14:textId="77777777" w:rsidR="002E25CE" w:rsidRDefault="002E25CE" w:rsidP="00E13629">
      <w:pPr>
        <w:rPr>
          <w:rFonts w:eastAsia="Droid Sans Fallback"/>
        </w:rPr>
      </w:pPr>
    </w:p>
    <w:p w14:paraId="41D0621A" w14:textId="0CD1F5F9" w:rsidR="002E25CE" w:rsidRPr="00670BE6" w:rsidRDefault="002E25CE" w:rsidP="00E13629">
      <w:pPr>
        <w:rPr>
          <w:rFonts w:eastAsia="Droid Sans Fallback"/>
          <w:sz w:val="20"/>
          <w:szCs w:val="20"/>
        </w:rPr>
      </w:pPr>
      <w:r w:rsidRPr="00670BE6">
        <w:rPr>
          <w:rFonts w:eastAsia="Droid Sans Fallback"/>
          <w:sz w:val="20"/>
          <w:szCs w:val="20"/>
        </w:rPr>
        <w:lastRenderedPageBreak/>
        <w:t>Figure: The SADC PPN Start Discussion field</w:t>
      </w:r>
    </w:p>
    <w:p w14:paraId="24FDA212" w14:textId="5B00E04D" w:rsidR="00E13629" w:rsidRDefault="002E25CE" w:rsidP="00E13629">
      <w:pPr>
        <w:rPr>
          <w:rFonts w:eastAsia="Droid Sans Fallback"/>
        </w:rPr>
      </w:pPr>
      <w:r>
        <w:rPr>
          <w:noProof/>
          <w:lang w:eastAsia="en-GB"/>
        </w:rPr>
        <w:drawing>
          <wp:inline distT="0" distB="0" distL="0" distR="0" wp14:anchorId="4BA9C1A3" wp14:editId="4A7677FC">
            <wp:extent cx="5726784" cy="303071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82" b="5955"/>
                    <a:stretch/>
                  </pic:blipFill>
                  <pic:spPr bwMode="auto">
                    <a:xfrm>
                      <a:off x="0" y="0"/>
                      <a:ext cx="5726784" cy="3030717"/>
                    </a:xfrm>
                    <a:prstGeom prst="rect">
                      <a:avLst/>
                    </a:prstGeom>
                    <a:ln>
                      <a:noFill/>
                    </a:ln>
                    <a:extLst>
                      <a:ext uri="{53640926-AAD7-44D8-BBD7-CCE9431645EC}">
                        <a14:shadowObscured xmlns:a14="http://schemas.microsoft.com/office/drawing/2010/main"/>
                      </a:ext>
                    </a:extLst>
                  </pic:spPr>
                </pic:pic>
              </a:graphicData>
            </a:graphic>
          </wp:inline>
        </w:drawing>
      </w:r>
    </w:p>
    <w:p w14:paraId="63C0FD07" w14:textId="77777777" w:rsidR="00EC0153" w:rsidRPr="00AB7CEB" w:rsidRDefault="007C5949" w:rsidP="00AB7CEB">
      <w:pPr>
        <w:pStyle w:val="Heading3"/>
      </w:pPr>
      <w:bookmarkStart w:id="54" w:name="_Toc405170219"/>
      <w:r w:rsidRPr="00AB7CEB">
        <w:t>Library</w:t>
      </w:r>
      <w:bookmarkEnd w:id="54"/>
    </w:p>
    <w:p w14:paraId="7DB7DA18" w14:textId="77777777" w:rsidR="00EC0153" w:rsidRDefault="00EC0153" w:rsidP="00EC0153">
      <w:pPr>
        <w:pStyle w:val="ListParagraph"/>
        <w:ind w:left="0"/>
      </w:pPr>
      <w:r>
        <w:t>The</w:t>
      </w:r>
      <w:r>
        <w:rPr>
          <w:rFonts w:eastAsia="Calibri"/>
        </w:rPr>
        <w:t xml:space="preserve"> </w:t>
      </w:r>
      <w:r w:rsidR="002C2427" w:rsidRPr="007959A6">
        <w:rPr>
          <w:color w:val="2E74B5"/>
        </w:rPr>
        <w:t>Library</w:t>
      </w:r>
      <w:r>
        <w:rPr>
          <w:rFonts w:eastAsia="Calibri"/>
        </w:rPr>
        <w:t xml:space="preserve"> </w:t>
      </w:r>
      <w:r>
        <w:t>allow</w:t>
      </w:r>
      <w:r w:rsidR="007C5949">
        <w:t>s</w:t>
      </w:r>
      <w:r>
        <w:rPr>
          <w:rFonts w:eastAsia="Calibri"/>
        </w:rPr>
        <w:t xml:space="preserve"> </w:t>
      </w:r>
      <w:r>
        <w:t>for</w:t>
      </w:r>
      <w:r>
        <w:rPr>
          <w:rFonts w:eastAsia="Calibri"/>
        </w:rPr>
        <w:t xml:space="preserve"> </w:t>
      </w:r>
      <w:r>
        <w:t>uploading</w:t>
      </w:r>
      <w:r>
        <w:rPr>
          <w:rFonts w:eastAsia="Calibri"/>
        </w:rPr>
        <w:t xml:space="preserve"> </w:t>
      </w:r>
      <w:r>
        <w:t>of</w:t>
      </w:r>
      <w:r>
        <w:rPr>
          <w:rFonts w:eastAsia="Calibri"/>
        </w:rPr>
        <w:t xml:space="preserve"> </w:t>
      </w:r>
      <w:r>
        <w:t>important</w:t>
      </w:r>
      <w:r>
        <w:rPr>
          <w:rFonts w:eastAsia="Calibri"/>
        </w:rPr>
        <w:t xml:space="preserve"> </w:t>
      </w:r>
      <w:r>
        <w:t>and</w:t>
      </w:r>
      <w:r>
        <w:rPr>
          <w:rFonts w:eastAsia="Calibri"/>
        </w:rPr>
        <w:t xml:space="preserve"> </w:t>
      </w:r>
      <w:r>
        <w:t>relevant</w:t>
      </w:r>
      <w:r>
        <w:rPr>
          <w:rFonts w:eastAsia="Calibri"/>
        </w:rPr>
        <w:t xml:space="preserve"> </w:t>
      </w:r>
      <w:r>
        <w:t>documents.</w:t>
      </w:r>
      <w:r>
        <w:rPr>
          <w:rFonts w:eastAsia="Calibri"/>
        </w:rPr>
        <w:t xml:space="preserve"> </w:t>
      </w:r>
      <w:r>
        <w:t>Such</w:t>
      </w:r>
      <w:r>
        <w:rPr>
          <w:rFonts w:eastAsia="Calibri"/>
        </w:rPr>
        <w:t xml:space="preserve"> </w:t>
      </w:r>
      <w:r>
        <w:t>documents</w:t>
      </w:r>
      <w:r>
        <w:rPr>
          <w:rFonts w:eastAsia="Calibri"/>
        </w:rPr>
        <w:t xml:space="preserve"> </w:t>
      </w:r>
      <w:r>
        <w:t>could</w:t>
      </w:r>
      <w:r>
        <w:rPr>
          <w:rFonts w:eastAsia="Calibri"/>
        </w:rPr>
        <w:t xml:space="preserve"> </w:t>
      </w:r>
      <w:r>
        <w:t>include</w:t>
      </w:r>
      <w:r>
        <w:rPr>
          <w:rFonts w:eastAsia="Calibri"/>
        </w:rPr>
        <w:t xml:space="preserve"> </w:t>
      </w:r>
      <w:r>
        <w:t>procurement</w:t>
      </w:r>
      <w:r>
        <w:rPr>
          <w:rFonts w:eastAsia="Calibri"/>
        </w:rPr>
        <w:t xml:space="preserve"> </w:t>
      </w:r>
      <w:r>
        <w:t>agencies</w:t>
      </w:r>
      <w:r>
        <w:rPr>
          <w:rFonts w:eastAsia="Calibri"/>
        </w:rPr>
        <w:t xml:space="preserve"> </w:t>
      </w:r>
      <w:r>
        <w:t>Standard</w:t>
      </w:r>
      <w:r>
        <w:rPr>
          <w:rFonts w:eastAsia="Calibri"/>
        </w:rPr>
        <w:t xml:space="preserve"> </w:t>
      </w:r>
      <w:r>
        <w:t>Tender</w:t>
      </w:r>
      <w:r>
        <w:rPr>
          <w:rFonts w:eastAsia="Calibri"/>
        </w:rPr>
        <w:t xml:space="preserve"> </w:t>
      </w:r>
      <w:r>
        <w:t>Documents</w:t>
      </w:r>
      <w:r>
        <w:rPr>
          <w:rFonts w:eastAsia="Calibri"/>
        </w:rPr>
        <w:t xml:space="preserve"> </w:t>
      </w:r>
      <w:r>
        <w:t>and</w:t>
      </w:r>
      <w:r>
        <w:rPr>
          <w:rFonts w:eastAsia="Calibri"/>
        </w:rPr>
        <w:t xml:space="preserve"> </w:t>
      </w:r>
      <w:r>
        <w:t>related</w:t>
      </w:r>
      <w:r>
        <w:rPr>
          <w:rFonts w:eastAsia="Calibri"/>
        </w:rPr>
        <w:t xml:space="preserve"> </w:t>
      </w:r>
      <w:r>
        <w:t>Standard</w:t>
      </w:r>
      <w:r>
        <w:rPr>
          <w:rFonts w:eastAsia="Calibri"/>
        </w:rPr>
        <w:t xml:space="preserve"> </w:t>
      </w:r>
      <w:r>
        <w:t>Operating</w:t>
      </w:r>
      <w:r>
        <w:rPr>
          <w:rFonts w:eastAsia="Calibri"/>
        </w:rPr>
        <w:t xml:space="preserve"> </w:t>
      </w:r>
      <w:r>
        <w:t>Procedures;</w:t>
      </w:r>
      <w:r>
        <w:rPr>
          <w:rFonts w:eastAsia="Calibri"/>
        </w:rPr>
        <w:t xml:space="preserve"> </w:t>
      </w:r>
      <w:r>
        <w:t>national</w:t>
      </w:r>
      <w:r>
        <w:rPr>
          <w:rFonts w:eastAsia="Calibri"/>
        </w:rPr>
        <w:t xml:space="preserve"> </w:t>
      </w:r>
      <w:r>
        <w:t>public</w:t>
      </w:r>
      <w:r>
        <w:rPr>
          <w:rFonts w:eastAsia="Calibri"/>
        </w:rPr>
        <w:t xml:space="preserve"> </w:t>
      </w:r>
      <w:r>
        <w:t>procurement</w:t>
      </w:r>
      <w:r>
        <w:rPr>
          <w:rFonts w:eastAsia="Calibri"/>
        </w:rPr>
        <w:t xml:space="preserve"> </w:t>
      </w:r>
      <w:r>
        <w:t>laws</w:t>
      </w:r>
      <w:r>
        <w:rPr>
          <w:rFonts w:eastAsia="Calibri"/>
        </w:rPr>
        <w:t xml:space="preserve"> </w:t>
      </w:r>
      <w:r>
        <w:t>and</w:t>
      </w:r>
      <w:r>
        <w:rPr>
          <w:rFonts w:eastAsia="Calibri"/>
        </w:rPr>
        <w:t xml:space="preserve"> </w:t>
      </w:r>
      <w:r>
        <w:t>regulations;</w:t>
      </w:r>
      <w:r>
        <w:rPr>
          <w:rFonts w:eastAsia="Calibri"/>
        </w:rPr>
        <w:t xml:space="preserve"> </w:t>
      </w:r>
      <w:r>
        <w:t>tools</w:t>
      </w:r>
      <w:r>
        <w:rPr>
          <w:rFonts w:eastAsia="Calibri"/>
        </w:rPr>
        <w:t xml:space="preserve"> </w:t>
      </w:r>
      <w:r>
        <w:t>used</w:t>
      </w:r>
      <w:r>
        <w:rPr>
          <w:rFonts w:eastAsia="Calibri"/>
        </w:rPr>
        <w:t xml:space="preserve"> </w:t>
      </w:r>
      <w:r>
        <w:t>at</w:t>
      </w:r>
      <w:r>
        <w:rPr>
          <w:rFonts w:eastAsia="Calibri"/>
        </w:rPr>
        <w:t xml:space="preserve"> </w:t>
      </w:r>
      <w:r>
        <w:t>procurement</w:t>
      </w:r>
      <w:r>
        <w:rPr>
          <w:rFonts w:eastAsia="Calibri"/>
        </w:rPr>
        <w:t xml:space="preserve"> </w:t>
      </w:r>
      <w:r>
        <w:t>agencies,</w:t>
      </w:r>
      <w:r>
        <w:rPr>
          <w:rFonts w:eastAsia="Calibri"/>
        </w:rPr>
        <w:t xml:space="preserve"> </w:t>
      </w:r>
      <w:r>
        <w:t>for</w:t>
      </w:r>
      <w:r>
        <w:rPr>
          <w:rFonts w:eastAsia="Calibri"/>
        </w:rPr>
        <w:t xml:space="preserve"> </w:t>
      </w:r>
      <w:r>
        <w:t>example,</w:t>
      </w:r>
      <w:r>
        <w:rPr>
          <w:rFonts w:eastAsia="Calibri"/>
        </w:rPr>
        <w:t xml:space="preserve"> </w:t>
      </w:r>
      <w:r>
        <w:t>supplier</w:t>
      </w:r>
      <w:r>
        <w:rPr>
          <w:rFonts w:eastAsia="Calibri"/>
        </w:rPr>
        <w:t xml:space="preserve"> </w:t>
      </w:r>
      <w:r>
        <w:t>monitoring;</w:t>
      </w:r>
      <w:r>
        <w:rPr>
          <w:rFonts w:eastAsia="Calibri"/>
        </w:rPr>
        <w:t xml:space="preserve"> </w:t>
      </w:r>
      <w:r>
        <w:t>and</w:t>
      </w:r>
      <w:r>
        <w:rPr>
          <w:rFonts w:eastAsia="Calibri"/>
        </w:rPr>
        <w:t xml:space="preserve"> </w:t>
      </w:r>
      <w:r>
        <w:t>product</w:t>
      </w:r>
      <w:r>
        <w:rPr>
          <w:rFonts w:eastAsia="Calibri"/>
        </w:rPr>
        <w:t xml:space="preserve"> </w:t>
      </w:r>
      <w:r>
        <w:t>specifications.</w:t>
      </w:r>
    </w:p>
    <w:p w14:paraId="1136C1C8" w14:textId="77777777" w:rsidR="00EC0153" w:rsidRDefault="00EC0153" w:rsidP="00EC0153">
      <w:pPr>
        <w:pStyle w:val="ListParagraph"/>
        <w:ind w:left="0"/>
      </w:pPr>
    </w:p>
    <w:p w14:paraId="7CB4E141" w14:textId="77777777" w:rsidR="00EC0153" w:rsidRDefault="00EC0153" w:rsidP="00EC0153">
      <w:pPr>
        <w:pStyle w:val="ListParagraph"/>
        <w:ind w:left="0"/>
        <w:rPr>
          <w:rFonts w:eastAsia="Calibri"/>
        </w:rPr>
      </w:pPr>
      <w:r>
        <w:rPr>
          <w:rFonts w:eastAsia="Calibri"/>
        </w:rPr>
        <w:t>Relevant sub-sites, search functions, links and an automatic e-mail notification system that informs registered e-platform users about newly uploaded documents will be included as required.</w:t>
      </w:r>
    </w:p>
    <w:p w14:paraId="42328561" w14:textId="77777777" w:rsidR="002C2427" w:rsidRDefault="002C2427" w:rsidP="00EC0153">
      <w:pPr>
        <w:pStyle w:val="ListParagraph"/>
        <w:ind w:left="0"/>
        <w:rPr>
          <w:rFonts w:eastAsia="Calibri"/>
        </w:rPr>
      </w:pPr>
    </w:p>
    <w:p w14:paraId="3B94278E" w14:textId="1A19DD87" w:rsidR="00670BE6" w:rsidRPr="00670BE6" w:rsidRDefault="00670BE6" w:rsidP="00EC0153">
      <w:pPr>
        <w:pStyle w:val="ListParagraph"/>
        <w:ind w:left="0"/>
        <w:rPr>
          <w:rFonts w:eastAsia="Calibri"/>
          <w:sz w:val="20"/>
          <w:szCs w:val="20"/>
        </w:rPr>
      </w:pPr>
      <w:r w:rsidRPr="00670BE6">
        <w:rPr>
          <w:rFonts w:eastAsia="Calibri"/>
          <w:sz w:val="20"/>
          <w:szCs w:val="20"/>
        </w:rPr>
        <w:t>Figure: The SADC PPN Library Page showing different folders into which documents and tools are deposited</w:t>
      </w:r>
    </w:p>
    <w:p w14:paraId="2733C35D" w14:textId="4072F9B1" w:rsidR="00ED6212" w:rsidRDefault="00670BE6" w:rsidP="002C2427">
      <w:r>
        <w:rPr>
          <w:noProof/>
          <w:lang w:eastAsia="en-GB"/>
        </w:rPr>
        <w:drawing>
          <wp:inline distT="0" distB="0" distL="0" distR="0" wp14:anchorId="15E1CA94" wp14:editId="122549FD">
            <wp:extent cx="5726784" cy="2380268"/>
            <wp:effectExtent l="0" t="0" r="762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82" b="26139"/>
                    <a:stretch/>
                  </pic:blipFill>
                  <pic:spPr bwMode="auto">
                    <a:xfrm>
                      <a:off x="0" y="0"/>
                      <a:ext cx="5726784" cy="2380268"/>
                    </a:xfrm>
                    <a:prstGeom prst="rect">
                      <a:avLst/>
                    </a:prstGeom>
                    <a:ln>
                      <a:noFill/>
                    </a:ln>
                    <a:extLst>
                      <a:ext uri="{53640926-AAD7-44D8-BBD7-CCE9431645EC}">
                        <a14:shadowObscured xmlns:a14="http://schemas.microsoft.com/office/drawing/2010/main"/>
                      </a:ext>
                    </a:extLst>
                  </pic:spPr>
                </pic:pic>
              </a:graphicData>
            </a:graphic>
          </wp:inline>
        </w:drawing>
      </w:r>
    </w:p>
    <w:p w14:paraId="07DA9A8F" w14:textId="77777777" w:rsidR="00E13629" w:rsidRDefault="00E13629" w:rsidP="00E13629">
      <w:pPr>
        <w:pStyle w:val="Heading3"/>
      </w:pPr>
      <w:bookmarkStart w:id="55" w:name="_Toc405170220"/>
      <w:r w:rsidRPr="00E13629">
        <w:t>Calendar</w:t>
      </w:r>
      <w:bookmarkEnd w:id="55"/>
    </w:p>
    <w:p w14:paraId="68681645" w14:textId="77777777" w:rsidR="00E13629" w:rsidRDefault="00E13629" w:rsidP="00E13629">
      <w:r>
        <w:t xml:space="preserve">The </w:t>
      </w:r>
      <w:r w:rsidRPr="002B6898">
        <w:rPr>
          <w:color w:val="2E74B5"/>
        </w:rPr>
        <w:t>Calendar</w:t>
      </w:r>
      <w:r>
        <w:t xml:space="preserve"> shows upcoming events including their details. New events may be uploaded using </w:t>
      </w:r>
      <w:r w:rsidRPr="002B6898">
        <w:rPr>
          <w:color w:val="2E74B5"/>
        </w:rPr>
        <w:t>New event</w:t>
      </w:r>
      <w:r>
        <w:t>.</w:t>
      </w:r>
    </w:p>
    <w:p w14:paraId="7C2B495A" w14:textId="77777777" w:rsidR="00E13629" w:rsidRDefault="00E13629" w:rsidP="00E13629"/>
    <w:p w14:paraId="2C81F2B5" w14:textId="569F7F4D" w:rsidR="004236FE" w:rsidRDefault="004236FE" w:rsidP="00E13629">
      <w:r w:rsidRPr="00670BE6">
        <w:rPr>
          <w:rFonts w:eastAsia="Calibri"/>
          <w:sz w:val="20"/>
          <w:szCs w:val="20"/>
        </w:rPr>
        <w:t xml:space="preserve">Figure: The SADC PPN </w:t>
      </w:r>
      <w:r>
        <w:rPr>
          <w:rFonts w:eastAsia="Calibri"/>
          <w:sz w:val="20"/>
          <w:szCs w:val="20"/>
        </w:rPr>
        <w:t>Calendar</w:t>
      </w:r>
      <w:r w:rsidRPr="00670BE6">
        <w:rPr>
          <w:rFonts w:eastAsia="Calibri"/>
          <w:sz w:val="20"/>
          <w:szCs w:val="20"/>
        </w:rPr>
        <w:t xml:space="preserve"> Page</w:t>
      </w:r>
    </w:p>
    <w:p w14:paraId="4B8DAC82" w14:textId="11A59505" w:rsidR="00E13629" w:rsidRDefault="004236FE" w:rsidP="00E13629">
      <w:r w:rsidRPr="00EE4DC9">
        <w:rPr>
          <w:noProof/>
          <w:lang w:eastAsia="en-GB"/>
        </w:rPr>
        <w:lastRenderedPageBreak/>
        <w:drawing>
          <wp:inline distT="0" distB="0" distL="0" distR="0" wp14:anchorId="18529678" wp14:editId="33632F2B">
            <wp:extent cx="5806911" cy="1381027"/>
            <wp:effectExtent l="0" t="0" r="0" b="0"/>
            <wp:docPr id="17" name="Picture 17" descr="C:\Users\Geoffrey\OneDrive\SARPAM ACTIVITIES May 2013 onwards\E-PLATFORM SADC\PPN Calenda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ffrey\OneDrive\SARPAM ACTIVITIES May 2013 onwards\E-PLATFORM SADC\PPN Calendar Page.png"/>
                    <pic:cNvPicPr>
                      <a:picLocks noChangeAspect="1" noChangeArrowheads="1"/>
                    </pic:cNvPicPr>
                  </pic:nvPicPr>
                  <pic:blipFill rotWithShape="1">
                    <a:blip r:embed="rId36">
                      <a:extLst>
                        <a:ext uri="{28A0092B-C50C-407E-A947-70E740481C1C}">
                          <a14:useLocalDpi xmlns:a14="http://schemas.microsoft.com/office/drawing/2010/main" val="0"/>
                        </a:ext>
                      </a:extLst>
                    </a:blip>
                    <a:srcRect r="-1329" b="57129"/>
                    <a:stretch/>
                  </pic:blipFill>
                  <pic:spPr bwMode="auto">
                    <a:xfrm>
                      <a:off x="0" y="0"/>
                      <a:ext cx="5807663" cy="1381206"/>
                    </a:xfrm>
                    <a:prstGeom prst="rect">
                      <a:avLst/>
                    </a:prstGeom>
                    <a:noFill/>
                    <a:ln>
                      <a:noFill/>
                    </a:ln>
                    <a:extLst>
                      <a:ext uri="{53640926-AAD7-44D8-BBD7-CCE9431645EC}">
                        <a14:shadowObscured xmlns:a14="http://schemas.microsoft.com/office/drawing/2010/main"/>
                      </a:ext>
                    </a:extLst>
                  </pic:spPr>
                </pic:pic>
              </a:graphicData>
            </a:graphic>
          </wp:inline>
        </w:drawing>
      </w:r>
    </w:p>
    <w:p w14:paraId="151FDD95" w14:textId="77777777" w:rsidR="00E13629" w:rsidRDefault="00E13629" w:rsidP="00E13629">
      <w:pPr>
        <w:pStyle w:val="Heading3"/>
        <w:numPr>
          <w:ilvl w:val="3"/>
          <w:numId w:val="1"/>
        </w:numPr>
      </w:pPr>
      <w:bookmarkStart w:id="56" w:name="_Toc405170221"/>
      <w:r>
        <w:t>New event</w:t>
      </w:r>
      <w:bookmarkEnd w:id="56"/>
    </w:p>
    <w:p w14:paraId="02845541" w14:textId="56D4D83E" w:rsidR="00E13629" w:rsidRDefault="00E13629" w:rsidP="00E13629">
      <w:r>
        <w:t xml:space="preserve">Information details on the event can be filled </w:t>
      </w:r>
      <w:r w:rsidR="004236FE">
        <w:t>on the New Event field</w:t>
      </w:r>
      <w:r>
        <w:t xml:space="preserve"> and sent for approval.</w:t>
      </w:r>
    </w:p>
    <w:p w14:paraId="29C753F7" w14:textId="77777777" w:rsidR="00E13629" w:rsidRDefault="00E13629" w:rsidP="00E13629"/>
    <w:p w14:paraId="5EECEACC" w14:textId="54DCB56C" w:rsidR="00E13629" w:rsidRDefault="004236FE" w:rsidP="00E13629">
      <w:r>
        <w:rPr>
          <w:noProof/>
          <w:lang w:eastAsia="en-GB"/>
        </w:rPr>
        <w:drawing>
          <wp:inline distT="0" distB="0" distL="0" distR="0" wp14:anchorId="3228DB9C" wp14:editId="647DAE4F">
            <wp:extent cx="5726784" cy="3040144"/>
            <wp:effectExtent l="0" t="0" r="762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75" b="5655"/>
                    <a:stretch/>
                  </pic:blipFill>
                  <pic:spPr bwMode="auto">
                    <a:xfrm>
                      <a:off x="0" y="0"/>
                      <a:ext cx="5727164" cy="3040346"/>
                    </a:xfrm>
                    <a:prstGeom prst="rect">
                      <a:avLst/>
                    </a:prstGeom>
                    <a:ln>
                      <a:noFill/>
                    </a:ln>
                    <a:extLst>
                      <a:ext uri="{53640926-AAD7-44D8-BBD7-CCE9431645EC}">
                        <a14:shadowObscured xmlns:a14="http://schemas.microsoft.com/office/drawing/2010/main"/>
                      </a:ext>
                    </a:extLst>
                  </pic:spPr>
                </pic:pic>
              </a:graphicData>
            </a:graphic>
          </wp:inline>
        </w:drawing>
      </w:r>
    </w:p>
    <w:p w14:paraId="41F86A34" w14:textId="77777777" w:rsidR="00E13629" w:rsidRPr="00E13629" w:rsidRDefault="00E13629" w:rsidP="00E13629"/>
    <w:p w14:paraId="720F1B6A" w14:textId="77777777" w:rsidR="00E13629" w:rsidRPr="00E13629" w:rsidRDefault="00483003" w:rsidP="00E13629">
      <w:r>
        <w:t>Events may include meetings and workshops, training courses as well as tender notifications and publications of tender awards.</w:t>
      </w:r>
    </w:p>
    <w:p w14:paraId="489B9922" w14:textId="77777777" w:rsidR="00E13629" w:rsidRDefault="00E13629" w:rsidP="00E13629">
      <w:pPr>
        <w:pStyle w:val="Heading3"/>
      </w:pPr>
      <w:bookmarkStart w:id="57" w:name="_Toc405170222"/>
      <w:r>
        <w:t>Members</w:t>
      </w:r>
      <w:bookmarkEnd w:id="57"/>
    </w:p>
    <w:p w14:paraId="144E8F49" w14:textId="77777777" w:rsidR="00E13629" w:rsidRDefault="00483003" w:rsidP="00E13629">
      <w:r>
        <w:t xml:space="preserve">The page </w:t>
      </w:r>
      <w:r w:rsidRPr="002B6898">
        <w:rPr>
          <w:color w:val="2E74B5"/>
        </w:rPr>
        <w:t>Members</w:t>
      </w:r>
      <w:r>
        <w:t xml:space="preserve"> shows all members email addresses and their countries.</w:t>
      </w:r>
      <w:r w:rsidR="00FA5440">
        <w:t xml:space="preserve"> </w:t>
      </w:r>
      <w:r w:rsidR="00FA5440" w:rsidRPr="00A717C6">
        <w:rPr>
          <w:color w:val="2E74B5"/>
        </w:rPr>
        <w:t>My account</w:t>
      </w:r>
      <w:r w:rsidR="00FA5440">
        <w:t xml:space="preserve"> gives the opportunity to include member profiles.</w:t>
      </w:r>
    </w:p>
    <w:p w14:paraId="24DBA682" w14:textId="77777777" w:rsidR="00483003" w:rsidRDefault="00483003" w:rsidP="00E13629"/>
    <w:p w14:paraId="28AA6AB3" w14:textId="2EF57A6B" w:rsidR="00E6254D" w:rsidRPr="00E6254D" w:rsidRDefault="00E6254D" w:rsidP="00E13629">
      <w:pPr>
        <w:rPr>
          <w:sz w:val="20"/>
          <w:szCs w:val="20"/>
        </w:rPr>
      </w:pPr>
      <w:r w:rsidRPr="00E6254D">
        <w:rPr>
          <w:sz w:val="20"/>
          <w:szCs w:val="20"/>
        </w:rPr>
        <w:t>Figure: SADC PPN Members Page</w:t>
      </w:r>
    </w:p>
    <w:p w14:paraId="198F8B8A" w14:textId="342300E3" w:rsidR="00483003" w:rsidRDefault="00E6254D" w:rsidP="00483003">
      <w:r w:rsidRPr="00EE4DC9">
        <w:rPr>
          <w:noProof/>
          <w:lang w:eastAsia="en-GB"/>
        </w:rPr>
        <w:lastRenderedPageBreak/>
        <w:drawing>
          <wp:inline distT="0" distB="0" distL="0" distR="0" wp14:anchorId="3DE5C7FA" wp14:editId="33358E8C">
            <wp:extent cx="5707930" cy="3016578"/>
            <wp:effectExtent l="0" t="0" r="7620" b="0"/>
            <wp:docPr id="19" name="Picture 19" descr="C:\Users\Geoffrey\OneDrive\SARPAM ACTIVITIES May 2013 onwards\E-PLATFORM SADC\PPN Member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offrey\OneDrive\SARPAM ACTIVITIES May 2013 onwards\E-PLATFORM SADC\PPN Members Page.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2" r="371" b="6332"/>
                    <a:stretch/>
                  </pic:blipFill>
                  <pic:spPr bwMode="auto">
                    <a:xfrm>
                      <a:off x="0" y="0"/>
                      <a:ext cx="5710180" cy="3017767"/>
                    </a:xfrm>
                    <a:prstGeom prst="rect">
                      <a:avLst/>
                    </a:prstGeom>
                    <a:noFill/>
                    <a:ln>
                      <a:noFill/>
                    </a:ln>
                    <a:extLst>
                      <a:ext uri="{53640926-AAD7-44D8-BBD7-CCE9431645EC}">
                        <a14:shadowObscured xmlns:a14="http://schemas.microsoft.com/office/drawing/2010/main"/>
                      </a:ext>
                    </a:extLst>
                  </pic:spPr>
                </pic:pic>
              </a:graphicData>
            </a:graphic>
          </wp:inline>
        </w:drawing>
      </w:r>
    </w:p>
    <w:p w14:paraId="32E8FD75" w14:textId="77777777" w:rsidR="00FA5440" w:rsidRDefault="00FA5440" w:rsidP="00483003"/>
    <w:p w14:paraId="2F50408E" w14:textId="77777777" w:rsidR="00FA5440" w:rsidRDefault="00FA5440" w:rsidP="00FA5440">
      <w:pPr>
        <w:pStyle w:val="Heading3"/>
      </w:pPr>
      <w:bookmarkStart w:id="58" w:name="_Toc405170223"/>
      <w:r w:rsidRPr="00FA5440">
        <w:t>Help</w:t>
      </w:r>
      <w:bookmarkEnd w:id="58"/>
    </w:p>
    <w:p w14:paraId="34C95344" w14:textId="4B582B17" w:rsidR="00FA5440" w:rsidRPr="00FA5440" w:rsidRDefault="00E6254D" w:rsidP="00FA5440">
      <w:r>
        <w:t xml:space="preserve">To learn more about the SADC PPN, use the </w:t>
      </w:r>
      <w:r w:rsidRPr="00E6254D">
        <w:rPr>
          <w:color w:val="5B9BD5" w:themeColor="accent1"/>
        </w:rPr>
        <w:t>Help</w:t>
      </w:r>
      <w:r>
        <w:t xml:space="preserve"> menu on the top right corner of the PPN website.</w:t>
      </w:r>
    </w:p>
    <w:p w14:paraId="2A8C1CB7" w14:textId="77777777" w:rsidR="00FA5440" w:rsidRDefault="00FA5440" w:rsidP="002C2427"/>
    <w:p w14:paraId="5C36571E" w14:textId="1F366BFF" w:rsidR="002C2427" w:rsidRDefault="00016718" w:rsidP="00016718">
      <w:pPr>
        <w:pStyle w:val="Heading2"/>
      </w:pPr>
      <w:bookmarkStart w:id="59" w:name="_Toc405170224"/>
      <w:r>
        <w:t>Stepwise instructions on how to use the PPN: What would you like to do?</w:t>
      </w:r>
      <w:bookmarkEnd w:id="59"/>
    </w:p>
    <w:p w14:paraId="6D4E9C2D" w14:textId="77777777" w:rsidR="00FF0CD3" w:rsidRDefault="00FF0CD3" w:rsidP="00FF0CD3">
      <w:pPr>
        <w:pStyle w:val="Heading3"/>
      </w:pPr>
      <w:bookmarkStart w:id="60" w:name="_Toc405170225"/>
      <w:r>
        <w:t>View an ongoing</w:t>
      </w:r>
      <w:r w:rsidRPr="00B8610F">
        <w:t xml:space="preserve"> </w:t>
      </w:r>
      <w:r>
        <w:t>or an older discussion on the PPN website:</w:t>
      </w:r>
      <w:bookmarkEnd w:id="60"/>
    </w:p>
    <w:p w14:paraId="7BCA49BA" w14:textId="77777777" w:rsidR="00FF0CD3" w:rsidRDefault="00FF0CD3" w:rsidP="0050693F">
      <w:pPr>
        <w:pStyle w:val="ListParagraph"/>
        <w:numPr>
          <w:ilvl w:val="0"/>
          <w:numId w:val="24"/>
        </w:numPr>
        <w:suppressAutoHyphens w:val="0"/>
        <w:spacing w:after="160" w:line="259" w:lineRule="auto"/>
        <w:contextualSpacing/>
        <w:jc w:val="left"/>
      </w:pPr>
      <w:r>
        <w:t xml:space="preserve">Open your internet browser and go to </w:t>
      </w:r>
      <w:hyperlink r:id="rId39" w:history="1">
        <w:r w:rsidRPr="00504DE2">
          <w:rPr>
            <w:rStyle w:val="Hyperlink"/>
          </w:rPr>
          <w:t>http://ecs.sadc.int/ppn/</w:t>
        </w:r>
      </w:hyperlink>
      <w:r>
        <w:t>. (It is advisable that you bookmark this page for ease of access anytime you want to participate in discussions on the PPN).</w:t>
      </w:r>
    </w:p>
    <w:p w14:paraId="1A7B6D9E" w14:textId="77777777" w:rsidR="00FF0CD3" w:rsidRDefault="00FF0CD3" w:rsidP="0050693F">
      <w:pPr>
        <w:pStyle w:val="ListParagraph"/>
        <w:numPr>
          <w:ilvl w:val="0"/>
          <w:numId w:val="24"/>
        </w:numPr>
        <w:suppressAutoHyphens w:val="0"/>
        <w:spacing w:after="160" w:line="259" w:lineRule="auto"/>
        <w:contextualSpacing/>
        <w:jc w:val="left"/>
      </w:pPr>
      <w:r>
        <w:t>When prompted, enter your username and password</w:t>
      </w:r>
    </w:p>
    <w:p w14:paraId="0C29026B" w14:textId="77777777" w:rsidR="00FF0CD3" w:rsidRDefault="00FF0CD3" w:rsidP="0050693F">
      <w:pPr>
        <w:pStyle w:val="ListParagraph"/>
        <w:numPr>
          <w:ilvl w:val="0"/>
          <w:numId w:val="24"/>
        </w:numPr>
        <w:suppressAutoHyphens w:val="0"/>
        <w:spacing w:after="160" w:line="259" w:lineRule="auto"/>
        <w:contextualSpacing/>
        <w:jc w:val="left"/>
      </w:pPr>
      <w:r>
        <w:t>From My Communities, select Pooled Procurement Network</w:t>
      </w:r>
    </w:p>
    <w:p w14:paraId="1C4E894E" w14:textId="77777777" w:rsidR="00FF0CD3" w:rsidRDefault="00FF0CD3" w:rsidP="0050693F">
      <w:pPr>
        <w:pStyle w:val="ListParagraph"/>
        <w:numPr>
          <w:ilvl w:val="0"/>
          <w:numId w:val="24"/>
        </w:numPr>
        <w:suppressAutoHyphens w:val="0"/>
        <w:spacing w:after="160" w:line="259" w:lineRule="auto"/>
        <w:contextualSpacing/>
        <w:jc w:val="left"/>
      </w:pPr>
      <w:r>
        <w:t>To view active or archived discussions, click on the Discussions tab. Active and archived discussions are displayed on the left pane of the page.</w:t>
      </w:r>
    </w:p>
    <w:p w14:paraId="0BF6454A" w14:textId="77777777" w:rsidR="00FF0CD3" w:rsidRDefault="00FF0CD3" w:rsidP="0050693F">
      <w:pPr>
        <w:pStyle w:val="ListParagraph"/>
        <w:numPr>
          <w:ilvl w:val="0"/>
          <w:numId w:val="24"/>
        </w:numPr>
        <w:suppressAutoHyphens w:val="0"/>
        <w:spacing w:after="160" w:line="259" w:lineRule="auto"/>
        <w:contextualSpacing/>
        <w:jc w:val="left"/>
      </w:pPr>
      <w:r>
        <w:t>Click on the discussion of interest and view the contributions of members on the topic on the right pane. Note that each contribution is assigned a number starting from 1 going forward.</w:t>
      </w:r>
    </w:p>
    <w:p w14:paraId="01CCD418" w14:textId="77777777" w:rsidR="00FF0CD3" w:rsidRDefault="00FF0CD3" w:rsidP="0050693F">
      <w:pPr>
        <w:pStyle w:val="ListParagraph"/>
        <w:numPr>
          <w:ilvl w:val="0"/>
          <w:numId w:val="24"/>
        </w:numPr>
        <w:suppressAutoHyphens w:val="0"/>
        <w:spacing w:after="160" w:line="259" w:lineRule="auto"/>
        <w:contextualSpacing/>
        <w:jc w:val="left"/>
      </w:pPr>
      <w:r>
        <w:t>To reply to a contribution, click on Reply under the number of the contribution.</w:t>
      </w:r>
    </w:p>
    <w:p w14:paraId="29F156A4" w14:textId="77777777" w:rsidR="00FF0CD3" w:rsidRDefault="00FF0CD3" w:rsidP="0050693F">
      <w:pPr>
        <w:pStyle w:val="ListParagraph"/>
        <w:numPr>
          <w:ilvl w:val="0"/>
          <w:numId w:val="24"/>
        </w:numPr>
        <w:suppressAutoHyphens w:val="0"/>
        <w:spacing w:after="160" w:line="259" w:lineRule="auto"/>
        <w:contextualSpacing/>
        <w:jc w:val="left"/>
      </w:pPr>
      <w:r>
        <w:t>Enter your message on the resultant pop-up field and click Submit</w:t>
      </w:r>
    </w:p>
    <w:p w14:paraId="2A9594B8" w14:textId="77777777" w:rsidR="00FF0CD3" w:rsidRDefault="00FF0CD3" w:rsidP="00FF0CD3">
      <w:pPr>
        <w:pStyle w:val="Heading3"/>
      </w:pPr>
      <w:bookmarkStart w:id="61" w:name="_Toc405170226"/>
      <w:r>
        <w:t>Create a discussion for others to comment on</w:t>
      </w:r>
      <w:bookmarkEnd w:id="61"/>
    </w:p>
    <w:p w14:paraId="477717BB" w14:textId="77777777" w:rsidR="00FF0CD3" w:rsidRDefault="00FF0CD3" w:rsidP="0050693F">
      <w:pPr>
        <w:pStyle w:val="ListParagraph"/>
        <w:numPr>
          <w:ilvl w:val="0"/>
          <w:numId w:val="33"/>
        </w:numPr>
        <w:suppressAutoHyphens w:val="0"/>
        <w:spacing w:after="160" w:line="259" w:lineRule="auto"/>
        <w:contextualSpacing/>
        <w:jc w:val="left"/>
      </w:pPr>
      <w:r>
        <w:t xml:space="preserve">Open your internet browser and go to </w:t>
      </w:r>
      <w:hyperlink r:id="rId40" w:history="1">
        <w:r w:rsidRPr="00504DE2">
          <w:rPr>
            <w:rStyle w:val="Hyperlink"/>
          </w:rPr>
          <w:t>http://ecs.sadc.int/ppn/</w:t>
        </w:r>
      </w:hyperlink>
      <w:r>
        <w:t>. It is advisable that you bookmark this page for ease of access anytime you want to participate in discussions on the PPN.</w:t>
      </w:r>
    </w:p>
    <w:p w14:paraId="3ED64650" w14:textId="77777777" w:rsidR="00FF0CD3" w:rsidRDefault="00FF0CD3" w:rsidP="0050693F">
      <w:pPr>
        <w:pStyle w:val="ListParagraph"/>
        <w:numPr>
          <w:ilvl w:val="0"/>
          <w:numId w:val="33"/>
        </w:numPr>
        <w:suppressAutoHyphens w:val="0"/>
        <w:spacing w:after="160" w:line="259" w:lineRule="auto"/>
        <w:contextualSpacing/>
        <w:jc w:val="left"/>
      </w:pPr>
      <w:r>
        <w:t>When prompted, enter your username and password</w:t>
      </w:r>
    </w:p>
    <w:p w14:paraId="3D543BB0" w14:textId="77777777" w:rsidR="00FF0CD3" w:rsidRDefault="00FF0CD3" w:rsidP="0050693F">
      <w:pPr>
        <w:pStyle w:val="ListParagraph"/>
        <w:numPr>
          <w:ilvl w:val="0"/>
          <w:numId w:val="33"/>
        </w:numPr>
        <w:suppressAutoHyphens w:val="0"/>
        <w:spacing w:after="160" w:line="259" w:lineRule="auto"/>
        <w:contextualSpacing/>
        <w:jc w:val="left"/>
      </w:pPr>
      <w:r>
        <w:t>From My Communities, select Pooled Procurement Network</w:t>
      </w:r>
    </w:p>
    <w:p w14:paraId="6382937F" w14:textId="77777777" w:rsidR="00FF0CD3" w:rsidRDefault="00FF0CD3" w:rsidP="0050693F">
      <w:pPr>
        <w:pStyle w:val="ListParagraph"/>
        <w:numPr>
          <w:ilvl w:val="0"/>
          <w:numId w:val="33"/>
        </w:numPr>
        <w:suppressAutoHyphens w:val="0"/>
        <w:spacing w:after="160" w:line="259" w:lineRule="auto"/>
        <w:contextualSpacing/>
        <w:jc w:val="left"/>
      </w:pPr>
      <w:r>
        <w:t>Click on the Discussions Tab to display the discussions page.</w:t>
      </w:r>
    </w:p>
    <w:p w14:paraId="236150B2" w14:textId="77777777" w:rsidR="00FF0CD3" w:rsidRDefault="00FF0CD3" w:rsidP="0050693F">
      <w:pPr>
        <w:pStyle w:val="ListParagraph"/>
        <w:numPr>
          <w:ilvl w:val="0"/>
          <w:numId w:val="33"/>
        </w:numPr>
        <w:suppressAutoHyphens w:val="0"/>
        <w:spacing w:after="160" w:line="259" w:lineRule="auto"/>
        <w:contextualSpacing/>
        <w:jc w:val="left"/>
      </w:pPr>
      <w:r>
        <w:t>On the top corner of the right pane, click Start Discussion</w:t>
      </w:r>
    </w:p>
    <w:p w14:paraId="6761832B" w14:textId="77777777" w:rsidR="00FF0CD3" w:rsidRDefault="00FF0CD3" w:rsidP="0050693F">
      <w:pPr>
        <w:pStyle w:val="ListParagraph"/>
        <w:numPr>
          <w:ilvl w:val="0"/>
          <w:numId w:val="33"/>
        </w:numPr>
        <w:suppressAutoHyphens w:val="0"/>
        <w:spacing w:after="160" w:line="259" w:lineRule="auto"/>
        <w:contextualSpacing/>
        <w:jc w:val="left"/>
      </w:pPr>
      <w:r>
        <w:t>On the field that pops up, enter the Subject of the discussion, the detailed message and attach any files you may want to attach for the discussion</w:t>
      </w:r>
    </w:p>
    <w:p w14:paraId="22F205E7" w14:textId="77777777" w:rsidR="00FF0CD3" w:rsidRDefault="00FF0CD3" w:rsidP="0050693F">
      <w:pPr>
        <w:pStyle w:val="ListParagraph"/>
        <w:numPr>
          <w:ilvl w:val="0"/>
          <w:numId w:val="33"/>
        </w:numPr>
        <w:suppressAutoHyphens w:val="0"/>
        <w:spacing w:after="160" w:line="259" w:lineRule="auto"/>
        <w:contextualSpacing/>
        <w:jc w:val="left"/>
      </w:pPr>
      <w:r>
        <w:t>When you are satisfied with the posting, click Submit and wait for the Moderator to release the message to the community.</w:t>
      </w:r>
    </w:p>
    <w:p w14:paraId="39D93D5E" w14:textId="77777777" w:rsidR="00FF0CD3" w:rsidRDefault="00FF0CD3" w:rsidP="00FF0CD3">
      <w:pPr>
        <w:pStyle w:val="ListParagraph"/>
      </w:pPr>
      <w:r>
        <w:lastRenderedPageBreak/>
        <w:t>Please note that the Moderator may edit your message depending on necessity and in accordance with the norms and values of the community.</w:t>
      </w:r>
    </w:p>
    <w:p w14:paraId="5E141FCE" w14:textId="77777777" w:rsidR="00FF0CD3" w:rsidRDefault="00FF0CD3" w:rsidP="00FF0CD3">
      <w:pPr>
        <w:pStyle w:val="Heading3"/>
      </w:pPr>
      <w:bookmarkStart w:id="62" w:name="_Toc405170227"/>
      <w:r>
        <w:t>Upload a document or tool to share with others</w:t>
      </w:r>
      <w:bookmarkEnd w:id="62"/>
    </w:p>
    <w:p w14:paraId="451507D0" w14:textId="77777777" w:rsidR="00FF0CD3" w:rsidRDefault="00FF0CD3" w:rsidP="0050693F">
      <w:pPr>
        <w:pStyle w:val="ListParagraph"/>
        <w:numPr>
          <w:ilvl w:val="0"/>
          <w:numId w:val="34"/>
        </w:numPr>
        <w:suppressAutoHyphens w:val="0"/>
        <w:spacing w:after="160" w:line="259" w:lineRule="auto"/>
        <w:contextualSpacing/>
        <w:jc w:val="left"/>
      </w:pPr>
      <w:r>
        <w:t xml:space="preserve">Open your internet browser and go to </w:t>
      </w:r>
      <w:hyperlink r:id="rId41" w:history="1">
        <w:r w:rsidRPr="00504DE2">
          <w:rPr>
            <w:rStyle w:val="Hyperlink"/>
          </w:rPr>
          <w:t>http://ecs.sadc.int/ppn/</w:t>
        </w:r>
      </w:hyperlink>
      <w:r>
        <w:t>. It is advisable that you bookmark this page for ease of access anytime you want to participate in discussions on the PPN.</w:t>
      </w:r>
    </w:p>
    <w:p w14:paraId="52D99891" w14:textId="77777777" w:rsidR="00FF0CD3" w:rsidRDefault="00FF0CD3" w:rsidP="0050693F">
      <w:pPr>
        <w:pStyle w:val="ListParagraph"/>
        <w:numPr>
          <w:ilvl w:val="0"/>
          <w:numId w:val="34"/>
        </w:numPr>
        <w:suppressAutoHyphens w:val="0"/>
        <w:spacing w:after="160" w:line="259" w:lineRule="auto"/>
        <w:contextualSpacing/>
        <w:jc w:val="left"/>
      </w:pPr>
      <w:r>
        <w:t>When prompted, enter your username and password</w:t>
      </w:r>
    </w:p>
    <w:p w14:paraId="00BEE2FF" w14:textId="77777777" w:rsidR="00FF0CD3" w:rsidRDefault="00FF0CD3" w:rsidP="0050693F">
      <w:pPr>
        <w:pStyle w:val="ListParagraph"/>
        <w:numPr>
          <w:ilvl w:val="0"/>
          <w:numId w:val="34"/>
        </w:numPr>
        <w:suppressAutoHyphens w:val="0"/>
        <w:spacing w:after="160" w:line="259" w:lineRule="auto"/>
        <w:contextualSpacing/>
        <w:jc w:val="left"/>
      </w:pPr>
      <w:r>
        <w:t>From My Communities, select Pooled Procurement Network</w:t>
      </w:r>
    </w:p>
    <w:p w14:paraId="36170ED4" w14:textId="77777777" w:rsidR="00FF0CD3" w:rsidRDefault="00FF0CD3" w:rsidP="0050693F">
      <w:pPr>
        <w:pStyle w:val="ListParagraph"/>
        <w:numPr>
          <w:ilvl w:val="0"/>
          <w:numId w:val="34"/>
        </w:numPr>
        <w:suppressAutoHyphens w:val="0"/>
        <w:spacing w:after="160" w:line="259" w:lineRule="auto"/>
        <w:contextualSpacing/>
        <w:jc w:val="left"/>
      </w:pPr>
      <w:r>
        <w:t>Click on the Library tab to enter the library</w:t>
      </w:r>
    </w:p>
    <w:p w14:paraId="2DA0ABB7" w14:textId="77777777" w:rsidR="00FF0CD3" w:rsidRDefault="00FF0CD3" w:rsidP="0050693F">
      <w:pPr>
        <w:pStyle w:val="ListParagraph"/>
        <w:numPr>
          <w:ilvl w:val="0"/>
          <w:numId w:val="34"/>
        </w:numPr>
        <w:suppressAutoHyphens w:val="0"/>
        <w:spacing w:after="160" w:line="259" w:lineRule="auto"/>
        <w:contextualSpacing/>
        <w:jc w:val="left"/>
      </w:pPr>
      <w:r>
        <w:t>Depending on the type of document you would like to share, select the appropriate folder on the left pane of the page. In case the folders are obscured by a file download field, close the download field by clicking on the X icon and the folders will be displayed again.</w:t>
      </w:r>
    </w:p>
    <w:p w14:paraId="07E8627A" w14:textId="77777777" w:rsidR="00FF0CD3" w:rsidRDefault="00FF0CD3" w:rsidP="0050693F">
      <w:pPr>
        <w:pStyle w:val="ListParagraph"/>
        <w:numPr>
          <w:ilvl w:val="0"/>
          <w:numId w:val="34"/>
        </w:numPr>
        <w:suppressAutoHyphens w:val="0"/>
        <w:spacing w:after="160" w:line="259" w:lineRule="auto"/>
        <w:contextualSpacing/>
        <w:jc w:val="left"/>
      </w:pPr>
      <w:r>
        <w:t>While in the appropriate folder, go to the top corner of the right pane and click on Add File if the file is on your computer or click on New Link if the file is hosted on another website.</w:t>
      </w:r>
    </w:p>
    <w:p w14:paraId="7916915F" w14:textId="77777777" w:rsidR="00FF0CD3" w:rsidRDefault="00FF0CD3" w:rsidP="0050693F">
      <w:pPr>
        <w:pStyle w:val="ListParagraph"/>
        <w:numPr>
          <w:ilvl w:val="0"/>
          <w:numId w:val="34"/>
        </w:numPr>
        <w:suppressAutoHyphens w:val="0"/>
        <w:spacing w:after="160" w:line="259" w:lineRule="auto"/>
        <w:contextualSpacing/>
        <w:jc w:val="left"/>
      </w:pPr>
      <w:r>
        <w:t>In the field that pops up, select the file which you would like to attach from your computer or enter the details for the website link, if you are sharing an internet link.</w:t>
      </w:r>
    </w:p>
    <w:p w14:paraId="71D3EC69" w14:textId="77777777" w:rsidR="00FF0CD3" w:rsidRDefault="00FF0CD3" w:rsidP="00FF0CD3">
      <w:pPr>
        <w:pStyle w:val="Heading3"/>
      </w:pPr>
      <w:bookmarkStart w:id="63" w:name="_Toc405170228"/>
      <w:r>
        <w:t>Find and download a file from the library.</w:t>
      </w:r>
      <w:bookmarkEnd w:id="63"/>
    </w:p>
    <w:p w14:paraId="6A215E92" w14:textId="77777777" w:rsidR="00FF0CD3" w:rsidRDefault="00FF0CD3" w:rsidP="0050693F">
      <w:pPr>
        <w:pStyle w:val="ListParagraph"/>
        <w:numPr>
          <w:ilvl w:val="0"/>
          <w:numId w:val="35"/>
        </w:numPr>
        <w:suppressAutoHyphens w:val="0"/>
        <w:spacing w:after="160" w:line="259" w:lineRule="auto"/>
        <w:contextualSpacing/>
        <w:jc w:val="left"/>
      </w:pPr>
      <w:r>
        <w:t xml:space="preserve">Open your internet browser and go to </w:t>
      </w:r>
      <w:hyperlink r:id="rId42" w:history="1">
        <w:r w:rsidRPr="00504DE2">
          <w:rPr>
            <w:rStyle w:val="Hyperlink"/>
          </w:rPr>
          <w:t>http://ecs.sadc.int/ppn/</w:t>
        </w:r>
      </w:hyperlink>
      <w:r>
        <w:t>. It is advisable that you bookmark this page for ease of access anytime you want to participate in discussions on the PPN.</w:t>
      </w:r>
    </w:p>
    <w:p w14:paraId="1D35EC92" w14:textId="77777777" w:rsidR="00FF0CD3" w:rsidRDefault="00FF0CD3" w:rsidP="0050693F">
      <w:pPr>
        <w:pStyle w:val="ListParagraph"/>
        <w:numPr>
          <w:ilvl w:val="0"/>
          <w:numId w:val="35"/>
        </w:numPr>
        <w:suppressAutoHyphens w:val="0"/>
        <w:spacing w:after="160" w:line="259" w:lineRule="auto"/>
        <w:contextualSpacing/>
        <w:jc w:val="left"/>
      </w:pPr>
      <w:r>
        <w:t>When prompted, enter your username and password</w:t>
      </w:r>
    </w:p>
    <w:p w14:paraId="38C1553C" w14:textId="77777777" w:rsidR="00FF0CD3" w:rsidRDefault="00FF0CD3" w:rsidP="0050693F">
      <w:pPr>
        <w:pStyle w:val="ListParagraph"/>
        <w:numPr>
          <w:ilvl w:val="0"/>
          <w:numId w:val="35"/>
        </w:numPr>
        <w:suppressAutoHyphens w:val="0"/>
        <w:spacing w:after="160" w:line="259" w:lineRule="auto"/>
        <w:contextualSpacing/>
        <w:jc w:val="left"/>
      </w:pPr>
      <w:r>
        <w:t>From My Communities, select Pooled Procurement Network</w:t>
      </w:r>
    </w:p>
    <w:p w14:paraId="6BEFC17A" w14:textId="77777777" w:rsidR="00FF0CD3" w:rsidRDefault="00FF0CD3" w:rsidP="0050693F">
      <w:pPr>
        <w:pStyle w:val="ListParagraph"/>
        <w:numPr>
          <w:ilvl w:val="0"/>
          <w:numId w:val="35"/>
        </w:numPr>
        <w:suppressAutoHyphens w:val="0"/>
        <w:spacing w:after="160" w:line="259" w:lineRule="auto"/>
        <w:contextualSpacing/>
        <w:jc w:val="left"/>
      </w:pPr>
      <w:r>
        <w:t>Click on the Library tab to enter the library</w:t>
      </w:r>
    </w:p>
    <w:p w14:paraId="67DE47A0" w14:textId="77777777" w:rsidR="00FF0CD3" w:rsidRDefault="00FF0CD3" w:rsidP="0050693F">
      <w:pPr>
        <w:pStyle w:val="ListParagraph"/>
        <w:numPr>
          <w:ilvl w:val="0"/>
          <w:numId w:val="35"/>
        </w:numPr>
        <w:suppressAutoHyphens w:val="0"/>
        <w:spacing w:after="160" w:line="259" w:lineRule="auto"/>
        <w:contextualSpacing/>
        <w:jc w:val="left"/>
      </w:pPr>
      <w:r>
        <w:t>Inspect and select the appropriate folder on the left pane of the page depending on the type of document you would like to download. In case the folders are obscured by a file download field, close the download field by clicking on the X icon and the folders will be displayed again.</w:t>
      </w:r>
    </w:p>
    <w:p w14:paraId="556EAAF4" w14:textId="77777777" w:rsidR="00FF0CD3" w:rsidRDefault="00FF0CD3" w:rsidP="0050693F">
      <w:pPr>
        <w:pStyle w:val="ListParagraph"/>
        <w:numPr>
          <w:ilvl w:val="0"/>
          <w:numId w:val="35"/>
        </w:numPr>
        <w:suppressAutoHyphens w:val="0"/>
        <w:spacing w:after="160" w:line="259" w:lineRule="auto"/>
        <w:contextualSpacing/>
        <w:jc w:val="left"/>
      </w:pPr>
      <w:r>
        <w:t>When the appropriate folder is selected, the files in that folder will be displayed on the right pane. Scroll up and down the files and select the desired file.</w:t>
      </w:r>
    </w:p>
    <w:p w14:paraId="11A126B7" w14:textId="77777777" w:rsidR="00FF0CD3" w:rsidRDefault="00FF0CD3" w:rsidP="0050693F">
      <w:pPr>
        <w:pStyle w:val="ListParagraph"/>
        <w:numPr>
          <w:ilvl w:val="0"/>
          <w:numId w:val="35"/>
        </w:numPr>
        <w:suppressAutoHyphens w:val="0"/>
        <w:spacing w:after="160" w:line="259" w:lineRule="auto"/>
        <w:contextualSpacing/>
        <w:jc w:val="left"/>
      </w:pPr>
      <w:r>
        <w:t>If you cannot find the file you would like, you can ask members of the community for it by following the instructions on how to create a discussion on the PPN.</w:t>
      </w:r>
    </w:p>
    <w:p w14:paraId="6E56E650" w14:textId="77777777" w:rsidR="00FF0CD3" w:rsidRDefault="00FF0CD3" w:rsidP="00FF0CD3">
      <w:pPr>
        <w:pStyle w:val="Heading3"/>
      </w:pPr>
      <w:bookmarkStart w:id="64" w:name="_Toc405170229"/>
      <w:r>
        <w:t>Contact a particular PSM expert in another country whose contact details you do not know</w:t>
      </w:r>
      <w:bookmarkEnd w:id="64"/>
    </w:p>
    <w:p w14:paraId="16CE6EDF" w14:textId="77777777" w:rsidR="00FF0CD3" w:rsidRDefault="00FF0CD3" w:rsidP="0050693F">
      <w:pPr>
        <w:pStyle w:val="ListParagraph"/>
        <w:numPr>
          <w:ilvl w:val="0"/>
          <w:numId w:val="36"/>
        </w:numPr>
        <w:suppressAutoHyphens w:val="0"/>
        <w:spacing w:after="160" w:line="259" w:lineRule="auto"/>
        <w:contextualSpacing/>
        <w:jc w:val="left"/>
      </w:pPr>
      <w:r>
        <w:t xml:space="preserve">Open your internet browser and go to </w:t>
      </w:r>
      <w:hyperlink r:id="rId43" w:history="1">
        <w:r w:rsidRPr="00504DE2">
          <w:rPr>
            <w:rStyle w:val="Hyperlink"/>
          </w:rPr>
          <w:t>http://ecs.sadc.int/ppn/</w:t>
        </w:r>
      </w:hyperlink>
      <w:r>
        <w:t>. It is advisable that you bookmark this page for ease of access anytime you want to participate in discussions on the PPN.</w:t>
      </w:r>
    </w:p>
    <w:p w14:paraId="08801265" w14:textId="77777777" w:rsidR="00FF0CD3" w:rsidRDefault="00FF0CD3" w:rsidP="0050693F">
      <w:pPr>
        <w:pStyle w:val="ListParagraph"/>
        <w:numPr>
          <w:ilvl w:val="0"/>
          <w:numId w:val="36"/>
        </w:numPr>
        <w:suppressAutoHyphens w:val="0"/>
        <w:spacing w:after="160" w:line="259" w:lineRule="auto"/>
        <w:contextualSpacing/>
        <w:jc w:val="left"/>
      </w:pPr>
      <w:r>
        <w:t>When prompted, enter your username and password</w:t>
      </w:r>
    </w:p>
    <w:p w14:paraId="344E54B4" w14:textId="77777777" w:rsidR="00FF0CD3" w:rsidRDefault="00FF0CD3" w:rsidP="0050693F">
      <w:pPr>
        <w:pStyle w:val="ListParagraph"/>
        <w:numPr>
          <w:ilvl w:val="0"/>
          <w:numId w:val="36"/>
        </w:numPr>
        <w:suppressAutoHyphens w:val="0"/>
        <w:spacing w:after="160" w:line="259" w:lineRule="auto"/>
        <w:contextualSpacing/>
        <w:jc w:val="left"/>
      </w:pPr>
      <w:r>
        <w:t>From My Communities, select Pooled Procurement Network</w:t>
      </w:r>
    </w:p>
    <w:p w14:paraId="3C145715" w14:textId="77777777" w:rsidR="00FF0CD3" w:rsidRDefault="00FF0CD3" w:rsidP="0050693F">
      <w:pPr>
        <w:pStyle w:val="ListParagraph"/>
        <w:numPr>
          <w:ilvl w:val="0"/>
          <w:numId w:val="36"/>
        </w:numPr>
        <w:suppressAutoHyphens w:val="0"/>
        <w:spacing w:after="160" w:line="259" w:lineRule="auto"/>
        <w:contextualSpacing/>
        <w:jc w:val="left"/>
      </w:pPr>
      <w:r>
        <w:t>Click on the Library tab to enter the library</w:t>
      </w:r>
    </w:p>
    <w:p w14:paraId="735D845C" w14:textId="77777777" w:rsidR="00FF0CD3" w:rsidRDefault="00FF0CD3" w:rsidP="0050693F">
      <w:pPr>
        <w:pStyle w:val="ListParagraph"/>
        <w:numPr>
          <w:ilvl w:val="0"/>
          <w:numId w:val="36"/>
        </w:numPr>
        <w:suppressAutoHyphens w:val="0"/>
        <w:spacing w:after="160" w:line="259" w:lineRule="auto"/>
        <w:contextualSpacing/>
        <w:jc w:val="left"/>
      </w:pPr>
      <w:r>
        <w:t>On the left pane, select a folder called Procurement and Supply Chain Management Contacts in SADC Countries. In case the folders on the left pane are obscured by a file download field, close the download field by clicking on the X icon and the folders will be displayed again.</w:t>
      </w:r>
    </w:p>
    <w:p w14:paraId="65ABC56A" w14:textId="77777777" w:rsidR="00FF0CD3" w:rsidRDefault="00FF0CD3" w:rsidP="0050693F">
      <w:pPr>
        <w:pStyle w:val="ListParagraph"/>
        <w:numPr>
          <w:ilvl w:val="0"/>
          <w:numId w:val="36"/>
        </w:numPr>
        <w:suppressAutoHyphens w:val="0"/>
        <w:spacing w:after="160" w:line="259" w:lineRule="auto"/>
        <w:contextualSpacing/>
        <w:jc w:val="left"/>
      </w:pPr>
      <w:r>
        <w:t>While in the selected folder, scroll up and down the country files on the right pane and download the file for the country you are interested in.</w:t>
      </w:r>
    </w:p>
    <w:p w14:paraId="09C1676D" w14:textId="77777777" w:rsidR="00FF0CD3" w:rsidRDefault="00FF0CD3" w:rsidP="0050693F">
      <w:pPr>
        <w:pStyle w:val="ListParagraph"/>
        <w:numPr>
          <w:ilvl w:val="0"/>
          <w:numId w:val="36"/>
        </w:numPr>
        <w:suppressAutoHyphens w:val="0"/>
        <w:spacing w:after="160" w:line="259" w:lineRule="auto"/>
        <w:contextualSpacing/>
        <w:jc w:val="left"/>
      </w:pPr>
      <w:r>
        <w:t>In the downloaded country file, select the details of the appropriate person based on their designation and contact them using appropriate media.</w:t>
      </w:r>
    </w:p>
    <w:p w14:paraId="5BA973FF" w14:textId="77777777" w:rsidR="00FF0CD3" w:rsidRDefault="00FF0CD3" w:rsidP="00FF0CD3">
      <w:pPr>
        <w:pStyle w:val="Heading3"/>
      </w:pPr>
      <w:bookmarkStart w:id="65" w:name="_Toc405170230"/>
      <w:r>
        <w:t>Respond to a discussion on the PPN.</w:t>
      </w:r>
      <w:bookmarkEnd w:id="65"/>
    </w:p>
    <w:p w14:paraId="0ED3EEB5" w14:textId="77777777" w:rsidR="00FF0CD3" w:rsidRDefault="00FF0CD3" w:rsidP="0050693F">
      <w:pPr>
        <w:pStyle w:val="ListParagraph"/>
        <w:numPr>
          <w:ilvl w:val="0"/>
          <w:numId w:val="37"/>
        </w:numPr>
        <w:suppressAutoHyphens w:val="0"/>
        <w:spacing w:after="160" w:line="259" w:lineRule="auto"/>
        <w:contextualSpacing/>
        <w:jc w:val="left"/>
      </w:pPr>
      <w:r>
        <w:t>Members can participate in ongoing discussions on the PPN through two means; the first is by replying to emails that are sent to all members each time one contributes to the discussion; and the second is by directly participating on the PPN website. Both ways have the same effect.</w:t>
      </w:r>
    </w:p>
    <w:p w14:paraId="73794CE6" w14:textId="77777777" w:rsidR="00FF0CD3" w:rsidRDefault="00FF0CD3" w:rsidP="0050693F">
      <w:pPr>
        <w:pStyle w:val="ListParagraph"/>
        <w:numPr>
          <w:ilvl w:val="0"/>
          <w:numId w:val="37"/>
        </w:numPr>
        <w:suppressAutoHyphens w:val="0"/>
        <w:spacing w:after="160" w:line="259" w:lineRule="auto"/>
        <w:contextualSpacing/>
        <w:jc w:val="left"/>
      </w:pPr>
      <w:r>
        <w:lastRenderedPageBreak/>
        <w:t>To participate in a discussion when you receive an email, simply reply to the email. If on the other hand you would like to contact the PPN administrators, send an email according to instructions at the bottom of each email you receive from PPN.</w:t>
      </w:r>
    </w:p>
    <w:p w14:paraId="2BB91468" w14:textId="0F8807C6" w:rsidR="003E312A" w:rsidRPr="00AB7CEB" w:rsidRDefault="00FF0CD3" w:rsidP="0050693F">
      <w:pPr>
        <w:pStyle w:val="ListParagraph"/>
        <w:numPr>
          <w:ilvl w:val="0"/>
          <w:numId w:val="37"/>
        </w:numPr>
        <w:suppressAutoHyphens w:val="0"/>
        <w:spacing w:after="160" w:line="259" w:lineRule="auto"/>
        <w:contextualSpacing/>
        <w:jc w:val="left"/>
      </w:pPr>
      <w:r>
        <w:t>To participate directly via the PPN website, follow the instructions described under the topic of how to View an ongoing</w:t>
      </w:r>
      <w:r w:rsidRPr="00B8610F">
        <w:t xml:space="preserve"> </w:t>
      </w:r>
      <w:r>
        <w:t>or an older discussion on the PPN website.</w:t>
      </w:r>
      <w:r w:rsidR="00AB7CEB">
        <w:br w:type="page"/>
      </w:r>
      <w:r w:rsidR="004E4232" w:rsidRPr="00AB7CEB">
        <w:lastRenderedPageBreak/>
        <w:t>Oversight,</w:t>
      </w:r>
      <w:r w:rsidR="003E312A" w:rsidRPr="00AB7CEB">
        <w:t xml:space="preserve"> Management and Monitoring</w:t>
      </w:r>
    </w:p>
    <w:p w14:paraId="10EDCD9A" w14:textId="3665D1CE" w:rsidR="003E312A" w:rsidRDefault="0000504D" w:rsidP="003E312A">
      <w:r>
        <w:t>The 2013 Member States on Pooled Procurement formulated a number of recommendations that should apply to the SMD</w:t>
      </w:r>
      <w:r w:rsidR="00A85042">
        <w:t xml:space="preserve">. They are presented in Annex </w:t>
      </w:r>
      <w:r w:rsidR="00AB7CEB">
        <w:t>1</w:t>
      </w:r>
      <w:r w:rsidR="00A85042">
        <w:t xml:space="preserve"> together with their actuals status</w:t>
      </w:r>
      <w:r w:rsidR="00C757A2">
        <w:t>.</w:t>
      </w:r>
      <w:r w:rsidR="004E4EBB">
        <w:t xml:space="preserve"> The meeting advised to form  the</w:t>
      </w:r>
      <w:r w:rsidR="003E312A">
        <w:t xml:space="preserve"> PPSM Technical Working Group </w:t>
      </w:r>
      <w:r w:rsidR="00A85042">
        <w:t>with</w:t>
      </w:r>
      <w:r w:rsidR="003E312A">
        <w:t xml:space="preserve"> senior NMPA staff </w:t>
      </w:r>
      <w:r w:rsidR="004E4EBB">
        <w:t>and experts in setting up a management structure</w:t>
      </w:r>
      <w:r w:rsidR="00A85042">
        <w:t xml:space="preserve">. This PP </w:t>
      </w:r>
      <w:r w:rsidR="003E312A">
        <w:t xml:space="preserve">WG will be in charge of all management functions regarding SMD and </w:t>
      </w:r>
      <w:r w:rsidR="00FF0CD3">
        <w:t>PPN</w:t>
      </w:r>
      <w:r w:rsidR="003E312A">
        <w:t xml:space="preserve"> until the SADC Pharmaceutical Procurement Services (SPPS, i.e. the Pooled Procurement Coordinating Mechanism named in the PP Strategy) takes over. Support by SARPAM may end when the programme closes down, which is currently planned for December 2014.</w:t>
      </w:r>
      <w:r w:rsidR="003E312A">
        <w:rPr>
          <w:rFonts w:eastAsia="Calibri"/>
        </w:rPr>
        <w:t xml:space="preserve"> </w:t>
      </w:r>
    </w:p>
    <w:p w14:paraId="0DF53EC7" w14:textId="77777777" w:rsidR="003E312A" w:rsidRDefault="003E312A" w:rsidP="003E312A">
      <w:pPr>
        <w:rPr>
          <w:rFonts w:eastAsia="Calibri"/>
        </w:rPr>
      </w:pPr>
    </w:p>
    <w:p w14:paraId="147603C1" w14:textId="77777777" w:rsidR="003E312A" w:rsidRDefault="003E312A" w:rsidP="003E312A">
      <w:pPr>
        <w:pStyle w:val="ListParagraph"/>
        <w:ind w:left="0"/>
        <w:rPr>
          <w:rFonts w:eastAsia="Calibri"/>
        </w:rPr>
      </w:pPr>
      <w:r>
        <w:t>It</w:t>
      </w:r>
      <w:r>
        <w:rPr>
          <w:rFonts w:eastAsia="Calibri"/>
        </w:rPr>
        <w:t xml:space="preserve"> </w:t>
      </w:r>
      <w:r>
        <w:t>is</w:t>
      </w:r>
      <w:r>
        <w:rPr>
          <w:rFonts w:eastAsia="Calibri"/>
        </w:rPr>
        <w:t xml:space="preserve"> </w:t>
      </w:r>
      <w:r>
        <w:t>suggested</w:t>
      </w:r>
      <w:r>
        <w:rPr>
          <w:rFonts w:eastAsia="Calibri"/>
        </w:rPr>
        <w:t xml:space="preserve"> </w:t>
      </w:r>
      <w:r>
        <w:t>that</w:t>
      </w:r>
      <w:r>
        <w:rPr>
          <w:rFonts w:eastAsia="Calibri"/>
        </w:rPr>
        <w:t xml:space="preserve"> </w:t>
      </w:r>
      <w:r>
        <w:t>usage</w:t>
      </w:r>
      <w:r>
        <w:rPr>
          <w:rFonts w:eastAsia="Calibri"/>
        </w:rPr>
        <w:t xml:space="preserve"> </w:t>
      </w:r>
      <w:r>
        <w:t>information</w:t>
      </w:r>
      <w:r>
        <w:rPr>
          <w:rFonts w:eastAsia="Calibri"/>
        </w:rPr>
        <w:t xml:space="preserve"> </w:t>
      </w:r>
      <w:r>
        <w:t>will</w:t>
      </w:r>
      <w:r>
        <w:rPr>
          <w:rFonts w:eastAsia="Calibri"/>
        </w:rPr>
        <w:t xml:space="preserve"> </w:t>
      </w:r>
      <w:r>
        <w:t>be</w:t>
      </w:r>
      <w:r>
        <w:rPr>
          <w:rFonts w:eastAsia="Calibri"/>
        </w:rPr>
        <w:t xml:space="preserve"> </w:t>
      </w:r>
      <w:r>
        <w:t>collected</w:t>
      </w:r>
      <w:r>
        <w:rPr>
          <w:rFonts w:eastAsia="Calibri"/>
        </w:rPr>
        <w:t xml:space="preserve"> </w:t>
      </w:r>
      <w:r>
        <w:t>and</w:t>
      </w:r>
      <w:r>
        <w:rPr>
          <w:rFonts w:eastAsia="Calibri"/>
        </w:rPr>
        <w:t xml:space="preserve"> </w:t>
      </w:r>
      <w:r>
        <w:t>discussed</w:t>
      </w:r>
      <w:r>
        <w:rPr>
          <w:rFonts w:eastAsia="Calibri"/>
        </w:rPr>
        <w:t xml:space="preserve"> </w:t>
      </w:r>
      <w:r>
        <w:t>periodically.</w:t>
      </w:r>
      <w:r>
        <w:rPr>
          <w:rFonts w:eastAsia="Calibri"/>
        </w:rPr>
        <w:t xml:space="preserve"> </w:t>
      </w:r>
      <w:r>
        <w:t>This</w:t>
      </w:r>
      <w:r>
        <w:rPr>
          <w:rFonts w:eastAsia="Calibri"/>
        </w:rPr>
        <w:t xml:space="preserve"> </w:t>
      </w:r>
      <w:r>
        <w:t>information</w:t>
      </w:r>
      <w:r>
        <w:rPr>
          <w:rFonts w:eastAsia="Calibri"/>
        </w:rPr>
        <w:t xml:space="preserve"> </w:t>
      </w:r>
      <w:r>
        <w:t>can</w:t>
      </w:r>
      <w:r>
        <w:rPr>
          <w:rFonts w:eastAsia="Calibri"/>
        </w:rPr>
        <w:t xml:space="preserve"> </w:t>
      </w:r>
      <w:r>
        <w:t>include</w:t>
      </w:r>
      <w:r>
        <w:rPr>
          <w:rFonts w:eastAsia="Calibri"/>
        </w:rPr>
        <w:t xml:space="preserve"> </w:t>
      </w:r>
      <w:r>
        <w:t>the</w:t>
      </w:r>
      <w:r>
        <w:rPr>
          <w:rFonts w:eastAsia="Calibri"/>
        </w:rPr>
        <w:t xml:space="preserve"> </w:t>
      </w:r>
      <w:r>
        <w:t>number</w:t>
      </w:r>
      <w:r>
        <w:rPr>
          <w:rFonts w:eastAsia="Calibri"/>
        </w:rPr>
        <w:t xml:space="preserve"> </w:t>
      </w:r>
      <w:r>
        <w:t>of</w:t>
      </w:r>
      <w:r>
        <w:rPr>
          <w:rFonts w:eastAsia="Calibri"/>
        </w:rPr>
        <w:t xml:space="preserve"> </w:t>
      </w:r>
      <w:r>
        <w:t>registered</w:t>
      </w:r>
      <w:r>
        <w:rPr>
          <w:rFonts w:eastAsia="Calibri"/>
        </w:rPr>
        <w:t xml:space="preserve"> </w:t>
      </w:r>
      <w:r>
        <w:t>users,</w:t>
      </w:r>
      <w:r>
        <w:rPr>
          <w:rFonts w:eastAsia="Calibri"/>
        </w:rPr>
        <w:t xml:space="preserve"> </w:t>
      </w:r>
      <w:r>
        <w:t>the</w:t>
      </w:r>
      <w:r>
        <w:rPr>
          <w:rFonts w:eastAsia="Calibri"/>
        </w:rPr>
        <w:t xml:space="preserve"> </w:t>
      </w:r>
      <w:r>
        <w:t>number</w:t>
      </w:r>
      <w:r>
        <w:rPr>
          <w:rFonts w:eastAsia="Calibri"/>
        </w:rPr>
        <w:t xml:space="preserve"> </w:t>
      </w:r>
      <w:r>
        <w:t>of</w:t>
      </w:r>
      <w:r>
        <w:rPr>
          <w:rFonts w:eastAsia="Calibri"/>
        </w:rPr>
        <w:t xml:space="preserve"> </w:t>
      </w:r>
      <w:r>
        <w:t>page</w:t>
      </w:r>
      <w:r>
        <w:rPr>
          <w:rFonts w:eastAsia="Calibri"/>
        </w:rPr>
        <w:t xml:space="preserve"> </w:t>
      </w:r>
      <w:r>
        <w:t>views</w:t>
      </w:r>
      <w:r>
        <w:rPr>
          <w:rFonts w:eastAsia="Calibri"/>
        </w:rPr>
        <w:t xml:space="preserve"> </w:t>
      </w:r>
      <w:r>
        <w:t>per</w:t>
      </w:r>
      <w:r>
        <w:rPr>
          <w:rFonts w:eastAsia="Calibri"/>
        </w:rPr>
        <w:t xml:space="preserve"> </w:t>
      </w:r>
      <w:r>
        <w:t>day,</w:t>
      </w:r>
      <w:r>
        <w:rPr>
          <w:rFonts w:eastAsia="Calibri"/>
        </w:rPr>
        <w:t xml:space="preserve"> </w:t>
      </w:r>
      <w:r>
        <w:t>the</w:t>
      </w:r>
      <w:r>
        <w:rPr>
          <w:rFonts w:eastAsia="Calibri"/>
        </w:rPr>
        <w:t xml:space="preserve"> </w:t>
      </w:r>
      <w:r>
        <w:t>number</w:t>
      </w:r>
      <w:r>
        <w:rPr>
          <w:rFonts w:eastAsia="Calibri"/>
        </w:rPr>
        <w:t xml:space="preserve"> </w:t>
      </w:r>
      <w:r>
        <w:t>of</w:t>
      </w:r>
      <w:r>
        <w:rPr>
          <w:rFonts w:eastAsia="Calibri"/>
        </w:rPr>
        <w:t xml:space="preserve"> </w:t>
      </w:r>
      <w:r>
        <w:t>discussion</w:t>
      </w:r>
      <w:r>
        <w:rPr>
          <w:rFonts w:eastAsia="Calibri"/>
        </w:rPr>
        <w:t xml:space="preserve"> </w:t>
      </w:r>
      <w:r>
        <w:t>threads</w:t>
      </w:r>
      <w:r>
        <w:rPr>
          <w:rFonts w:eastAsia="Calibri"/>
        </w:rPr>
        <w:t xml:space="preserve"> </w:t>
      </w:r>
      <w:r>
        <w:t>per</w:t>
      </w:r>
      <w:r>
        <w:rPr>
          <w:rFonts w:eastAsia="Calibri"/>
        </w:rPr>
        <w:t xml:space="preserve"> </w:t>
      </w:r>
      <w:r>
        <w:t>period,</w:t>
      </w:r>
      <w:r>
        <w:rPr>
          <w:rFonts w:eastAsia="Calibri"/>
        </w:rPr>
        <w:t xml:space="preserve"> </w:t>
      </w:r>
      <w:r>
        <w:t>and</w:t>
      </w:r>
      <w:r>
        <w:rPr>
          <w:rFonts w:eastAsia="Calibri"/>
        </w:rPr>
        <w:t xml:space="preserve"> </w:t>
      </w:r>
      <w:r>
        <w:t>the</w:t>
      </w:r>
      <w:r>
        <w:rPr>
          <w:rFonts w:eastAsia="Calibri"/>
        </w:rPr>
        <w:t xml:space="preserve"> </w:t>
      </w:r>
      <w:r>
        <w:t>number</w:t>
      </w:r>
      <w:r>
        <w:rPr>
          <w:rFonts w:eastAsia="Calibri"/>
        </w:rPr>
        <w:t xml:space="preserve"> </w:t>
      </w:r>
      <w:r>
        <w:t>of</w:t>
      </w:r>
      <w:r>
        <w:rPr>
          <w:rFonts w:eastAsia="Calibri"/>
        </w:rPr>
        <w:t xml:space="preserve"> </w:t>
      </w:r>
      <w:r>
        <w:t>users</w:t>
      </w:r>
      <w:r>
        <w:rPr>
          <w:rFonts w:eastAsia="Calibri"/>
        </w:rPr>
        <w:t xml:space="preserve"> </w:t>
      </w:r>
      <w:r>
        <w:t>participating</w:t>
      </w:r>
      <w:r>
        <w:rPr>
          <w:rFonts w:eastAsia="Calibri"/>
        </w:rPr>
        <w:t xml:space="preserve"> </w:t>
      </w:r>
      <w:r>
        <w:t>in</w:t>
      </w:r>
      <w:r>
        <w:rPr>
          <w:rFonts w:eastAsia="Calibri"/>
        </w:rPr>
        <w:t xml:space="preserve"> </w:t>
      </w:r>
      <w:r>
        <w:t>discussions.</w:t>
      </w:r>
      <w:r>
        <w:rPr>
          <w:rFonts w:eastAsia="Calibri"/>
        </w:rPr>
        <w:t xml:space="preserve"> </w:t>
      </w:r>
      <w:r>
        <w:t>Usage</w:t>
      </w:r>
      <w:r>
        <w:rPr>
          <w:rFonts w:eastAsia="Calibri"/>
        </w:rPr>
        <w:t xml:space="preserve"> </w:t>
      </w:r>
      <w:r>
        <w:t>can</w:t>
      </w:r>
      <w:r>
        <w:rPr>
          <w:rFonts w:eastAsia="Calibri"/>
        </w:rPr>
        <w:t xml:space="preserve"> </w:t>
      </w:r>
      <w:r>
        <w:t>also</w:t>
      </w:r>
      <w:r>
        <w:rPr>
          <w:rFonts w:eastAsia="Calibri"/>
        </w:rPr>
        <w:t xml:space="preserve"> </w:t>
      </w:r>
      <w:r>
        <w:t>be</w:t>
      </w:r>
      <w:r>
        <w:rPr>
          <w:rFonts w:eastAsia="Calibri"/>
        </w:rPr>
        <w:t xml:space="preserve"> </w:t>
      </w:r>
      <w:r>
        <w:t>determined</w:t>
      </w:r>
      <w:r>
        <w:rPr>
          <w:rFonts w:eastAsia="Calibri"/>
        </w:rPr>
        <w:t xml:space="preserve"> </w:t>
      </w:r>
      <w:r>
        <w:t>per</w:t>
      </w:r>
      <w:r>
        <w:rPr>
          <w:rFonts w:eastAsia="Calibri"/>
        </w:rPr>
        <w:t xml:space="preserve"> </w:t>
      </w:r>
      <w:r>
        <w:t>country</w:t>
      </w:r>
      <w:r>
        <w:rPr>
          <w:rFonts w:eastAsia="Calibri"/>
        </w:rPr>
        <w:t xml:space="preserve"> </w:t>
      </w:r>
      <w:r>
        <w:t>(e.g.</w:t>
      </w:r>
      <w:r>
        <w:rPr>
          <w:rFonts w:eastAsia="Calibri"/>
        </w:rPr>
        <w:t xml:space="preserve"> </w:t>
      </w:r>
      <w:r>
        <w:t>which</w:t>
      </w:r>
      <w:r>
        <w:rPr>
          <w:rFonts w:eastAsia="Calibri"/>
        </w:rPr>
        <w:t xml:space="preserve"> </w:t>
      </w:r>
      <w:r>
        <w:t>countries</w:t>
      </w:r>
      <w:r>
        <w:rPr>
          <w:rFonts w:eastAsia="Calibri"/>
        </w:rPr>
        <w:t xml:space="preserve"> </w:t>
      </w:r>
      <w:r>
        <w:t>show</w:t>
      </w:r>
      <w:r>
        <w:rPr>
          <w:rFonts w:eastAsia="Calibri"/>
        </w:rPr>
        <w:t xml:space="preserve"> </w:t>
      </w:r>
      <w:r>
        <w:t>the</w:t>
      </w:r>
      <w:r>
        <w:rPr>
          <w:rFonts w:eastAsia="Calibri"/>
        </w:rPr>
        <w:t xml:space="preserve"> </w:t>
      </w:r>
      <w:r>
        <w:t>most</w:t>
      </w:r>
      <w:r>
        <w:rPr>
          <w:rFonts w:eastAsia="Calibri"/>
        </w:rPr>
        <w:t xml:space="preserve"> </w:t>
      </w:r>
      <w:r>
        <w:t>e-platform</w:t>
      </w:r>
      <w:r>
        <w:rPr>
          <w:rFonts w:eastAsia="Calibri"/>
        </w:rPr>
        <w:t xml:space="preserve"> </w:t>
      </w:r>
      <w:r>
        <w:t>activity),</w:t>
      </w:r>
      <w:r>
        <w:rPr>
          <w:rFonts w:eastAsia="Calibri"/>
        </w:rPr>
        <w:t xml:space="preserve"> </w:t>
      </w:r>
      <w:r>
        <w:t>and</w:t>
      </w:r>
      <w:r>
        <w:rPr>
          <w:rFonts w:eastAsia="Calibri"/>
        </w:rPr>
        <w:t xml:space="preserve"> </w:t>
      </w:r>
      <w:r>
        <w:t>per</w:t>
      </w:r>
      <w:r>
        <w:rPr>
          <w:rFonts w:eastAsia="Calibri"/>
        </w:rPr>
        <w:t xml:space="preserve"> </w:t>
      </w:r>
      <w:r>
        <w:t>type</w:t>
      </w:r>
      <w:r>
        <w:rPr>
          <w:rFonts w:eastAsia="Calibri"/>
        </w:rPr>
        <w:t xml:space="preserve"> </w:t>
      </w:r>
      <w:r>
        <w:t>of</w:t>
      </w:r>
      <w:r>
        <w:rPr>
          <w:rFonts w:eastAsia="Calibri"/>
        </w:rPr>
        <w:t xml:space="preserve"> </w:t>
      </w:r>
      <w:r>
        <w:t>stakeholder/respondent</w:t>
      </w:r>
      <w:r>
        <w:rPr>
          <w:rFonts w:eastAsia="Calibri"/>
        </w:rPr>
        <w:t xml:space="preserve"> </w:t>
      </w:r>
      <w:r>
        <w:t>(e.g.</w:t>
      </w:r>
      <w:r>
        <w:rPr>
          <w:rFonts w:eastAsia="Calibri"/>
        </w:rPr>
        <w:t xml:space="preserve"> </w:t>
      </w:r>
      <w:r>
        <w:t>procurement</w:t>
      </w:r>
      <w:r>
        <w:rPr>
          <w:rFonts w:eastAsia="Calibri"/>
        </w:rPr>
        <w:t xml:space="preserve"> </w:t>
      </w:r>
      <w:r>
        <w:t>agencies</w:t>
      </w:r>
      <w:r>
        <w:rPr>
          <w:rFonts w:eastAsia="Calibri"/>
        </w:rPr>
        <w:t xml:space="preserve">’ </w:t>
      </w:r>
      <w:r>
        <w:t>e-platform</w:t>
      </w:r>
      <w:r>
        <w:rPr>
          <w:rFonts w:eastAsia="Calibri"/>
        </w:rPr>
        <w:t xml:space="preserve"> </w:t>
      </w:r>
      <w:r>
        <w:t>activity</w:t>
      </w:r>
      <w:r>
        <w:rPr>
          <w:rFonts w:eastAsia="Calibri"/>
        </w:rPr>
        <w:t xml:space="preserve"> </w:t>
      </w:r>
      <w:r>
        <w:t>compared</w:t>
      </w:r>
      <w:r>
        <w:rPr>
          <w:rFonts w:eastAsia="Calibri"/>
        </w:rPr>
        <w:t xml:space="preserve"> </w:t>
      </w:r>
      <w:r>
        <w:t>to</w:t>
      </w:r>
      <w:r>
        <w:rPr>
          <w:rFonts w:eastAsia="Calibri"/>
        </w:rPr>
        <w:t xml:space="preserve"> </w:t>
      </w:r>
      <w:r>
        <w:t>regulatory</w:t>
      </w:r>
      <w:r>
        <w:rPr>
          <w:rFonts w:eastAsia="Calibri"/>
        </w:rPr>
        <w:t xml:space="preserve"> </w:t>
      </w:r>
      <w:r>
        <w:t>authorities</w:t>
      </w:r>
      <w:r>
        <w:rPr>
          <w:rFonts w:eastAsia="Calibri"/>
        </w:rPr>
        <w:t>’</w:t>
      </w:r>
      <w:r>
        <w:t>).</w:t>
      </w:r>
      <w:r>
        <w:rPr>
          <w:rFonts w:eastAsia="Calibri"/>
        </w:rPr>
        <w:t xml:space="preserve"> </w:t>
      </w:r>
    </w:p>
    <w:p w14:paraId="0E7AC414" w14:textId="77777777" w:rsidR="003E312A" w:rsidRDefault="003E312A" w:rsidP="003E312A">
      <w:pPr>
        <w:pStyle w:val="ListParagraph"/>
        <w:ind w:left="0"/>
      </w:pPr>
    </w:p>
    <w:p w14:paraId="16C0F940" w14:textId="77777777" w:rsidR="003E312A" w:rsidRDefault="003E312A" w:rsidP="003E312A">
      <w:pPr>
        <w:pStyle w:val="ListParagraph"/>
        <w:ind w:left="0"/>
      </w:pPr>
      <w:r>
        <w:t>More</w:t>
      </w:r>
      <w:r>
        <w:rPr>
          <w:rFonts w:eastAsia="Calibri"/>
        </w:rPr>
        <w:t xml:space="preserve"> </w:t>
      </w:r>
      <w:r>
        <w:t>importantly,</w:t>
      </w:r>
      <w:r>
        <w:rPr>
          <w:rFonts w:eastAsia="Calibri"/>
        </w:rPr>
        <w:t xml:space="preserve"> </w:t>
      </w:r>
      <w:r>
        <w:t>users</w:t>
      </w:r>
      <w:r>
        <w:rPr>
          <w:rFonts w:eastAsia="Calibri"/>
        </w:rPr>
        <w:t xml:space="preserve"> </w:t>
      </w:r>
      <w:r>
        <w:t>of</w:t>
      </w:r>
      <w:r>
        <w:rPr>
          <w:rFonts w:eastAsia="Calibri"/>
        </w:rPr>
        <w:t xml:space="preserve"> </w:t>
      </w:r>
      <w:r>
        <w:t>the</w:t>
      </w:r>
      <w:r>
        <w:rPr>
          <w:rFonts w:eastAsia="Calibri"/>
        </w:rPr>
        <w:t xml:space="preserve"> </w:t>
      </w:r>
      <w:r>
        <w:t>system</w:t>
      </w:r>
      <w:r>
        <w:rPr>
          <w:rFonts w:eastAsia="Calibri"/>
        </w:rPr>
        <w:t xml:space="preserve"> </w:t>
      </w:r>
      <w:r>
        <w:t>should</w:t>
      </w:r>
      <w:r>
        <w:rPr>
          <w:rFonts w:eastAsia="Calibri"/>
        </w:rPr>
        <w:t xml:space="preserve"> </w:t>
      </w:r>
      <w:r>
        <w:t>be</w:t>
      </w:r>
      <w:r>
        <w:rPr>
          <w:rFonts w:eastAsia="Calibri"/>
        </w:rPr>
        <w:t xml:space="preserve"> </w:t>
      </w:r>
      <w:r>
        <w:t>interviewed</w:t>
      </w:r>
      <w:r>
        <w:rPr>
          <w:rFonts w:eastAsia="Calibri"/>
        </w:rPr>
        <w:t xml:space="preserve"> </w:t>
      </w:r>
      <w:r>
        <w:t>to</w:t>
      </w:r>
      <w:r>
        <w:rPr>
          <w:rFonts w:eastAsia="Calibri"/>
        </w:rPr>
        <w:t xml:space="preserve"> </w:t>
      </w:r>
      <w:r>
        <w:t>understand</w:t>
      </w:r>
      <w:r>
        <w:rPr>
          <w:rFonts w:eastAsia="Calibri"/>
        </w:rPr>
        <w:t xml:space="preserve"> </w:t>
      </w:r>
      <w:r>
        <w:t>its</w:t>
      </w:r>
      <w:r>
        <w:rPr>
          <w:rFonts w:eastAsia="Calibri"/>
        </w:rPr>
        <w:t xml:space="preserve"> </w:t>
      </w:r>
      <w:r>
        <w:t>usefulness</w:t>
      </w:r>
      <w:r>
        <w:rPr>
          <w:rFonts w:eastAsia="Calibri"/>
        </w:rPr>
        <w:t xml:space="preserve"> </w:t>
      </w:r>
      <w:r>
        <w:t>to</w:t>
      </w:r>
      <w:r>
        <w:rPr>
          <w:rFonts w:eastAsia="Calibri"/>
        </w:rPr>
        <w:t xml:space="preserve"> </w:t>
      </w:r>
      <w:r>
        <w:t>their</w:t>
      </w:r>
      <w:r>
        <w:rPr>
          <w:rFonts w:eastAsia="Calibri"/>
        </w:rPr>
        <w:t xml:space="preserve"> </w:t>
      </w:r>
      <w:r>
        <w:t>daily</w:t>
      </w:r>
      <w:r>
        <w:rPr>
          <w:rFonts w:eastAsia="Calibri"/>
        </w:rPr>
        <w:t xml:space="preserve"> </w:t>
      </w:r>
      <w:r>
        <w:t>work.</w:t>
      </w:r>
      <w:r>
        <w:rPr>
          <w:rFonts w:eastAsia="Calibri"/>
        </w:rPr>
        <w:t xml:space="preserve"> </w:t>
      </w:r>
      <w:r>
        <w:t>There</w:t>
      </w:r>
      <w:r>
        <w:rPr>
          <w:rFonts w:eastAsia="Calibri"/>
        </w:rPr>
        <w:t xml:space="preserve"> </w:t>
      </w:r>
      <w:r>
        <w:t>is</w:t>
      </w:r>
      <w:r>
        <w:rPr>
          <w:rFonts w:eastAsia="Calibri"/>
        </w:rPr>
        <w:t xml:space="preserve"> </w:t>
      </w:r>
      <w:r>
        <w:t>already</w:t>
      </w:r>
      <w:r>
        <w:rPr>
          <w:rFonts w:eastAsia="Calibri"/>
        </w:rPr>
        <w:t xml:space="preserve"> </w:t>
      </w:r>
      <w:r>
        <w:t>anecdotal</w:t>
      </w:r>
      <w:r>
        <w:rPr>
          <w:rFonts w:eastAsia="Calibri"/>
        </w:rPr>
        <w:t xml:space="preserve"> </w:t>
      </w:r>
      <w:r>
        <w:t>evidence</w:t>
      </w:r>
      <w:r>
        <w:rPr>
          <w:rFonts w:eastAsia="Calibri"/>
        </w:rPr>
        <w:t xml:space="preserve"> </w:t>
      </w:r>
      <w:r>
        <w:t>indicating</w:t>
      </w:r>
      <w:r>
        <w:rPr>
          <w:rFonts w:eastAsia="Calibri"/>
        </w:rPr>
        <w:t xml:space="preserve"> </w:t>
      </w:r>
      <w:r>
        <w:t>cost</w:t>
      </w:r>
      <w:r>
        <w:rPr>
          <w:rFonts w:eastAsia="Calibri"/>
        </w:rPr>
        <w:t xml:space="preserve"> </w:t>
      </w:r>
      <w:r>
        <w:t>savings</w:t>
      </w:r>
      <w:r>
        <w:rPr>
          <w:rFonts w:eastAsia="Calibri"/>
        </w:rPr>
        <w:t xml:space="preserve"> </w:t>
      </w:r>
      <w:r>
        <w:t>due</w:t>
      </w:r>
      <w:r>
        <w:rPr>
          <w:rFonts w:eastAsia="Calibri"/>
        </w:rPr>
        <w:t xml:space="preserve"> </w:t>
      </w:r>
      <w:r>
        <w:t>to</w:t>
      </w:r>
      <w:r>
        <w:rPr>
          <w:rFonts w:eastAsia="Calibri"/>
        </w:rPr>
        <w:t xml:space="preserve"> </w:t>
      </w:r>
      <w:r>
        <w:t>sharing</w:t>
      </w:r>
      <w:r>
        <w:rPr>
          <w:rFonts w:eastAsia="Calibri"/>
        </w:rPr>
        <w:t xml:space="preserve"> </w:t>
      </w:r>
      <w:r>
        <w:t>of</w:t>
      </w:r>
      <w:r>
        <w:rPr>
          <w:rFonts w:eastAsia="Calibri"/>
        </w:rPr>
        <w:t xml:space="preserve"> </w:t>
      </w:r>
      <w:r>
        <w:t>procurement</w:t>
      </w:r>
      <w:r>
        <w:rPr>
          <w:rFonts w:eastAsia="Calibri"/>
        </w:rPr>
        <w:t xml:space="preserve"> </w:t>
      </w:r>
      <w:r>
        <w:t>prices</w:t>
      </w:r>
      <w:r>
        <w:rPr>
          <w:rFonts w:eastAsia="Calibri"/>
        </w:rPr>
        <w:t xml:space="preserve"> </w:t>
      </w:r>
      <w:r>
        <w:t>within</w:t>
      </w:r>
      <w:r>
        <w:rPr>
          <w:rFonts w:eastAsia="Calibri"/>
        </w:rPr>
        <w:t xml:space="preserve"> </w:t>
      </w:r>
      <w:r>
        <w:t>SADC.</w:t>
      </w:r>
    </w:p>
    <w:p w14:paraId="0426D8C1" w14:textId="77777777" w:rsidR="003E312A" w:rsidRDefault="003E312A" w:rsidP="003E312A">
      <w:pPr>
        <w:pStyle w:val="ListParagraph"/>
        <w:ind w:left="0"/>
      </w:pPr>
    </w:p>
    <w:p w14:paraId="6156290C" w14:textId="77777777" w:rsidR="003E312A" w:rsidRDefault="003E312A" w:rsidP="003E312A">
      <w:pPr>
        <w:pStyle w:val="ListParagraph"/>
        <w:ind w:left="0"/>
        <w:rPr>
          <w:rFonts w:eastAsia="Calibri"/>
        </w:rPr>
      </w:pPr>
      <w:r>
        <w:t>For</w:t>
      </w:r>
      <w:r>
        <w:rPr>
          <w:rFonts w:eastAsia="Calibri"/>
        </w:rPr>
        <w:t xml:space="preserve"> </w:t>
      </w:r>
      <w:r>
        <w:t>the</w:t>
      </w:r>
      <w:r>
        <w:rPr>
          <w:rFonts w:eastAsia="Calibri"/>
        </w:rPr>
        <w:t xml:space="preserve"> </w:t>
      </w:r>
      <w:r>
        <w:t>medium</w:t>
      </w:r>
      <w:r>
        <w:rPr>
          <w:rFonts w:eastAsia="Calibri"/>
        </w:rPr>
        <w:t xml:space="preserve"> </w:t>
      </w:r>
      <w:r>
        <w:t>term</w:t>
      </w:r>
      <w:r>
        <w:rPr>
          <w:rFonts w:eastAsia="Calibri"/>
        </w:rPr>
        <w:t xml:space="preserve"> </w:t>
      </w:r>
      <w:r>
        <w:t>it</w:t>
      </w:r>
      <w:r>
        <w:rPr>
          <w:rFonts w:eastAsia="Calibri"/>
        </w:rPr>
        <w:t xml:space="preserve"> </w:t>
      </w:r>
      <w:r>
        <w:t>would</w:t>
      </w:r>
      <w:r>
        <w:rPr>
          <w:rFonts w:eastAsia="Calibri"/>
        </w:rPr>
        <w:t xml:space="preserve"> </w:t>
      </w:r>
      <w:r>
        <w:t>be</w:t>
      </w:r>
      <w:r>
        <w:rPr>
          <w:rFonts w:eastAsia="Calibri"/>
        </w:rPr>
        <w:t xml:space="preserve"> </w:t>
      </w:r>
      <w:r>
        <w:t>useful</w:t>
      </w:r>
      <w:r>
        <w:rPr>
          <w:rFonts w:eastAsia="Calibri"/>
        </w:rPr>
        <w:t xml:space="preserve"> </w:t>
      </w:r>
      <w:r>
        <w:t>to</w:t>
      </w:r>
      <w:r>
        <w:rPr>
          <w:rFonts w:eastAsia="Calibri"/>
        </w:rPr>
        <w:t xml:space="preserve"> </w:t>
      </w:r>
      <w:r>
        <w:t>do</w:t>
      </w:r>
      <w:r>
        <w:rPr>
          <w:rFonts w:eastAsia="Calibri"/>
        </w:rPr>
        <w:t xml:space="preserve"> </w:t>
      </w:r>
      <w:r>
        <w:t>an</w:t>
      </w:r>
      <w:r>
        <w:rPr>
          <w:rFonts w:eastAsia="Calibri"/>
        </w:rPr>
        <w:t xml:space="preserve"> </w:t>
      </w:r>
      <w:r>
        <w:t>assessment</w:t>
      </w:r>
      <w:r>
        <w:rPr>
          <w:rFonts w:eastAsia="Calibri"/>
        </w:rPr>
        <w:t xml:space="preserve"> </w:t>
      </w:r>
      <w:r>
        <w:t>of</w:t>
      </w:r>
      <w:r>
        <w:rPr>
          <w:rFonts w:eastAsia="Calibri"/>
        </w:rPr>
        <w:t xml:space="preserve"> </w:t>
      </w:r>
      <w:r>
        <w:t>whether</w:t>
      </w:r>
      <w:r>
        <w:rPr>
          <w:rFonts w:eastAsia="Calibri"/>
        </w:rPr>
        <w:t xml:space="preserve"> </w:t>
      </w:r>
      <w:r>
        <w:t>and</w:t>
      </w:r>
      <w:r>
        <w:rPr>
          <w:rFonts w:eastAsia="Calibri"/>
        </w:rPr>
        <w:t xml:space="preserve"> </w:t>
      </w:r>
      <w:r>
        <w:t>how</w:t>
      </w:r>
      <w:r>
        <w:rPr>
          <w:rFonts w:eastAsia="Calibri"/>
        </w:rPr>
        <w:t xml:space="preserve"> </w:t>
      </w:r>
      <w:r>
        <w:t>the</w:t>
      </w:r>
      <w:r>
        <w:rPr>
          <w:rFonts w:eastAsia="Calibri"/>
        </w:rPr>
        <w:t xml:space="preserve"> </w:t>
      </w:r>
      <w:r>
        <w:t>procurement</w:t>
      </w:r>
      <w:r>
        <w:rPr>
          <w:rFonts w:eastAsia="Calibri"/>
        </w:rPr>
        <w:t xml:space="preserve"> </w:t>
      </w:r>
      <w:r>
        <w:t>information</w:t>
      </w:r>
      <w:r>
        <w:rPr>
          <w:rFonts w:eastAsia="Calibri"/>
        </w:rPr>
        <w:t xml:space="preserve"> and work </w:t>
      </w:r>
      <w:r>
        <w:t>sharing</w:t>
      </w:r>
      <w:r>
        <w:rPr>
          <w:rFonts w:eastAsia="Calibri"/>
        </w:rPr>
        <w:t xml:space="preserve"> </w:t>
      </w:r>
      <w:r>
        <w:t>e-platform</w:t>
      </w:r>
      <w:r>
        <w:rPr>
          <w:rFonts w:eastAsia="Calibri"/>
        </w:rPr>
        <w:t xml:space="preserve"> </w:t>
      </w:r>
      <w:r>
        <w:t>contributed</w:t>
      </w:r>
      <w:r>
        <w:rPr>
          <w:rFonts w:eastAsia="Calibri"/>
        </w:rPr>
        <w:t xml:space="preserve"> </w:t>
      </w:r>
      <w:r>
        <w:t>to</w:t>
      </w:r>
      <w:r>
        <w:rPr>
          <w:rFonts w:eastAsia="Calibri"/>
        </w:rPr>
        <w:t xml:space="preserve"> </w:t>
      </w:r>
      <w:r>
        <w:t>improved</w:t>
      </w:r>
      <w:r>
        <w:rPr>
          <w:rFonts w:eastAsia="Calibri"/>
        </w:rPr>
        <w:t xml:space="preserve"> </w:t>
      </w:r>
      <w:r>
        <w:t>pharmaceutical</w:t>
      </w:r>
      <w:r>
        <w:rPr>
          <w:rFonts w:eastAsia="Calibri"/>
        </w:rPr>
        <w:t xml:space="preserve"> </w:t>
      </w:r>
      <w:r>
        <w:t>procurement</w:t>
      </w:r>
      <w:r>
        <w:rPr>
          <w:rFonts w:eastAsia="Calibri"/>
        </w:rPr>
        <w:t xml:space="preserve"> </w:t>
      </w:r>
      <w:r>
        <w:t>efficiency</w:t>
      </w:r>
      <w:r>
        <w:rPr>
          <w:rFonts w:eastAsia="Calibri"/>
        </w:rPr>
        <w:t xml:space="preserve"> </w:t>
      </w:r>
      <w:r>
        <w:t>amongst</w:t>
      </w:r>
      <w:r>
        <w:rPr>
          <w:rFonts w:eastAsia="Calibri"/>
        </w:rPr>
        <w:t xml:space="preserve"> </w:t>
      </w:r>
      <w:r>
        <w:t>participating</w:t>
      </w:r>
      <w:r>
        <w:rPr>
          <w:rFonts w:eastAsia="Calibri"/>
        </w:rPr>
        <w:t xml:space="preserve"> </w:t>
      </w:r>
      <w:r>
        <w:t>procurement</w:t>
      </w:r>
      <w:r>
        <w:rPr>
          <w:rFonts w:eastAsia="Calibri"/>
        </w:rPr>
        <w:t xml:space="preserve"> </w:t>
      </w:r>
      <w:r>
        <w:t>agencies.</w:t>
      </w:r>
      <w:r>
        <w:rPr>
          <w:rFonts w:eastAsia="Calibri"/>
        </w:rPr>
        <w:t xml:space="preserve"> </w:t>
      </w:r>
      <w:r>
        <w:t>This</w:t>
      </w:r>
      <w:r>
        <w:rPr>
          <w:rFonts w:eastAsia="Calibri"/>
        </w:rPr>
        <w:t xml:space="preserve"> </w:t>
      </w:r>
      <w:r>
        <w:t>should</w:t>
      </w:r>
      <w:r>
        <w:rPr>
          <w:rFonts w:eastAsia="Calibri"/>
        </w:rPr>
        <w:t xml:space="preserve"> </w:t>
      </w:r>
      <w:r>
        <w:t>include</w:t>
      </w:r>
      <w:r>
        <w:rPr>
          <w:rFonts w:eastAsia="Calibri"/>
        </w:rPr>
        <w:t xml:space="preserve"> </w:t>
      </w:r>
      <w:r>
        <w:t>an</w:t>
      </w:r>
      <w:r>
        <w:rPr>
          <w:rFonts w:eastAsia="Calibri"/>
        </w:rPr>
        <w:t xml:space="preserve"> </w:t>
      </w:r>
      <w:r>
        <w:t>assessment</w:t>
      </w:r>
      <w:r>
        <w:rPr>
          <w:rFonts w:eastAsia="Calibri"/>
        </w:rPr>
        <w:t xml:space="preserve"> </w:t>
      </w:r>
      <w:r>
        <w:t>of</w:t>
      </w:r>
      <w:r>
        <w:rPr>
          <w:rFonts w:eastAsia="Calibri"/>
        </w:rPr>
        <w:t xml:space="preserve"> </w:t>
      </w:r>
      <w:r>
        <w:t>supplier</w:t>
      </w:r>
      <w:r>
        <w:rPr>
          <w:rFonts w:eastAsia="Calibri"/>
        </w:rPr>
        <w:t xml:space="preserve"> </w:t>
      </w:r>
      <w:r>
        <w:t>behaviour</w:t>
      </w:r>
      <w:r>
        <w:rPr>
          <w:rFonts w:eastAsia="Calibri"/>
        </w:rPr>
        <w:t xml:space="preserve"> </w:t>
      </w:r>
      <w:r>
        <w:t>as</w:t>
      </w:r>
      <w:r>
        <w:rPr>
          <w:rFonts w:eastAsia="Calibri"/>
        </w:rPr>
        <w:t xml:space="preserve"> </w:t>
      </w:r>
      <w:r>
        <w:t>a</w:t>
      </w:r>
      <w:r>
        <w:rPr>
          <w:rFonts w:eastAsia="Calibri"/>
        </w:rPr>
        <w:t xml:space="preserve"> </w:t>
      </w:r>
      <w:r>
        <w:t>consequence</w:t>
      </w:r>
      <w:r>
        <w:rPr>
          <w:rFonts w:eastAsia="Calibri"/>
        </w:rPr>
        <w:t xml:space="preserve"> </w:t>
      </w:r>
      <w:r>
        <w:t>of</w:t>
      </w:r>
      <w:r>
        <w:rPr>
          <w:rFonts w:eastAsia="Calibri"/>
        </w:rPr>
        <w:t xml:space="preserve"> </w:t>
      </w:r>
      <w:r>
        <w:t>making</w:t>
      </w:r>
      <w:r>
        <w:rPr>
          <w:rFonts w:eastAsia="Calibri"/>
        </w:rPr>
        <w:t xml:space="preserve"> </w:t>
      </w:r>
      <w:r>
        <w:t>procurement</w:t>
      </w:r>
      <w:r>
        <w:rPr>
          <w:rFonts w:eastAsia="Calibri"/>
        </w:rPr>
        <w:t xml:space="preserve"> </w:t>
      </w:r>
      <w:r>
        <w:t>information</w:t>
      </w:r>
      <w:r>
        <w:rPr>
          <w:rFonts w:eastAsia="Calibri"/>
        </w:rPr>
        <w:t xml:space="preserve"> </w:t>
      </w:r>
      <w:r>
        <w:t>public</w:t>
      </w:r>
      <w:r>
        <w:rPr>
          <w:rStyle w:val="FootnoteReference"/>
          <w:rFonts w:eastAsia="Calibri"/>
        </w:rPr>
        <w:footnoteReference w:id="3"/>
      </w:r>
      <w:r>
        <w:t>.</w:t>
      </w:r>
      <w:r>
        <w:rPr>
          <w:rFonts w:eastAsia="Calibri"/>
        </w:rPr>
        <w:t xml:space="preserve"> </w:t>
      </w:r>
    </w:p>
    <w:p w14:paraId="41718F65" w14:textId="77777777" w:rsidR="003E312A" w:rsidRDefault="003E312A" w:rsidP="003E312A">
      <w:pPr>
        <w:rPr>
          <w:rFonts w:eastAsia="Calibri"/>
        </w:rPr>
      </w:pPr>
    </w:p>
    <w:p w14:paraId="3C96EDF5" w14:textId="77777777" w:rsidR="008C542C" w:rsidRDefault="00C757A2">
      <w:r>
        <w:t>There is a focal person</w:t>
      </w:r>
      <w:r w:rsidR="008C542C">
        <w:rPr>
          <w:rFonts w:eastAsia="Calibri"/>
        </w:rPr>
        <w:t xml:space="preserve"> </w:t>
      </w:r>
      <w:r w:rsidR="008C542C">
        <w:t>contact</w:t>
      </w:r>
      <w:r w:rsidR="008C542C">
        <w:rPr>
          <w:rFonts w:eastAsia="Calibri"/>
        </w:rPr>
        <w:t xml:space="preserve"> </w:t>
      </w:r>
      <w:r w:rsidR="008C542C">
        <w:t>person</w:t>
      </w:r>
      <w:r w:rsidR="008C542C">
        <w:rPr>
          <w:rFonts w:eastAsia="Calibri"/>
        </w:rPr>
        <w:t xml:space="preserve"> </w:t>
      </w:r>
      <w:r w:rsidR="008C542C">
        <w:t>in</w:t>
      </w:r>
      <w:r w:rsidR="008C542C">
        <w:rPr>
          <w:rFonts w:eastAsia="Calibri"/>
        </w:rPr>
        <w:t xml:space="preserve"> </w:t>
      </w:r>
      <w:r w:rsidR="008C542C">
        <w:t>each</w:t>
      </w:r>
      <w:r w:rsidR="008C542C">
        <w:rPr>
          <w:rFonts w:eastAsia="Calibri"/>
        </w:rPr>
        <w:t xml:space="preserve"> </w:t>
      </w:r>
      <w:r w:rsidR="008C542C">
        <w:t>Member</w:t>
      </w:r>
      <w:r w:rsidR="008C542C">
        <w:rPr>
          <w:rFonts w:eastAsia="Calibri"/>
        </w:rPr>
        <w:t xml:space="preserve"> </w:t>
      </w:r>
      <w:r w:rsidR="008C542C">
        <w:t>State</w:t>
      </w:r>
      <w:r w:rsidR="008C542C">
        <w:rPr>
          <w:rFonts w:eastAsia="Calibri"/>
        </w:rPr>
        <w:t xml:space="preserve"> </w:t>
      </w:r>
      <w:r w:rsidR="008C542C">
        <w:t>who</w:t>
      </w:r>
      <w:r w:rsidR="008C542C">
        <w:rPr>
          <w:rFonts w:eastAsia="Calibri"/>
        </w:rPr>
        <w:t xml:space="preserve"> </w:t>
      </w:r>
      <w:r w:rsidR="008C542C">
        <w:t>is</w:t>
      </w:r>
      <w:r w:rsidR="008C542C">
        <w:rPr>
          <w:rFonts w:eastAsia="Calibri"/>
        </w:rPr>
        <w:t xml:space="preserve"> </w:t>
      </w:r>
      <w:r w:rsidR="008C542C">
        <w:t>responsible</w:t>
      </w:r>
      <w:r w:rsidR="008C542C">
        <w:rPr>
          <w:rFonts w:eastAsia="Calibri"/>
        </w:rPr>
        <w:t xml:space="preserve"> </w:t>
      </w:r>
      <w:r w:rsidR="008C542C">
        <w:t>for</w:t>
      </w:r>
      <w:r w:rsidR="008C542C">
        <w:rPr>
          <w:rFonts w:eastAsia="Calibri"/>
        </w:rPr>
        <w:t xml:space="preserve"> </w:t>
      </w:r>
      <w:r w:rsidR="008C542C">
        <w:t>compiling</w:t>
      </w:r>
      <w:r w:rsidR="008C542C">
        <w:rPr>
          <w:rFonts w:eastAsia="Calibri"/>
        </w:rPr>
        <w:t xml:space="preserve"> </w:t>
      </w:r>
      <w:r w:rsidR="008C542C">
        <w:t>and</w:t>
      </w:r>
      <w:r w:rsidR="008C542C">
        <w:rPr>
          <w:rFonts w:eastAsia="Calibri"/>
        </w:rPr>
        <w:t xml:space="preserve"> </w:t>
      </w:r>
      <w:r w:rsidR="008C542C">
        <w:t>submitting</w:t>
      </w:r>
      <w:r w:rsidR="008C542C">
        <w:rPr>
          <w:rFonts w:eastAsia="Calibri"/>
        </w:rPr>
        <w:t xml:space="preserve"> </w:t>
      </w:r>
      <w:r w:rsidR="008C542C">
        <w:t>the</w:t>
      </w:r>
      <w:r w:rsidR="008C542C">
        <w:rPr>
          <w:rFonts w:eastAsia="Calibri"/>
        </w:rPr>
        <w:t xml:space="preserve"> </w:t>
      </w:r>
      <w:r w:rsidR="008C542C">
        <w:t>data</w:t>
      </w:r>
      <w:r w:rsidR="008C542C">
        <w:rPr>
          <w:rFonts w:eastAsia="Calibri"/>
        </w:rPr>
        <w:t xml:space="preserve"> </w:t>
      </w:r>
      <w:r w:rsidR="008C542C">
        <w:t>on</w:t>
      </w:r>
      <w:r w:rsidR="008C542C">
        <w:rPr>
          <w:rFonts w:eastAsia="Calibri"/>
        </w:rPr>
        <w:t xml:space="preserve"> </w:t>
      </w:r>
      <w:r w:rsidR="008C542C">
        <w:t>a</w:t>
      </w:r>
      <w:r w:rsidR="008C542C">
        <w:rPr>
          <w:rFonts w:eastAsia="Calibri"/>
        </w:rPr>
        <w:t xml:space="preserve"> </w:t>
      </w:r>
      <w:r w:rsidR="008C542C">
        <w:t>regular</w:t>
      </w:r>
      <w:r w:rsidR="008C542C">
        <w:rPr>
          <w:rFonts w:eastAsia="Calibri"/>
        </w:rPr>
        <w:t xml:space="preserve"> </w:t>
      </w:r>
      <w:r w:rsidR="008C542C">
        <w:t xml:space="preserve">basis. This contact person </w:t>
      </w:r>
      <w:r>
        <w:t xml:space="preserve">is usually </w:t>
      </w:r>
      <w:r w:rsidR="008C542C">
        <w:t>senior</w:t>
      </w:r>
      <w:r w:rsidR="008C542C">
        <w:rPr>
          <w:rFonts w:eastAsia="Calibri"/>
        </w:rPr>
        <w:t xml:space="preserve"> </w:t>
      </w:r>
      <w:r>
        <w:t>manager</w:t>
      </w:r>
      <w:r w:rsidR="008C542C">
        <w:rPr>
          <w:rFonts w:eastAsia="Calibri"/>
        </w:rPr>
        <w:t xml:space="preserve"> </w:t>
      </w:r>
      <w:r w:rsidR="008C542C">
        <w:t>of</w:t>
      </w:r>
      <w:r w:rsidR="008C542C">
        <w:rPr>
          <w:rFonts w:eastAsia="Calibri"/>
        </w:rPr>
        <w:t xml:space="preserve"> the </w:t>
      </w:r>
      <w:r w:rsidR="008C542C">
        <w:t>NMPA</w:t>
      </w:r>
      <w:r w:rsidR="008C542C">
        <w:rPr>
          <w:rFonts w:eastAsia="Calibri"/>
        </w:rPr>
        <w:t xml:space="preserve"> </w:t>
      </w:r>
      <w:r w:rsidR="008C542C">
        <w:t>or</w:t>
      </w:r>
      <w:r w:rsidR="008C542C">
        <w:rPr>
          <w:rFonts w:eastAsia="Calibri"/>
        </w:rPr>
        <w:t xml:space="preserve"> </w:t>
      </w:r>
      <w:r w:rsidR="008C542C">
        <w:t xml:space="preserve">Ministry of Health. </w:t>
      </w:r>
    </w:p>
    <w:p w14:paraId="0533A8CC" w14:textId="77777777" w:rsidR="008C542C" w:rsidRDefault="00C757A2" w:rsidP="00C757A2">
      <w:pPr>
        <w:tabs>
          <w:tab w:val="left" w:pos="7305"/>
        </w:tabs>
      </w:pPr>
      <w:r>
        <w:tab/>
      </w:r>
    </w:p>
    <w:p w14:paraId="29DF56F4" w14:textId="77777777" w:rsidR="008C542C" w:rsidRDefault="00C757A2">
      <w:r>
        <w:t>Management of the SMD and PPN will be an integrated part of the d</w:t>
      </w:r>
      <w:r w:rsidR="008C542C">
        <w:t>etailed work plan (activities,</w:t>
      </w:r>
      <w:r>
        <w:t xml:space="preserve"> persons responsible, </w:t>
      </w:r>
      <w:r w:rsidR="004E4232">
        <w:t>and timeline</w:t>
      </w:r>
      <w:r>
        <w:t xml:space="preserve">), </w:t>
      </w:r>
      <w:r w:rsidR="008C542C">
        <w:t>budget and a resource plan.</w:t>
      </w:r>
    </w:p>
    <w:p w14:paraId="781794FF" w14:textId="77777777" w:rsidR="008C542C" w:rsidRDefault="008C542C"/>
    <w:p w14:paraId="3BBBE9FB" w14:textId="77777777" w:rsidR="008C542C" w:rsidRDefault="008C542C">
      <w:pPr>
        <w:rPr>
          <w:rFonts w:eastAsia="Calibri"/>
        </w:rPr>
      </w:pPr>
      <w:r>
        <w:rPr>
          <w:rFonts w:eastAsia="Calibri"/>
        </w:rPr>
        <w:t>English, will be used as an initial language for the platform. Decisions will be taken on how to address the needs of the French and Portuguese speaking countries.</w:t>
      </w:r>
    </w:p>
    <w:p w14:paraId="330C1907" w14:textId="77777777" w:rsidR="008C542C" w:rsidRDefault="008C542C">
      <w:pPr>
        <w:rPr>
          <w:rFonts w:eastAsia="Calibri"/>
        </w:rPr>
      </w:pPr>
    </w:p>
    <w:p w14:paraId="7228E906" w14:textId="77777777" w:rsidR="008C542C" w:rsidRDefault="008C542C">
      <w:pPr>
        <w:rPr>
          <w:rFonts w:eastAsia="Calibri"/>
        </w:rPr>
      </w:pPr>
      <w:bookmarkStart w:id="66" w:name="__RefHeading__18_291982004"/>
      <w:bookmarkEnd w:id="66"/>
      <w:r>
        <w:t>Explanations</w:t>
      </w:r>
      <w:r>
        <w:rPr>
          <w:rFonts w:eastAsia="Calibri"/>
        </w:rPr>
        <w:t xml:space="preserve"> </w:t>
      </w:r>
      <w:r>
        <w:t>on</w:t>
      </w:r>
      <w:r>
        <w:rPr>
          <w:rFonts w:eastAsia="Calibri"/>
        </w:rPr>
        <w:t xml:space="preserve"> </w:t>
      </w:r>
      <w:r>
        <w:t>the</w:t>
      </w:r>
      <w:r>
        <w:rPr>
          <w:rFonts w:eastAsia="Calibri"/>
        </w:rPr>
        <w:t xml:space="preserve"> </w:t>
      </w:r>
      <w:r>
        <w:t>data</w:t>
      </w:r>
      <w:r>
        <w:rPr>
          <w:rFonts w:eastAsia="Calibri"/>
        </w:rPr>
        <w:t xml:space="preserve"> </w:t>
      </w:r>
      <w:r>
        <w:t>fields</w:t>
      </w:r>
      <w:r>
        <w:rPr>
          <w:rFonts w:eastAsia="Calibri"/>
        </w:rPr>
        <w:t xml:space="preserve"> </w:t>
      </w:r>
      <w:r>
        <w:t>have</w:t>
      </w:r>
      <w:r>
        <w:rPr>
          <w:rFonts w:eastAsia="Calibri"/>
        </w:rPr>
        <w:t xml:space="preserve"> </w:t>
      </w:r>
      <w:r>
        <w:t>been</w:t>
      </w:r>
      <w:r>
        <w:rPr>
          <w:rFonts w:eastAsia="Calibri"/>
        </w:rPr>
        <w:t xml:space="preserve"> </w:t>
      </w:r>
      <w:r>
        <w:t>included</w:t>
      </w:r>
      <w:r>
        <w:rPr>
          <w:rFonts w:eastAsia="Calibri"/>
        </w:rPr>
        <w:t xml:space="preserve"> </w:t>
      </w:r>
      <w:r>
        <w:t>in</w:t>
      </w:r>
      <w:r>
        <w:rPr>
          <w:rFonts w:eastAsia="Calibri"/>
        </w:rPr>
        <w:t xml:space="preserve"> </w:t>
      </w:r>
      <w:r>
        <w:t>the</w:t>
      </w:r>
      <w:r>
        <w:rPr>
          <w:rFonts w:eastAsia="Calibri"/>
        </w:rPr>
        <w:t xml:space="preserve"> </w:t>
      </w:r>
      <w:r>
        <w:t>database</w:t>
      </w:r>
      <w:r>
        <w:rPr>
          <w:rFonts w:eastAsia="Calibri"/>
        </w:rPr>
        <w:t xml:space="preserve"> </w:t>
      </w:r>
      <w:r>
        <w:t>to</w:t>
      </w:r>
      <w:r>
        <w:rPr>
          <w:rFonts w:eastAsia="Calibri"/>
        </w:rPr>
        <w:t xml:space="preserve"> </w:t>
      </w:r>
      <w:r>
        <w:t>assist</w:t>
      </w:r>
      <w:r>
        <w:rPr>
          <w:rFonts w:eastAsia="Calibri"/>
        </w:rPr>
        <w:t xml:space="preserve"> </w:t>
      </w:r>
      <w:r>
        <w:t>stakeholders</w:t>
      </w:r>
      <w:r>
        <w:rPr>
          <w:rFonts w:eastAsia="Calibri"/>
        </w:rPr>
        <w:t xml:space="preserve"> </w:t>
      </w:r>
      <w:r>
        <w:t>and</w:t>
      </w:r>
      <w:r>
        <w:rPr>
          <w:rFonts w:eastAsia="Calibri"/>
        </w:rPr>
        <w:t xml:space="preserve"> </w:t>
      </w:r>
      <w:r>
        <w:t>respondents</w:t>
      </w:r>
      <w:r>
        <w:rPr>
          <w:rFonts w:eastAsia="Calibri"/>
        </w:rPr>
        <w:t xml:space="preserve"> </w:t>
      </w:r>
      <w:r>
        <w:t>in</w:t>
      </w:r>
      <w:r>
        <w:rPr>
          <w:rFonts w:eastAsia="Calibri"/>
        </w:rPr>
        <w:t xml:space="preserve"> </w:t>
      </w:r>
      <w:r>
        <w:t>the</w:t>
      </w:r>
      <w:r>
        <w:rPr>
          <w:rFonts w:eastAsia="Calibri"/>
        </w:rPr>
        <w:t xml:space="preserve"> </w:t>
      </w:r>
      <w:r>
        <w:t>interpretation</w:t>
      </w:r>
      <w:r>
        <w:rPr>
          <w:rFonts w:eastAsia="Calibri"/>
        </w:rPr>
        <w:t xml:space="preserve"> </w:t>
      </w:r>
      <w:r>
        <w:t>of</w:t>
      </w:r>
      <w:r>
        <w:rPr>
          <w:rFonts w:eastAsia="Calibri"/>
        </w:rPr>
        <w:t xml:space="preserve"> </w:t>
      </w:r>
      <w:r>
        <w:t>findings.</w:t>
      </w:r>
      <w:r>
        <w:rPr>
          <w:rFonts w:eastAsia="Calibri"/>
        </w:rPr>
        <w:t xml:space="preserve"> The databases </w:t>
      </w:r>
      <w:r w:rsidR="00947B16">
        <w:rPr>
          <w:rFonts w:eastAsia="Calibri"/>
        </w:rPr>
        <w:t>have</w:t>
      </w:r>
      <w:r>
        <w:rPr>
          <w:rFonts w:eastAsia="Calibri"/>
        </w:rPr>
        <w:t xml:space="preserve"> levels of authority, so that confidential information (for example on suppliers performance) may be protected from public access.</w:t>
      </w:r>
    </w:p>
    <w:p w14:paraId="26806FF6" w14:textId="77777777" w:rsidR="008C542C" w:rsidRDefault="008C542C">
      <w:pPr>
        <w:rPr>
          <w:rFonts w:eastAsia="Calibri"/>
        </w:rPr>
      </w:pPr>
    </w:p>
    <w:p w14:paraId="2853EFAF" w14:textId="77777777" w:rsidR="008C542C" w:rsidRDefault="008C542C">
      <w:pPr>
        <w:pStyle w:val="ListParagraph"/>
        <w:ind w:left="0"/>
      </w:pPr>
      <w:r>
        <w:t>At a later stage, complying with the aims of the Strategy for Pooled Procurement, preferential suppliers and the results of price negotiations will be published which will provide the option for Member States’ procurement agencies to actually order against.</w:t>
      </w:r>
    </w:p>
    <w:p w14:paraId="371ED2B5" w14:textId="77777777" w:rsidR="008C542C" w:rsidRDefault="008C542C"/>
    <w:p w14:paraId="34864432" w14:textId="77777777" w:rsidR="008C542C" w:rsidRPr="00AB7CEB" w:rsidRDefault="00AB7CEB" w:rsidP="00196310">
      <w:pPr>
        <w:pStyle w:val="Heading1"/>
      </w:pPr>
      <w:bookmarkStart w:id="67" w:name="__RefHeading__20_291982004"/>
      <w:bookmarkEnd w:id="67"/>
      <w:r>
        <w:br w:type="page"/>
      </w:r>
      <w:bookmarkStart w:id="68" w:name="_Toc405170231"/>
      <w:r w:rsidR="002B65F6" w:rsidRPr="00AB7CEB">
        <w:lastRenderedPageBreak/>
        <w:t>SMD and PPN future opportunities</w:t>
      </w:r>
      <w:bookmarkEnd w:id="68"/>
    </w:p>
    <w:p w14:paraId="1DF2EEDC" w14:textId="77777777" w:rsidR="008C542C" w:rsidRDefault="008C542C">
      <w:pPr>
        <w:pStyle w:val="ListParagraph"/>
        <w:ind w:left="0"/>
      </w:pPr>
      <w:r>
        <w:t>This</w:t>
      </w:r>
      <w:r>
        <w:rPr>
          <w:rFonts w:eastAsia="Calibri"/>
        </w:rPr>
        <w:t xml:space="preserve"> </w:t>
      </w:r>
      <w:r>
        <w:t>methodology</w:t>
      </w:r>
      <w:r>
        <w:rPr>
          <w:rFonts w:eastAsia="Calibri"/>
        </w:rPr>
        <w:t xml:space="preserve"> </w:t>
      </w:r>
      <w:r>
        <w:t>provides</w:t>
      </w:r>
      <w:r>
        <w:rPr>
          <w:rFonts w:eastAsia="Calibri"/>
        </w:rPr>
        <w:t xml:space="preserve"> </w:t>
      </w:r>
      <w:r>
        <w:t>the</w:t>
      </w:r>
      <w:r>
        <w:rPr>
          <w:rFonts w:eastAsia="Calibri"/>
        </w:rPr>
        <w:t xml:space="preserve"> </w:t>
      </w:r>
      <w:r>
        <w:t>principles</w:t>
      </w:r>
      <w:r>
        <w:rPr>
          <w:rFonts w:eastAsia="Calibri"/>
        </w:rPr>
        <w:t xml:space="preserve"> </w:t>
      </w:r>
      <w:r>
        <w:t>and</w:t>
      </w:r>
      <w:r>
        <w:rPr>
          <w:rFonts w:eastAsia="Calibri"/>
        </w:rPr>
        <w:t xml:space="preserve"> </w:t>
      </w:r>
      <w:r>
        <w:t>basic</w:t>
      </w:r>
      <w:r>
        <w:rPr>
          <w:rFonts w:eastAsia="Calibri"/>
        </w:rPr>
        <w:t xml:space="preserve"> </w:t>
      </w:r>
      <w:r>
        <w:t>contents</w:t>
      </w:r>
      <w:r>
        <w:rPr>
          <w:rFonts w:eastAsia="Calibri"/>
        </w:rPr>
        <w:t xml:space="preserve"> </w:t>
      </w:r>
      <w:r>
        <w:t>for</w:t>
      </w:r>
      <w:r>
        <w:rPr>
          <w:rFonts w:eastAsia="Calibri"/>
        </w:rPr>
        <w:t xml:space="preserve"> </w:t>
      </w:r>
      <w:r>
        <w:t>the</w:t>
      </w:r>
      <w:r>
        <w:rPr>
          <w:rFonts w:eastAsia="Calibri"/>
        </w:rPr>
        <w:t xml:space="preserve"> </w:t>
      </w:r>
      <w:r>
        <w:t>start-up</w:t>
      </w:r>
      <w:r>
        <w:rPr>
          <w:rFonts w:eastAsia="Calibri"/>
        </w:rPr>
        <w:t xml:space="preserve"> </w:t>
      </w:r>
      <w:r>
        <w:t>of</w:t>
      </w:r>
      <w:r>
        <w:rPr>
          <w:rFonts w:eastAsia="Calibri"/>
        </w:rPr>
        <w:t xml:space="preserve"> </w:t>
      </w:r>
      <w:r>
        <w:t>the</w:t>
      </w:r>
      <w:r>
        <w:rPr>
          <w:rFonts w:eastAsia="Calibri"/>
        </w:rPr>
        <w:t xml:space="preserve"> </w:t>
      </w:r>
      <w:r>
        <w:t>procurement</w:t>
      </w:r>
      <w:r>
        <w:rPr>
          <w:rFonts w:eastAsia="Calibri"/>
        </w:rPr>
        <w:t xml:space="preserve"> </w:t>
      </w:r>
      <w:r>
        <w:t>information</w:t>
      </w:r>
      <w:r>
        <w:rPr>
          <w:rFonts w:eastAsia="Calibri"/>
        </w:rPr>
        <w:t xml:space="preserve"> and work </w:t>
      </w:r>
      <w:r>
        <w:t>sharing</w:t>
      </w:r>
      <w:r>
        <w:rPr>
          <w:rFonts w:eastAsia="Calibri"/>
        </w:rPr>
        <w:t xml:space="preserve"> </w:t>
      </w:r>
      <w:r>
        <w:t>e-platform.</w:t>
      </w:r>
      <w:r>
        <w:rPr>
          <w:rFonts w:eastAsia="Calibri"/>
        </w:rPr>
        <w:t xml:space="preserve"> </w:t>
      </w:r>
      <w:r w:rsidR="00C757A2">
        <w:rPr>
          <w:rFonts w:eastAsia="Calibri"/>
        </w:rPr>
        <w:t xml:space="preserve">Staff needs to be appointed to </w:t>
      </w:r>
      <w:r>
        <w:rPr>
          <w:rFonts w:eastAsia="Calibri"/>
        </w:rPr>
        <w:t xml:space="preserve">be in charge of the implementation of the work plan and will report back to the </w:t>
      </w:r>
      <w:r w:rsidR="00C757A2">
        <w:rPr>
          <w:rFonts w:eastAsia="Calibri"/>
        </w:rPr>
        <w:t xml:space="preserve">PPWG </w:t>
      </w:r>
      <w:r>
        <w:rPr>
          <w:rFonts w:eastAsia="Calibri"/>
        </w:rPr>
        <w:t>at regular intervals. D</w:t>
      </w:r>
      <w:r>
        <w:t>iscussions</w:t>
      </w:r>
      <w:r>
        <w:rPr>
          <w:rFonts w:eastAsia="Calibri"/>
        </w:rPr>
        <w:t xml:space="preserve"> </w:t>
      </w:r>
      <w:r>
        <w:t>will</w:t>
      </w:r>
      <w:r>
        <w:rPr>
          <w:rFonts w:eastAsia="Calibri"/>
        </w:rPr>
        <w:t xml:space="preserve"> be h</w:t>
      </w:r>
      <w:r>
        <w:t>eld to monitor progress and to</w:t>
      </w:r>
      <w:r>
        <w:rPr>
          <w:rFonts w:eastAsia="Calibri"/>
        </w:rPr>
        <w:t xml:space="preserve"> </w:t>
      </w:r>
      <w:r>
        <w:t>establish</w:t>
      </w:r>
      <w:r>
        <w:rPr>
          <w:rFonts w:eastAsia="Calibri"/>
        </w:rPr>
        <w:t xml:space="preserve"> </w:t>
      </w:r>
      <w:r>
        <w:t>a</w:t>
      </w:r>
      <w:r>
        <w:rPr>
          <w:rFonts w:eastAsia="Calibri"/>
        </w:rPr>
        <w:t xml:space="preserve"> </w:t>
      </w:r>
      <w:r>
        <w:t>way</w:t>
      </w:r>
      <w:r>
        <w:rPr>
          <w:rFonts w:eastAsia="Calibri"/>
        </w:rPr>
        <w:t xml:space="preserve"> </w:t>
      </w:r>
      <w:r>
        <w:t>forward</w:t>
      </w:r>
      <w:r>
        <w:rPr>
          <w:rFonts w:eastAsia="Calibri"/>
        </w:rPr>
        <w:t xml:space="preserve"> </w:t>
      </w:r>
      <w:r>
        <w:t>to</w:t>
      </w:r>
      <w:r>
        <w:rPr>
          <w:rFonts w:eastAsia="Calibri"/>
        </w:rPr>
        <w:t xml:space="preserve"> </w:t>
      </w:r>
      <w:r>
        <w:t>expand</w:t>
      </w:r>
      <w:r>
        <w:rPr>
          <w:rFonts w:eastAsia="Calibri"/>
        </w:rPr>
        <w:t xml:space="preserve"> </w:t>
      </w:r>
      <w:r>
        <w:t>the</w:t>
      </w:r>
      <w:r>
        <w:rPr>
          <w:rFonts w:eastAsia="Calibri"/>
        </w:rPr>
        <w:t xml:space="preserve"> </w:t>
      </w:r>
      <w:r>
        <w:t>e-platform,</w:t>
      </w:r>
      <w:r>
        <w:rPr>
          <w:rFonts w:eastAsia="Calibri"/>
        </w:rPr>
        <w:t xml:space="preserve"> </w:t>
      </w:r>
      <w:r>
        <w:t>ensure</w:t>
      </w:r>
      <w:r>
        <w:rPr>
          <w:rFonts w:eastAsia="Calibri"/>
        </w:rPr>
        <w:t xml:space="preserve"> </w:t>
      </w:r>
      <w:r>
        <w:t>sustainability,</w:t>
      </w:r>
      <w:r>
        <w:rPr>
          <w:rFonts w:eastAsia="Calibri"/>
        </w:rPr>
        <w:t xml:space="preserve"> </w:t>
      </w:r>
      <w:r>
        <w:t>and</w:t>
      </w:r>
      <w:r>
        <w:rPr>
          <w:rFonts w:eastAsia="Calibri"/>
        </w:rPr>
        <w:t xml:space="preserve"> </w:t>
      </w:r>
      <w:r>
        <w:t>measure</w:t>
      </w:r>
      <w:r>
        <w:rPr>
          <w:rFonts w:eastAsia="Calibri"/>
        </w:rPr>
        <w:t xml:space="preserve"> </w:t>
      </w:r>
      <w:r>
        <w:t>the</w:t>
      </w:r>
      <w:r>
        <w:rPr>
          <w:rFonts w:eastAsia="Calibri"/>
        </w:rPr>
        <w:t xml:space="preserve"> </w:t>
      </w:r>
      <w:r>
        <w:t>e-platform</w:t>
      </w:r>
      <w:r>
        <w:rPr>
          <w:rFonts w:eastAsia="Calibri"/>
        </w:rPr>
        <w:t>’</w:t>
      </w:r>
      <w:r>
        <w:t>s</w:t>
      </w:r>
      <w:r>
        <w:rPr>
          <w:rFonts w:eastAsia="Calibri"/>
        </w:rPr>
        <w:t xml:space="preserve"> </w:t>
      </w:r>
      <w:r>
        <w:t>impact</w:t>
      </w:r>
      <w:r>
        <w:rPr>
          <w:rFonts w:eastAsia="Calibri"/>
        </w:rPr>
        <w:t xml:space="preserve"> </w:t>
      </w:r>
      <w:r>
        <w:t>on</w:t>
      </w:r>
      <w:r>
        <w:rPr>
          <w:rFonts w:eastAsia="Calibri"/>
        </w:rPr>
        <w:t xml:space="preserve"> </w:t>
      </w:r>
      <w:r>
        <w:t>procurement</w:t>
      </w:r>
      <w:r>
        <w:rPr>
          <w:rFonts w:eastAsia="Calibri"/>
        </w:rPr>
        <w:t xml:space="preserve"> </w:t>
      </w:r>
      <w:r>
        <w:t>operations</w:t>
      </w:r>
      <w:r>
        <w:rPr>
          <w:rFonts w:eastAsia="Calibri"/>
        </w:rPr>
        <w:t xml:space="preserve"> </w:t>
      </w:r>
      <w:r>
        <w:t>at</w:t>
      </w:r>
      <w:r>
        <w:rPr>
          <w:rFonts w:eastAsia="Calibri"/>
        </w:rPr>
        <w:t xml:space="preserve"> </w:t>
      </w:r>
      <w:r>
        <w:t>country-level.</w:t>
      </w:r>
      <w:r>
        <w:rPr>
          <w:rFonts w:eastAsia="Calibri"/>
        </w:rPr>
        <w:t xml:space="preserve"> </w:t>
      </w:r>
      <w:r>
        <w:t>Possible</w:t>
      </w:r>
      <w:r>
        <w:rPr>
          <w:rFonts w:eastAsia="Calibri"/>
        </w:rPr>
        <w:t xml:space="preserve"> </w:t>
      </w:r>
      <w:r>
        <w:t>steps</w:t>
      </w:r>
      <w:r>
        <w:rPr>
          <w:rFonts w:eastAsia="Calibri"/>
        </w:rPr>
        <w:t xml:space="preserve"> </w:t>
      </w:r>
      <w:r>
        <w:t>are</w:t>
      </w:r>
      <w:r>
        <w:rPr>
          <w:rFonts w:eastAsia="Calibri"/>
        </w:rPr>
        <w:t xml:space="preserve"> </w:t>
      </w:r>
      <w:r>
        <w:t>provided</w:t>
      </w:r>
      <w:r>
        <w:rPr>
          <w:rFonts w:eastAsia="Calibri"/>
        </w:rPr>
        <w:t xml:space="preserve"> </w:t>
      </w:r>
      <w:r>
        <w:t>below.</w:t>
      </w:r>
    </w:p>
    <w:p w14:paraId="0BC22659" w14:textId="77777777" w:rsidR="008C542C" w:rsidRDefault="008C542C">
      <w:pPr>
        <w:pStyle w:val="ListParagraph"/>
        <w:keepNext/>
        <w:ind w:left="0"/>
        <w:rPr>
          <w:b/>
        </w:rPr>
      </w:pPr>
    </w:p>
    <w:p w14:paraId="3245CF31" w14:textId="77777777" w:rsidR="008C542C" w:rsidRDefault="008C542C">
      <w:pPr>
        <w:pStyle w:val="ListParagraph"/>
        <w:keepNext/>
        <w:ind w:left="0"/>
        <w:rPr>
          <w:b/>
        </w:rPr>
      </w:pPr>
      <w:r>
        <w:rPr>
          <w:b/>
        </w:rPr>
        <w:t>Expansion</w:t>
      </w:r>
      <w:r>
        <w:rPr>
          <w:rFonts w:eastAsia="Calibri"/>
          <w:b/>
        </w:rPr>
        <w:t xml:space="preserve"> </w:t>
      </w:r>
      <w:r>
        <w:rPr>
          <w:b/>
        </w:rPr>
        <w:t>of</w:t>
      </w:r>
      <w:r>
        <w:rPr>
          <w:rFonts w:eastAsia="Calibri"/>
          <w:b/>
        </w:rPr>
        <w:t xml:space="preserve"> </w:t>
      </w:r>
      <w:r>
        <w:rPr>
          <w:b/>
        </w:rPr>
        <w:t>the</w:t>
      </w:r>
      <w:r>
        <w:rPr>
          <w:rFonts w:eastAsia="Calibri"/>
          <w:b/>
        </w:rPr>
        <w:t xml:space="preserve"> </w:t>
      </w:r>
      <w:r>
        <w:rPr>
          <w:b/>
        </w:rPr>
        <w:t>e-platform</w:t>
      </w:r>
      <w:r>
        <w:rPr>
          <w:rFonts w:eastAsia="Calibri"/>
          <w:b/>
        </w:rPr>
        <w:t xml:space="preserve"> </w:t>
      </w:r>
      <w:r>
        <w:rPr>
          <w:b/>
        </w:rPr>
        <w:t>content</w:t>
      </w:r>
      <w:r>
        <w:rPr>
          <w:rFonts w:eastAsia="Calibri"/>
          <w:b/>
        </w:rPr>
        <w:t xml:space="preserve"> </w:t>
      </w:r>
      <w:r>
        <w:rPr>
          <w:b/>
        </w:rPr>
        <w:t>and</w:t>
      </w:r>
      <w:r>
        <w:rPr>
          <w:rFonts w:eastAsia="Calibri"/>
          <w:b/>
        </w:rPr>
        <w:t xml:space="preserve"> </w:t>
      </w:r>
      <w:r>
        <w:rPr>
          <w:b/>
        </w:rPr>
        <w:t>functionality</w:t>
      </w:r>
    </w:p>
    <w:p w14:paraId="3B2A60BF" w14:textId="77777777" w:rsidR="008C542C" w:rsidRDefault="008C542C">
      <w:pPr>
        <w:pStyle w:val="ListParagraph"/>
        <w:ind w:left="0"/>
      </w:pPr>
      <w:r>
        <w:t>A</w:t>
      </w:r>
      <w:r>
        <w:rPr>
          <w:rFonts w:eastAsia="Calibri"/>
        </w:rPr>
        <w:t xml:space="preserve"> </w:t>
      </w:r>
      <w:r>
        <w:t>balance</w:t>
      </w:r>
      <w:r>
        <w:rPr>
          <w:rFonts w:eastAsia="Calibri"/>
        </w:rPr>
        <w:t xml:space="preserve"> </w:t>
      </w:r>
      <w:r>
        <w:t>between</w:t>
      </w:r>
      <w:r>
        <w:rPr>
          <w:rFonts w:eastAsia="Calibri"/>
        </w:rPr>
        <w:t xml:space="preserve"> </w:t>
      </w:r>
      <w:r>
        <w:t>the</w:t>
      </w:r>
      <w:r>
        <w:rPr>
          <w:rFonts w:eastAsia="Calibri"/>
        </w:rPr>
        <w:t xml:space="preserve"> </w:t>
      </w:r>
      <w:r>
        <w:t>amount</w:t>
      </w:r>
      <w:r>
        <w:rPr>
          <w:rFonts w:eastAsia="Calibri"/>
        </w:rPr>
        <w:t xml:space="preserve"> </w:t>
      </w:r>
      <w:r>
        <w:t>of</w:t>
      </w:r>
      <w:r>
        <w:rPr>
          <w:rFonts w:eastAsia="Calibri"/>
        </w:rPr>
        <w:t xml:space="preserve"> </w:t>
      </w:r>
      <w:r>
        <w:t>data</w:t>
      </w:r>
      <w:r>
        <w:rPr>
          <w:rFonts w:eastAsia="Calibri"/>
        </w:rPr>
        <w:t xml:space="preserve"> </w:t>
      </w:r>
      <w:r>
        <w:t>required</w:t>
      </w:r>
      <w:r>
        <w:rPr>
          <w:rFonts w:eastAsia="Calibri"/>
        </w:rPr>
        <w:t xml:space="preserve"> </w:t>
      </w:r>
      <w:r>
        <w:t>and</w:t>
      </w:r>
      <w:r>
        <w:rPr>
          <w:rFonts w:eastAsia="Calibri"/>
        </w:rPr>
        <w:t xml:space="preserve"> </w:t>
      </w:r>
      <w:r>
        <w:t>the</w:t>
      </w:r>
      <w:r>
        <w:rPr>
          <w:rFonts w:eastAsia="Calibri"/>
        </w:rPr>
        <w:t xml:space="preserve"> </w:t>
      </w:r>
      <w:r>
        <w:t>work</w:t>
      </w:r>
      <w:r>
        <w:rPr>
          <w:rFonts w:eastAsia="Calibri"/>
        </w:rPr>
        <w:t xml:space="preserve"> </w:t>
      </w:r>
      <w:r>
        <w:t>load</w:t>
      </w:r>
      <w:r>
        <w:rPr>
          <w:rFonts w:eastAsia="Calibri"/>
        </w:rPr>
        <w:t xml:space="preserve"> </w:t>
      </w:r>
      <w:r>
        <w:t>for</w:t>
      </w:r>
      <w:r>
        <w:rPr>
          <w:rFonts w:eastAsia="Calibri"/>
        </w:rPr>
        <w:t xml:space="preserve"> </w:t>
      </w:r>
      <w:r>
        <w:t>participating</w:t>
      </w:r>
      <w:r>
        <w:rPr>
          <w:rFonts w:eastAsia="Calibri"/>
        </w:rPr>
        <w:t xml:space="preserve"> </w:t>
      </w:r>
      <w:r>
        <w:t>respondents</w:t>
      </w:r>
      <w:r>
        <w:rPr>
          <w:rFonts w:eastAsia="Calibri"/>
        </w:rPr>
        <w:t xml:space="preserve"> </w:t>
      </w:r>
      <w:r>
        <w:t>related</w:t>
      </w:r>
      <w:r>
        <w:rPr>
          <w:rFonts w:eastAsia="Calibri"/>
        </w:rPr>
        <w:t xml:space="preserve"> </w:t>
      </w:r>
      <w:r>
        <w:t>to</w:t>
      </w:r>
      <w:r>
        <w:rPr>
          <w:rFonts w:eastAsia="Calibri"/>
        </w:rPr>
        <w:t xml:space="preserve"> </w:t>
      </w:r>
      <w:r>
        <w:t>data</w:t>
      </w:r>
      <w:r>
        <w:rPr>
          <w:rFonts w:eastAsia="Calibri"/>
        </w:rPr>
        <w:t xml:space="preserve"> </w:t>
      </w:r>
      <w:r>
        <w:t>collection</w:t>
      </w:r>
      <w:r>
        <w:rPr>
          <w:rFonts w:eastAsia="Calibri"/>
        </w:rPr>
        <w:t xml:space="preserve"> </w:t>
      </w:r>
      <w:r>
        <w:t>and</w:t>
      </w:r>
      <w:r>
        <w:rPr>
          <w:rFonts w:eastAsia="Calibri"/>
        </w:rPr>
        <w:t xml:space="preserve"> </w:t>
      </w:r>
      <w:r>
        <w:t>documentation</w:t>
      </w:r>
      <w:r>
        <w:rPr>
          <w:rFonts w:eastAsia="Calibri"/>
        </w:rPr>
        <w:t xml:space="preserve"> </w:t>
      </w:r>
      <w:r>
        <w:t>needs</w:t>
      </w:r>
      <w:r>
        <w:rPr>
          <w:rFonts w:eastAsia="Calibri"/>
        </w:rPr>
        <w:t xml:space="preserve"> </w:t>
      </w:r>
      <w:r>
        <w:t>to</w:t>
      </w:r>
      <w:r>
        <w:rPr>
          <w:rFonts w:eastAsia="Calibri"/>
        </w:rPr>
        <w:t xml:space="preserve"> </w:t>
      </w:r>
      <w:r>
        <w:t>be</w:t>
      </w:r>
      <w:r>
        <w:rPr>
          <w:rFonts w:eastAsia="Calibri"/>
        </w:rPr>
        <w:t xml:space="preserve"> </w:t>
      </w:r>
      <w:r>
        <w:t>established.</w:t>
      </w:r>
      <w:r>
        <w:rPr>
          <w:rFonts w:eastAsia="Calibri"/>
        </w:rPr>
        <w:t xml:space="preserve"> </w:t>
      </w:r>
      <w:r>
        <w:t>Expansion</w:t>
      </w:r>
      <w:r>
        <w:rPr>
          <w:rFonts w:eastAsia="Calibri"/>
        </w:rPr>
        <w:t xml:space="preserve"> </w:t>
      </w:r>
      <w:r>
        <w:t>of</w:t>
      </w:r>
      <w:r>
        <w:rPr>
          <w:rFonts w:eastAsia="Calibri"/>
        </w:rPr>
        <w:t xml:space="preserve"> </w:t>
      </w:r>
      <w:r>
        <w:t>data</w:t>
      </w:r>
      <w:r>
        <w:rPr>
          <w:rFonts w:eastAsia="Calibri"/>
        </w:rPr>
        <w:t xml:space="preserve"> </w:t>
      </w:r>
      <w:r>
        <w:t>fields</w:t>
      </w:r>
      <w:r>
        <w:rPr>
          <w:rFonts w:eastAsia="Calibri"/>
        </w:rPr>
        <w:t xml:space="preserve"> </w:t>
      </w:r>
      <w:r>
        <w:t>would</w:t>
      </w:r>
      <w:r>
        <w:rPr>
          <w:rFonts w:eastAsia="Calibri"/>
        </w:rPr>
        <w:t xml:space="preserve"> </w:t>
      </w:r>
      <w:r>
        <w:t>ideally</w:t>
      </w:r>
      <w:r>
        <w:rPr>
          <w:rFonts w:eastAsia="Calibri"/>
        </w:rPr>
        <w:t xml:space="preserve"> </w:t>
      </w:r>
      <w:r>
        <w:t>be</w:t>
      </w:r>
      <w:r>
        <w:rPr>
          <w:rFonts w:eastAsia="Calibri"/>
        </w:rPr>
        <w:t xml:space="preserve"> </w:t>
      </w:r>
      <w:r>
        <w:t>initiated</w:t>
      </w:r>
      <w:r>
        <w:rPr>
          <w:rFonts w:eastAsia="Calibri"/>
        </w:rPr>
        <w:t xml:space="preserve"> </w:t>
      </w:r>
      <w:r>
        <w:t>through</w:t>
      </w:r>
      <w:r>
        <w:rPr>
          <w:rFonts w:eastAsia="Calibri"/>
        </w:rPr>
        <w:t xml:space="preserve"> </w:t>
      </w:r>
      <w:r>
        <w:t>the</w:t>
      </w:r>
      <w:r>
        <w:rPr>
          <w:rFonts w:eastAsia="Calibri"/>
        </w:rPr>
        <w:t xml:space="preserve"> </w:t>
      </w:r>
      <w:r>
        <w:t>identification</w:t>
      </w:r>
      <w:r>
        <w:rPr>
          <w:rFonts w:eastAsia="Calibri"/>
        </w:rPr>
        <w:t xml:space="preserve"> </w:t>
      </w:r>
      <w:r>
        <w:t>of</w:t>
      </w:r>
      <w:r>
        <w:rPr>
          <w:rFonts w:eastAsia="Calibri"/>
        </w:rPr>
        <w:t xml:space="preserve"> </w:t>
      </w:r>
      <w:r>
        <w:t>additional</w:t>
      </w:r>
      <w:r>
        <w:rPr>
          <w:rFonts w:eastAsia="Calibri"/>
        </w:rPr>
        <w:t xml:space="preserve"> </w:t>
      </w:r>
      <w:r>
        <w:t>needs</w:t>
      </w:r>
      <w:r>
        <w:rPr>
          <w:rFonts w:eastAsia="Calibri"/>
        </w:rPr>
        <w:t xml:space="preserve"> </w:t>
      </w:r>
      <w:r>
        <w:t>by</w:t>
      </w:r>
      <w:r>
        <w:rPr>
          <w:rFonts w:eastAsia="Calibri"/>
        </w:rPr>
        <w:t xml:space="preserve"> </w:t>
      </w:r>
      <w:r>
        <w:t>the</w:t>
      </w:r>
      <w:r>
        <w:rPr>
          <w:rFonts w:eastAsia="Calibri"/>
        </w:rPr>
        <w:t xml:space="preserve"> </w:t>
      </w:r>
      <w:r>
        <w:t>stakeholders</w:t>
      </w:r>
      <w:r>
        <w:rPr>
          <w:rFonts w:eastAsia="Calibri"/>
        </w:rPr>
        <w:t xml:space="preserve"> </w:t>
      </w:r>
      <w:r>
        <w:t>and</w:t>
      </w:r>
      <w:r>
        <w:rPr>
          <w:rFonts w:eastAsia="Calibri"/>
        </w:rPr>
        <w:t xml:space="preserve"> </w:t>
      </w:r>
      <w:r>
        <w:t>e-platform</w:t>
      </w:r>
      <w:r>
        <w:rPr>
          <w:rFonts w:eastAsia="Calibri"/>
        </w:rPr>
        <w:t xml:space="preserve"> </w:t>
      </w:r>
      <w:r>
        <w:t>users.</w:t>
      </w:r>
    </w:p>
    <w:p w14:paraId="63CE3FF9" w14:textId="77777777" w:rsidR="008C542C" w:rsidRDefault="008C542C">
      <w:pPr>
        <w:pStyle w:val="ListParagraph"/>
        <w:ind w:left="0"/>
      </w:pPr>
    </w:p>
    <w:p w14:paraId="7A792352" w14:textId="77777777" w:rsidR="008C542C" w:rsidRDefault="008C542C">
      <w:pPr>
        <w:pStyle w:val="ListParagraph"/>
        <w:ind w:left="0"/>
      </w:pPr>
      <w:r>
        <w:t>The</w:t>
      </w:r>
      <w:r>
        <w:rPr>
          <w:rFonts w:eastAsia="Calibri"/>
        </w:rPr>
        <w:t xml:space="preserve"> </w:t>
      </w:r>
      <w:r>
        <w:t>following</w:t>
      </w:r>
      <w:r>
        <w:rPr>
          <w:rFonts w:eastAsia="Calibri"/>
        </w:rPr>
        <w:t xml:space="preserve"> </w:t>
      </w:r>
      <w:r>
        <w:t>data</w:t>
      </w:r>
      <w:r>
        <w:rPr>
          <w:rFonts w:eastAsia="Calibri"/>
        </w:rPr>
        <w:t xml:space="preserve"> </w:t>
      </w:r>
      <w:r>
        <w:t>items</w:t>
      </w:r>
      <w:r>
        <w:rPr>
          <w:rFonts w:eastAsia="Calibri"/>
        </w:rPr>
        <w:t xml:space="preserve"> </w:t>
      </w:r>
      <w:r>
        <w:t>should</w:t>
      </w:r>
      <w:r>
        <w:rPr>
          <w:rFonts w:eastAsia="Calibri"/>
        </w:rPr>
        <w:t xml:space="preserve"> </w:t>
      </w:r>
      <w:r>
        <w:t>be</w:t>
      </w:r>
      <w:r>
        <w:rPr>
          <w:rFonts w:eastAsia="Calibri"/>
        </w:rPr>
        <w:t xml:space="preserve"> </w:t>
      </w:r>
      <w:r>
        <w:t>considered</w:t>
      </w:r>
      <w:r>
        <w:rPr>
          <w:rFonts w:eastAsia="Calibri"/>
        </w:rPr>
        <w:t xml:space="preserve"> </w:t>
      </w:r>
      <w:r>
        <w:t>for</w:t>
      </w:r>
      <w:r>
        <w:rPr>
          <w:rFonts w:eastAsia="Calibri"/>
        </w:rPr>
        <w:t xml:space="preserve"> </w:t>
      </w:r>
      <w:r>
        <w:t>addition</w:t>
      </w:r>
      <w:r>
        <w:rPr>
          <w:rFonts w:eastAsia="Calibri"/>
        </w:rPr>
        <w:t xml:space="preserve"> </w:t>
      </w:r>
      <w:r>
        <w:t>to</w:t>
      </w:r>
      <w:r>
        <w:rPr>
          <w:rFonts w:eastAsia="Calibri"/>
        </w:rPr>
        <w:t xml:space="preserve"> </w:t>
      </w:r>
      <w:r>
        <w:t>future</w:t>
      </w:r>
      <w:r>
        <w:rPr>
          <w:rFonts w:eastAsia="Calibri"/>
        </w:rPr>
        <w:t xml:space="preserve"> </w:t>
      </w:r>
      <w:r>
        <w:t>rounds</w:t>
      </w:r>
      <w:r>
        <w:rPr>
          <w:rFonts w:eastAsia="Calibri"/>
        </w:rPr>
        <w:t xml:space="preserve"> </w:t>
      </w:r>
      <w:r>
        <w:t>of</w:t>
      </w:r>
      <w:r>
        <w:rPr>
          <w:rFonts w:eastAsia="Calibri"/>
        </w:rPr>
        <w:t xml:space="preserve"> </w:t>
      </w:r>
      <w:r>
        <w:t>data</w:t>
      </w:r>
      <w:r>
        <w:rPr>
          <w:rFonts w:eastAsia="Calibri"/>
        </w:rPr>
        <w:t xml:space="preserve"> </w:t>
      </w:r>
      <w:r>
        <w:t>collection:</w:t>
      </w:r>
    </w:p>
    <w:p w14:paraId="144D0843" w14:textId="77777777" w:rsidR="008C542C" w:rsidRPr="00C757A2" w:rsidRDefault="008C542C" w:rsidP="0050693F">
      <w:pPr>
        <w:numPr>
          <w:ilvl w:val="0"/>
          <w:numId w:val="18"/>
        </w:numPr>
      </w:pPr>
      <w:r w:rsidRPr="00C757A2">
        <w:t>results</w:t>
      </w:r>
      <w:r w:rsidRPr="00C757A2">
        <w:rPr>
          <w:rFonts w:eastAsia="Calibri"/>
        </w:rPr>
        <w:t xml:space="preserve"> </w:t>
      </w:r>
      <w:r w:rsidRPr="00C757A2">
        <w:t>of</w:t>
      </w:r>
      <w:r w:rsidRPr="00C757A2">
        <w:rPr>
          <w:rFonts w:eastAsia="Calibri"/>
        </w:rPr>
        <w:t xml:space="preserve"> </w:t>
      </w:r>
      <w:r w:rsidRPr="00C757A2">
        <w:t>monitoring</w:t>
      </w:r>
      <w:r w:rsidRPr="00C757A2">
        <w:rPr>
          <w:rFonts w:eastAsia="Calibri"/>
        </w:rPr>
        <w:t xml:space="preserve"> </w:t>
      </w:r>
      <w:r w:rsidRPr="00C757A2">
        <w:t>of</w:t>
      </w:r>
      <w:r w:rsidRPr="00C757A2">
        <w:rPr>
          <w:rFonts w:eastAsia="Calibri"/>
        </w:rPr>
        <w:t xml:space="preserve"> </w:t>
      </w:r>
      <w:r w:rsidRPr="00C757A2">
        <w:t>supplier</w:t>
      </w:r>
      <w:r w:rsidRPr="00C757A2">
        <w:rPr>
          <w:rFonts w:eastAsia="Calibri"/>
        </w:rPr>
        <w:t xml:space="preserve"> </w:t>
      </w:r>
      <w:r w:rsidRPr="00C757A2">
        <w:t>performance</w:t>
      </w:r>
      <w:r w:rsidRPr="00C757A2">
        <w:rPr>
          <w:rFonts w:eastAsia="Calibri"/>
        </w:rPr>
        <w:t xml:space="preserve"> </w:t>
      </w:r>
      <w:r w:rsidRPr="00C757A2">
        <w:t>and</w:t>
      </w:r>
      <w:r w:rsidRPr="00C757A2">
        <w:rPr>
          <w:rFonts w:eastAsia="Calibri"/>
        </w:rPr>
        <w:t xml:space="preserve"> </w:t>
      </w:r>
      <w:r w:rsidRPr="00C757A2">
        <w:t>supplier</w:t>
      </w:r>
      <w:r w:rsidRPr="00C757A2">
        <w:rPr>
          <w:rFonts w:eastAsia="Calibri"/>
        </w:rPr>
        <w:t xml:space="preserve"> </w:t>
      </w:r>
      <w:r w:rsidRPr="00C757A2">
        <w:t>ratings;</w:t>
      </w:r>
    </w:p>
    <w:p w14:paraId="6A42B566" w14:textId="77777777" w:rsidR="008C542C" w:rsidRPr="00C757A2" w:rsidRDefault="008C542C" w:rsidP="0050693F">
      <w:pPr>
        <w:numPr>
          <w:ilvl w:val="0"/>
          <w:numId w:val="18"/>
        </w:numPr>
      </w:pPr>
      <w:r w:rsidRPr="00C757A2">
        <w:t>specific</w:t>
      </w:r>
      <w:r w:rsidRPr="00C757A2">
        <w:rPr>
          <w:rFonts w:eastAsia="Calibri"/>
        </w:rPr>
        <w:t xml:space="preserve"> </w:t>
      </w:r>
      <w:r w:rsidRPr="00C757A2">
        <w:t>tender/contract</w:t>
      </w:r>
      <w:r w:rsidRPr="00C757A2">
        <w:rPr>
          <w:rFonts w:eastAsia="Calibri"/>
        </w:rPr>
        <w:t xml:space="preserve"> </w:t>
      </w:r>
      <w:r w:rsidRPr="00C757A2">
        <w:t>conditions</w:t>
      </w:r>
      <w:r w:rsidRPr="00C757A2">
        <w:rPr>
          <w:rFonts w:eastAsia="Calibri"/>
        </w:rPr>
        <w:t xml:space="preserve"> </w:t>
      </w:r>
      <w:r w:rsidRPr="00C757A2">
        <w:t>such</w:t>
      </w:r>
      <w:r w:rsidRPr="00C757A2">
        <w:rPr>
          <w:rFonts w:eastAsia="Calibri"/>
        </w:rPr>
        <w:t xml:space="preserve"> </w:t>
      </w:r>
      <w:r w:rsidRPr="00C757A2">
        <w:t>as</w:t>
      </w:r>
      <w:r w:rsidRPr="00C757A2">
        <w:rPr>
          <w:rFonts w:eastAsia="Calibri"/>
        </w:rPr>
        <w:t xml:space="preserve"> </w:t>
      </w:r>
      <w:r w:rsidRPr="00C757A2">
        <w:t>lead</w:t>
      </w:r>
      <w:r w:rsidRPr="00C757A2">
        <w:rPr>
          <w:rFonts w:eastAsia="Calibri"/>
        </w:rPr>
        <w:t xml:space="preserve"> </w:t>
      </w:r>
      <w:r w:rsidRPr="00C757A2">
        <w:t>times</w:t>
      </w:r>
      <w:r w:rsidRPr="00C757A2">
        <w:rPr>
          <w:rFonts w:eastAsia="Calibri"/>
        </w:rPr>
        <w:t xml:space="preserve"> </w:t>
      </w:r>
      <w:r w:rsidRPr="00C757A2">
        <w:t>and</w:t>
      </w:r>
      <w:r w:rsidRPr="00C757A2">
        <w:rPr>
          <w:rFonts w:eastAsia="Calibri"/>
        </w:rPr>
        <w:t xml:space="preserve"> </w:t>
      </w:r>
      <w:r w:rsidRPr="00C757A2">
        <w:t>requirements</w:t>
      </w:r>
      <w:r w:rsidRPr="00C757A2">
        <w:rPr>
          <w:rFonts w:eastAsia="Calibri"/>
        </w:rPr>
        <w:t xml:space="preserve"> </w:t>
      </w:r>
      <w:r w:rsidRPr="00C757A2">
        <w:t>for</w:t>
      </w:r>
      <w:r w:rsidRPr="00C757A2">
        <w:rPr>
          <w:rFonts w:eastAsia="Calibri"/>
        </w:rPr>
        <w:t xml:space="preserve"> </w:t>
      </w:r>
      <w:r w:rsidRPr="00C757A2">
        <w:t>shipment</w:t>
      </w:r>
      <w:r w:rsidRPr="00C757A2">
        <w:rPr>
          <w:rFonts w:eastAsia="Calibri"/>
        </w:rPr>
        <w:t xml:space="preserve"> </w:t>
      </w:r>
      <w:r w:rsidRPr="00C757A2">
        <w:t>(air/sea);</w:t>
      </w:r>
    </w:p>
    <w:p w14:paraId="1C35F9B3" w14:textId="77777777" w:rsidR="008C542C" w:rsidRPr="00C757A2" w:rsidRDefault="008C542C" w:rsidP="0050693F">
      <w:pPr>
        <w:numPr>
          <w:ilvl w:val="0"/>
          <w:numId w:val="18"/>
        </w:numPr>
      </w:pPr>
      <w:r w:rsidRPr="00C757A2">
        <w:t>products</w:t>
      </w:r>
      <w:r w:rsidRPr="00C757A2">
        <w:rPr>
          <w:rFonts w:eastAsia="Calibri"/>
        </w:rPr>
        <w:t xml:space="preserve"> </w:t>
      </w:r>
      <w:r w:rsidRPr="00C757A2">
        <w:t>with</w:t>
      </w:r>
      <w:r w:rsidRPr="00C757A2">
        <w:rPr>
          <w:rFonts w:eastAsia="Calibri"/>
        </w:rPr>
        <w:t xml:space="preserve"> </w:t>
      </w:r>
      <w:r w:rsidRPr="00C757A2">
        <w:t>identified</w:t>
      </w:r>
      <w:r w:rsidRPr="00C757A2">
        <w:rPr>
          <w:rFonts w:eastAsia="Calibri"/>
        </w:rPr>
        <w:t xml:space="preserve"> </w:t>
      </w:r>
      <w:r w:rsidRPr="00C757A2">
        <w:t>quality</w:t>
      </w:r>
      <w:r w:rsidRPr="00C757A2">
        <w:rPr>
          <w:rFonts w:eastAsia="Calibri"/>
        </w:rPr>
        <w:t xml:space="preserve"> </w:t>
      </w:r>
      <w:r w:rsidRPr="00C757A2">
        <w:t>problems;</w:t>
      </w:r>
    </w:p>
    <w:p w14:paraId="5DB9143A" w14:textId="77777777" w:rsidR="008C542C" w:rsidRPr="00C757A2" w:rsidRDefault="008C542C" w:rsidP="0050693F">
      <w:pPr>
        <w:numPr>
          <w:ilvl w:val="0"/>
          <w:numId w:val="18"/>
        </w:numPr>
        <w:rPr>
          <w:rFonts w:eastAsia="Calibri"/>
        </w:rPr>
      </w:pPr>
      <w:r w:rsidRPr="00C757A2">
        <w:t>an</w:t>
      </w:r>
      <w:r w:rsidRPr="00C757A2">
        <w:rPr>
          <w:rFonts w:eastAsia="Calibri"/>
        </w:rPr>
        <w:t xml:space="preserve"> </w:t>
      </w:r>
      <w:r w:rsidRPr="00C757A2">
        <w:t>expanded</w:t>
      </w:r>
      <w:r w:rsidRPr="00C757A2">
        <w:rPr>
          <w:rFonts w:eastAsia="Calibri"/>
        </w:rPr>
        <w:t xml:space="preserve"> </w:t>
      </w:r>
      <w:r w:rsidRPr="00C757A2">
        <w:t>list</w:t>
      </w:r>
      <w:r w:rsidRPr="00C757A2">
        <w:rPr>
          <w:rFonts w:eastAsia="Calibri"/>
        </w:rPr>
        <w:t xml:space="preserve"> </w:t>
      </w:r>
      <w:r w:rsidRPr="00C757A2">
        <w:t>of</w:t>
      </w:r>
      <w:r w:rsidRPr="00C757A2">
        <w:rPr>
          <w:rFonts w:eastAsia="Calibri"/>
        </w:rPr>
        <w:t xml:space="preserve"> </w:t>
      </w:r>
      <w:r w:rsidRPr="00C757A2">
        <w:t>medicines;</w:t>
      </w:r>
      <w:r w:rsidRPr="00C757A2">
        <w:rPr>
          <w:rFonts w:eastAsia="Calibri"/>
        </w:rPr>
        <w:t xml:space="preserve"> </w:t>
      </w:r>
      <w:r w:rsidRPr="00C757A2">
        <w:t>for</w:t>
      </w:r>
      <w:r w:rsidRPr="00C757A2">
        <w:rPr>
          <w:rFonts w:eastAsia="Calibri"/>
        </w:rPr>
        <w:t xml:space="preserve"> </w:t>
      </w:r>
      <w:r w:rsidRPr="00C757A2">
        <w:t>this</w:t>
      </w:r>
      <w:r w:rsidRPr="00C757A2">
        <w:rPr>
          <w:rFonts w:eastAsia="Calibri"/>
        </w:rPr>
        <w:t xml:space="preserve"> the criteria developed in the Gaborone meeting may be used (see annex) </w:t>
      </w:r>
    </w:p>
    <w:p w14:paraId="2049EADC" w14:textId="77777777" w:rsidR="008C542C" w:rsidRPr="00C757A2" w:rsidRDefault="008C542C" w:rsidP="0050693F">
      <w:pPr>
        <w:numPr>
          <w:ilvl w:val="0"/>
          <w:numId w:val="18"/>
        </w:numPr>
      </w:pPr>
      <w:r w:rsidRPr="00C757A2">
        <w:t>databases</w:t>
      </w:r>
      <w:r w:rsidRPr="00C757A2">
        <w:rPr>
          <w:rFonts w:eastAsia="Calibri"/>
        </w:rPr>
        <w:t xml:space="preserve"> </w:t>
      </w:r>
      <w:r w:rsidRPr="00C757A2">
        <w:t>from</w:t>
      </w:r>
      <w:r w:rsidRPr="00C757A2">
        <w:rPr>
          <w:rFonts w:eastAsia="Calibri"/>
        </w:rPr>
        <w:t xml:space="preserve"> </w:t>
      </w:r>
      <w:r w:rsidRPr="00C757A2">
        <w:t>other</w:t>
      </w:r>
      <w:r w:rsidRPr="00C757A2">
        <w:rPr>
          <w:rFonts w:eastAsia="Calibri"/>
        </w:rPr>
        <w:t xml:space="preserve"> </w:t>
      </w:r>
      <w:r w:rsidRPr="00C757A2">
        <w:t>regions</w:t>
      </w:r>
      <w:r w:rsidRPr="00C757A2">
        <w:rPr>
          <w:rFonts w:eastAsia="Calibri"/>
        </w:rPr>
        <w:t xml:space="preserve"> </w:t>
      </w:r>
      <w:r w:rsidRPr="00C757A2">
        <w:t>median</w:t>
      </w:r>
      <w:r w:rsidRPr="00C757A2">
        <w:rPr>
          <w:rFonts w:eastAsia="Calibri"/>
        </w:rPr>
        <w:t xml:space="preserve"> </w:t>
      </w:r>
      <w:r w:rsidRPr="00C757A2">
        <w:t>procurement</w:t>
      </w:r>
      <w:r w:rsidRPr="00C757A2">
        <w:rPr>
          <w:rFonts w:eastAsia="Calibri"/>
        </w:rPr>
        <w:t xml:space="preserve"> </w:t>
      </w:r>
      <w:r w:rsidRPr="00C757A2">
        <w:t>prices</w:t>
      </w:r>
      <w:r w:rsidRPr="00C757A2">
        <w:rPr>
          <w:rFonts w:eastAsia="Calibri"/>
        </w:rPr>
        <w:t xml:space="preserve"> </w:t>
      </w:r>
      <w:r w:rsidRPr="00C757A2">
        <w:t>as</w:t>
      </w:r>
      <w:r w:rsidRPr="00C757A2">
        <w:rPr>
          <w:rFonts w:eastAsia="Calibri"/>
        </w:rPr>
        <w:t xml:space="preserve"> </w:t>
      </w:r>
      <w:r w:rsidRPr="00C757A2">
        <w:t>reference</w:t>
      </w:r>
      <w:r w:rsidRPr="00C757A2">
        <w:rPr>
          <w:rFonts w:eastAsia="Calibri"/>
        </w:rPr>
        <w:t xml:space="preserve"> </w:t>
      </w:r>
      <w:r w:rsidRPr="00C757A2">
        <w:t>(e.g.</w:t>
      </w:r>
      <w:r w:rsidRPr="00C757A2">
        <w:rPr>
          <w:rFonts w:eastAsia="Calibri"/>
        </w:rPr>
        <w:t xml:space="preserve"> </w:t>
      </w:r>
      <w:r w:rsidRPr="00C757A2">
        <w:t>EAC,</w:t>
      </w:r>
      <w:r w:rsidRPr="00C757A2">
        <w:rPr>
          <w:rFonts w:eastAsia="Calibri"/>
        </w:rPr>
        <w:t xml:space="preserve"> </w:t>
      </w:r>
      <w:r w:rsidRPr="00C757A2">
        <w:t>WHO</w:t>
      </w:r>
      <w:r w:rsidRPr="00C757A2">
        <w:rPr>
          <w:rFonts w:eastAsia="Calibri"/>
        </w:rPr>
        <w:t xml:space="preserve"> </w:t>
      </w:r>
      <w:r w:rsidRPr="00C757A2">
        <w:t>WPRO);</w:t>
      </w:r>
    </w:p>
    <w:p w14:paraId="4EC3C214" w14:textId="77777777" w:rsidR="00C757A2" w:rsidRPr="00C757A2" w:rsidRDefault="008C542C" w:rsidP="0050693F">
      <w:pPr>
        <w:numPr>
          <w:ilvl w:val="0"/>
          <w:numId w:val="18"/>
        </w:numPr>
      </w:pPr>
      <w:r w:rsidRPr="00C757A2">
        <w:t>results of n</w:t>
      </w:r>
      <w:r w:rsidR="00C757A2" w:rsidRPr="00C757A2">
        <w:t>egotiated prices for the region;</w:t>
      </w:r>
    </w:p>
    <w:p w14:paraId="46F95008" w14:textId="77777777" w:rsidR="00C757A2" w:rsidRPr="00C757A2" w:rsidRDefault="00C757A2" w:rsidP="0050693F">
      <w:pPr>
        <w:numPr>
          <w:ilvl w:val="0"/>
          <w:numId w:val="18"/>
        </w:numPr>
      </w:pPr>
      <w:r w:rsidRPr="00C757A2">
        <w:t>Drug shortages</w:t>
      </w:r>
    </w:p>
    <w:p w14:paraId="658029C8" w14:textId="77777777" w:rsidR="008C542C" w:rsidRPr="00C757A2" w:rsidRDefault="00005D8C" w:rsidP="0050693F">
      <w:pPr>
        <w:numPr>
          <w:ilvl w:val="0"/>
          <w:numId w:val="18"/>
        </w:numPr>
      </w:pPr>
      <w:r w:rsidRPr="00C757A2">
        <w:t>EDLs of all MS</w:t>
      </w:r>
    </w:p>
    <w:p w14:paraId="00CFC68F" w14:textId="77777777" w:rsidR="00EC0153" w:rsidRPr="00C757A2" w:rsidRDefault="00EC0153" w:rsidP="0050693F">
      <w:pPr>
        <w:numPr>
          <w:ilvl w:val="0"/>
          <w:numId w:val="18"/>
        </w:numPr>
        <w:rPr>
          <w:rFonts w:eastAsia="Calibri"/>
        </w:rPr>
      </w:pPr>
      <w:r w:rsidRPr="00C757A2">
        <w:t>a</w:t>
      </w:r>
      <w:r w:rsidRPr="00C757A2">
        <w:rPr>
          <w:rFonts w:eastAsia="Calibri"/>
        </w:rPr>
        <w:t xml:space="preserve"> </w:t>
      </w:r>
      <w:r w:rsidRPr="00C757A2">
        <w:t>mobile</w:t>
      </w:r>
      <w:r w:rsidRPr="00C757A2">
        <w:rPr>
          <w:rFonts w:eastAsia="Calibri"/>
        </w:rPr>
        <w:t xml:space="preserve"> </w:t>
      </w:r>
      <w:r w:rsidRPr="00C757A2">
        <w:t>application</w:t>
      </w:r>
      <w:r w:rsidRPr="00C757A2">
        <w:rPr>
          <w:rFonts w:eastAsia="Calibri"/>
        </w:rPr>
        <w:t xml:space="preserve"> </w:t>
      </w:r>
      <w:r w:rsidRPr="00C757A2">
        <w:t>for</w:t>
      </w:r>
      <w:r w:rsidRPr="00C757A2">
        <w:rPr>
          <w:rFonts w:eastAsia="Calibri"/>
        </w:rPr>
        <w:t xml:space="preserve"> </w:t>
      </w:r>
      <w:r w:rsidRPr="00C757A2">
        <w:t>offline</w:t>
      </w:r>
      <w:r w:rsidRPr="00C757A2">
        <w:rPr>
          <w:rFonts w:eastAsia="Calibri"/>
        </w:rPr>
        <w:t xml:space="preserve"> </w:t>
      </w:r>
      <w:r w:rsidRPr="00C757A2">
        <w:t>access</w:t>
      </w:r>
      <w:r w:rsidRPr="00C757A2">
        <w:rPr>
          <w:rFonts w:eastAsia="Calibri"/>
        </w:rPr>
        <w:t xml:space="preserve"> </w:t>
      </w:r>
      <w:r w:rsidRPr="00C757A2">
        <w:t>to</w:t>
      </w:r>
      <w:r w:rsidRPr="00C757A2">
        <w:rPr>
          <w:rFonts w:eastAsia="Calibri"/>
        </w:rPr>
        <w:t xml:space="preserve"> </w:t>
      </w:r>
      <w:r w:rsidRPr="00C757A2">
        <w:t>the</w:t>
      </w:r>
      <w:r w:rsidRPr="00C757A2">
        <w:rPr>
          <w:rFonts w:eastAsia="Calibri"/>
        </w:rPr>
        <w:t xml:space="preserve"> </w:t>
      </w:r>
      <w:r w:rsidRPr="00C757A2">
        <w:t>databases.</w:t>
      </w:r>
      <w:r w:rsidRPr="00C757A2">
        <w:rPr>
          <w:rFonts w:eastAsia="Calibri"/>
        </w:rPr>
        <w:t xml:space="preserve"> </w:t>
      </w:r>
    </w:p>
    <w:p w14:paraId="3E011AD1" w14:textId="77777777" w:rsidR="008C542C" w:rsidRDefault="008C542C">
      <w:pPr>
        <w:pStyle w:val="ListParagraph"/>
        <w:ind w:left="0"/>
        <w:rPr>
          <w:b/>
        </w:rPr>
      </w:pPr>
    </w:p>
    <w:p w14:paraId="4B6E869D" w14:textId="16C25E3B" w:rsidR="008C542C" w:rsidRDefault="00C757A2" w:rsidP="00AB7CEB">
      <w:pPr>
        <w:pStyle w:val="Heading1"/>
        <w:numPr>
          <w:ilvl w:val="0"/>
          <w:numId w:val="0"/>
        </w:numPr>
        <w:ind w:left="360"/>
      </w:pPr>
      <w:r>
        <w:br w:type="page"/>
      </w:r>
      <w:bookmarkStart w:id="69" w:name="_Toc405170232"/>
      <w:r w:rsidR="00A85042">
        <w:lastRenderedPageBreak/>
        <w:t xml:space="preserve">Annex </w:t>
      </w:r>
      <w:r w:rsidR="00AB7CEB">
        <w:t>1</w:t>
      </w:r>
      <w:r w:rsidR="00A85042">
        <w:t>, Overview of Management issues from the SADC Pooled Procurement Member States Meeting, Benoni, Sout</w:t>
      </w:r>
      <w:r w:rsidR="00BE738C">
        <w:t>h</w:t>
      </w:r>
      <w:r w:rsidR="00A85042">
        <w:t xml:space="preserve"> Africa, 2013</w:t>
      </w:r>
      <w:bookmarkEnd w:id="69"/>
    </w:p>
    <w:p w14:paraId="6A2F0D4C" w14:textId="77777777" w:rsidR="008C542C" w:rsidRDefault="008C542C"/>
    <w:p w14:paraId="2A1E1BC4" w14:textId="77777777" w:rsidR="00A85042" w:rsidRPr="00AC6E3F" w:rsidRDefault="00A85042" w:rsidP="00A85042">
      <w:pPr>
        <w:rPr>
          <w:b/>
        </w:rPr>
      </w:pPr>
      <w:bookmarkStart w:id="70" w:name="RANGE!A1%25252525253AS56"/>
      <w:bookmarkStart w:id="71" w:name="RANGE!A1%25252525253AL57"/>
      <w:bookmarkEnd w:id="70"/>
      <w:bookmarkEnd w:id="71"/>
      <w:r w:rsidRPr="00AC6E3F">
        <w:rPr>
          <w:b/>
        </w:rPr>
        <w:t>On the e-medicines info sharing mechanisms</w:t>
      </w:r>
      <w:r w:rsidR="00AB7CEB">
        <w:rPr>
          <w: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53"/>
        <w:gridCol w:w="4089"/>
      </w:tblGrid>
      <w:tr w:rsidR="00A85042" w:rsidRPr="00AC6E3F" w14:paraId="0089E8D4" w14:textId="77777777" w:rsidTr="00D22B96">
        <w:trPr>
          <w:tblHeader/>
        </w:trPr>
        <w:tc>
          <w:tcPr>
            <w:tcW w:w="5153" w:type="dxa"/>
            <w:shd w:val="clear" w:color="auto" w:fill="auto"/>
          </w:tcPr>
          <w:p w14:paraId="601BEB0B" w14:textId="77777777" w:rsidR="00A85042" w:rsidRPr="00D2035A" w:rsidRDefault="00A85042" w:rsidP="00D22B96">
            <w:pPr>
              <w:jc w:val="center"/>
              <w:rPr>
                <w:rFonts w:eastAsia="Calibri"/>
                <w:b/>
              </w:rPr>
            </w:pPr>
            <w:r>
              <w:rPr>
                <w:rFonts w:eastAsia="Calibri"/>
                <w:b/>
              </w:rPr>
              <w:t>Recommendations</w:t>
            </w:r>
          </w:p>
        </w:tc>
        <w:tc>
          <w:tcPr>
            <w:tcW w:w="4089" w:type="dxa"/>
            <w:shd w:val="clear" w:color="auto" w:fill="auto"/>
          </w:tcPr>
          <w:p w14:paraId="2A14F1B8" w14:textId="77777777" w:rsidR="00A85042" w:rsidRPr="00D2035A" w:rsidRDefault="00A85042" w:rsidP="00D22B96">
            <w:pPr>
              <w:jc w:val="center"/>
              <w:rPr>
                <w:rFonts w:eastAsia="Calibri"/>
                <w:b/>
              </w:rPr>
            </w:pPr>
            <w:r>
              <w:rPr>
                <w:rFonts w:eastAsia="Calibri"/>
                <w:b/>
              </w:rPr>
              <w:t xml:space="preserve">Status </w:t>
            </w:r>
          </w:p>
        </w:tc>
      </w:tr>
      <w:tr w:rsidR="00A85042" w:rsidRPr="00FF7BFB" w14:paraId="3D1A61DC" w14:textId="77777777" w:rsidTr="00D22B96">
        <w:tc>
          <w:tcPr>
            <w:tcW w:w="5153" w:type="dxa"/>
            <w:shd w:val="clear" w:color="auto" w:fill="auto"/>
          </w:tcPr>
          <w:p w14:paraId="45B5BD58" w14:textId="77777777" w:rsidR="00A85042" w:rsidRPr="00D2035A" w:rsidRDefault="00A85042" w:rsidP="00D22B96">
            <w:pPr>
              <w:rPr>
                <w:rFonts w:eastAsia="Calibri"/>
              </w:rPr>
            </w:pPr>
            <w:r w:rsidRPr="00D2035A">
              <w:rPr>
                <w:rFonts w:eastAsia="Calibri"/>
              </w:rPr>
              <w:t>For sustainability purpose the platform should be  simple, w</w:t>
            </w:r>
            <w:r w:rsidR="00AB7CEB">
              <w:rPr>
                <w:rFonts w:eastAsia="Calibri"/>
              </w:rPr>
              <w:t>eb –based and hence MS can self-</w:t>
            </w:r>
            <w:r w:rsidRPr="00D2035A">
              <w:rPr>
                <w:rFonts w:eastAsia="Calibri"/>
              </w:rPr>
              <w:t>sustain. Hence each country should have its code to access  information</w:t>
            </w:r>
          </w:p>
        </w:tc>
        <w:tc>
          <w:tcPr>
            <w:tcW w:w="4089" w:type="dxa"/>
            <w:shd w:val="clear" w:color="auto" w:fill="auto"/>
          </w:tcPr>
          <w:p w14:paraId="682DB8E0" w14:textId="77777777" w:rsidR="00A85042" w:rsidRPr="00D2035A" w:rsidRDefault="00A85042" w:rsidP="00D22B96">
            <w:pPr>
              <w:rPr>
                <w:rFonts w:eastAsia="Calibri"/>
              </w:rPr>
            </w:pPr>
            <w:r>
              <w:rPr>
                <w:rFonts w:eastAsia="Calibri"/>
              </w:rPr>
              <w:t>An upload function is in place for NMPAs to use which makes the upload at any time possible</w:t>
            </w:r>
          </w:p>
        </w:tc>
      </w:tr>
      <w:tr w:rsidR="00A85042" w:rsidRPr="00FF7BFB" w14:paraId="4B74A69B" w14:textId="77777777" w:rsidTr="00D22B96">
        <w:tc>
          <w:tcPr>
            <w:tcW w:w="5153" w:type="dxa"/>
            <w:shd w:val="clear" w:color="auto" w:fill="auto"/>
          </w:tcPr>
          <w:p w14:paraId="382911C2" w14:textId="77777777" w:rsidR="00A85042" w:rsidRPr="00D2035A" w:rsidRDefault="00A85042" w:rsidP="00D22B96">
            <w:pPr>
              <w:rPr>
                <w:rFonts w:eastAsia="Calibri"/>
              </w:rPr>
            </w:pPr>
            <w:r w:rsidRPr="00D2035A">
              <w:rPr>
                <w:rFonts w:eastAsia="Calibri"/>
              </w:rPr>
              <w:t xml:space="preserve">Frequency of updating information: It is worth noting that MS should understand that their obligation is not only to extract but more  important is  to share information ( Give and take) </w:t>
            </w:r>
          </w:p>
        </w:tc>
        <w:tc>
          <w:tcPr>
            <w:tcW w:w="4089" w:type="dxa"/>
            <w:shd w:val="clear" w:color="auto" w:fill="auto"/>
          </w:tcPr>
          <w:p w14:paraId="1A9B1B57" w14:textId="77777777" w:rsidR="00A85042" w:rsidRPr="00D2035A" w:rsidRDefault="00A85042" w:rsidP="00D22B96">
            <w:pPr>
              <w:rPr>
                <w:rFonts w:eastAsia="Calibri"/>
              </w:rPr>
            </w:pPr>
            <w:r>
              <w:rPr>
                <w:rFonts w:eastAsia="Calibri"/>
              </w:rPr>
              <w:t xml:space="preserve">Id. </w:t>
            </w:r>
          </w:p>
        </w:tc>
      </w:tr>
      <w:tr w:rsidR="00A85042" w:rsidRPr="00FF7BFB" w14:paraId="5DBA47CA" w14:textId="77777777" w:rsidTr="00D22B96">
        <w:tc>
          <w:tcPr>
            <w:tcW w:w="5153" w:type="dxa"/>
            <w:shd w:val="clear" w:color="auto" w:fill="auto"/>
          </w:tcPr>
          <w:p w14:paraId="55286585" w14:textId="77777777" w:rsidR="00A85042" w:rsidRPr="00D2035A" w:rsidRDefault="00A85042" w:rsidP="00D22B96">
            <w:pPr>
              <w:rPr>
                <w:rFonts w:eastAsia="Calibri"/>
              </w:rPr>
            </w:pPr>
            <w:r w:rsidRPr="00D2035A">
              <w:rPr>
                <w:rFonts w:eastAsia="Calibri"/>
              </w:rPr>
              <w:t>Minimum posting is on quarterly basis/ Information should be submitted quarterly (or bi-annually), if there are any problems or alerts, it could be done as and when the situation occurs/arise/ Updating of procurement information should be done quarterly or bi-annually (subject to the procurement officer’s views)</w:t>
            </w:r>
          </w:p>
        </w:tc>
        <w:tc>
          <w:tcPr>
            <w:tcW w:w="4089" w:type="dxa"/>
            <w:shd w:val="clear" w:color="auto" w:fill="auto"/>
          </w:tcPr>
          <w:p w14:paraId="09CB77A9" w14:textId="77777777" w:rsidR="00A85042" w:rsidRPr="00D2035A" w:rsidRDefault="00A85042" w:rsidP="00D22B96">
            <w:pPr>
              <w:rPr>
                <w:rFonts w:eastAsia="Calibri"/>
              </w:rPr>
            </w:pPr>
            <w:r>
              <w:rPr>
                <w:rFonts w:eastAsia="Calibri"/>
              </w:rPr>
              <w:t xml:space="preserve">Id.  </w:t>
            </w:r>
          </w:p>
        </w:tc>
      </w:tr>
      <w:tr w:rsidR="00A85042" w:rsidRPr="00FF7BFB" w14:paraId="71A07CF9" w14:textId="77777777" w:rsidTr="00D22B96">
        <w:tc>
          <w:tcPr>
            <w:tcW w:w="5153" w:type="dxa"/>
            <w:shd w:val="clear" w:color="auto" w:fill="auto"/>
          </w:tcPr>
          <w:p w14:paraId="4E60EF77" w14:textId="77777777" w:rsidR="00A85042" w:rsidRPr="00D2035A" w:rsidRDefault="00A85042" w:rsidP="00D22B96">
            <w:pPr>
              <w:rPr>
                <w:rFonts w:eastAsia="Calibri"/>
              </w:rPr>
            </w:pPr>
            <w:r>
              <w:rPr>
                <w:rFonts w:eastAsia="Calibri"/>
              </w:rPr>
              <w:t>As part  m</w:t>
            </w:r>
            <w:r w:rsidRPr="00D2035A">
              <w:rPr>
                <w:rFonts w:eastAsia="Calibri"/>
              </w:rPr>
              <w:t>onitoring and having updated information time validity of each posted information be given</w:t>
            </w:r>
          </w:p>
        </w:tc>
        <w:tc>
          <w:tcPr>
            <w:tcW w:w="4089" w:type="dxa"/>
            <w:shd w:val="clear" w:color="auto" w:fill="auto"/>
          </w:tcPr>
          <w:p w14:paraId="77CF9553" w14:textId="77777777" w:rsidR="00A85042" w:rsidRPr="00D2035A" w:rsidRDefault="00A85042" w:rsidP="00D22B96">
            <w:pPr>
              <w:rPr>
                <w:rFonts w:eastAsia="Calibri"/>
              </w:rPr>
            </w:pPr>
            <w:r>
              <w:rPr>
                <w:rFonts w:eastAsia="Calibri"/>
              </w:rPr>
              <w:t xml:space="preserve">Included under </w:t>
            </w:r>
            <w:r w:rsidRPr="00A85042">
              <w:rPr>
                <w:rFonts w:eastAsia="Calibri"/>
                <w:color w:val="2E74B5"/>
              </w:rPr>
              <w:t>Procurement Period</w:t>
            </w:r>
          </w:p>
        </w:tc>
      </w:tr>
      <w:tr w:rsidR="00A85042" w:rsidRPr="00FF7BFB" w14:paraId="7F143CFC" w14:textId="77777777" w:rsidTr="00D22B96">
        <w:tc>
          <w:tcPr>
            <w:tcW w:w="5153" w:type="dxa"/>
            <w:shd w:val="clear" w:color="auto" w:fill="auto"/>
          </w:tcPr>
          <w:p w14:paraId="34E744FC" w14:textId="77777777" w:rsidR="00A85042" w:rsidRPr="00D2035A" w:rsidRDefault="00A85042" w:rsidP="00D22B96">
            <w:pPr>
              <w:rPr>
                <w:rFonts w:eastAsia="Calibri"/>
              </w:rPr>
            </w:pPr>
            <w:r w:rsidRPr="00D2035A">
              <w:rPr>
                <w:rFonts w:eastAsia="Calibri"/>
              </w:rPr>
              <w:t>Platform owned by MS/ Member states owns the platform, hosted at SADC Secretariat</w:t>
            </w:r>
          </w:p>
        </w:tc>
        <w:tc>
          <w:tcPr>
            <w:tcW w:w="4089" w:type="dxa"/>
            <w:shd w:val="clear" w:color="auto" w:fill="auto"/>
          </w:tcPr>
          <w:p w14:paraId="274E3A03" w14:textId="77777777" w:rsidR="00A85042" w:rsidRPr="00D2035A" w:rsidRDefault="00A85042" w:rsidP="00D22B96">
            <w:pPr>
              <w:rPr>
                <w:rFonts w:eastAsia="Calibri"/>
              </w:rPr>
            </w:pPr>
            <w:r w:rsidRPr="00D2035A">
              <w:rPr>
                <w:rFonts w:eastAsia="Calibri"/>
              </w:rPr>
              <w:t>Done</w:t>
            </w:r>
          </w:p>
        </w:tc>
      </w:tr>
      <w:tr w:rsidR="00A85042" w:rsidRPr="00FF7BFB" w14:paraId="4BDFFA44" w14:textId="77777777" w:rsidTr="00D22B96">
        <w:tc>
          <w:tcPr>
            <w:tcW w:w="5153" w:type="dxa"/>
            <w:shd w:val="clear" w:color="auto" w:fill="auto"/>
          </w:tcPr>
          <w:p w14:paraId="46747CB8" w14:textId="77777777" w:rsidR="00A85042" w:rsidRPr="00D2035A" w:rsidRDefault="00A85042" w:rsidP="00D22B96">
            <w:pPr>
              <w:rPr>
                <w:rFonts w:eastAsia="Calibri"/>
              </w:rPr>
            </w:pPr>
            <w:r w:rsidRPr="00D2035A">
              <w:rPr>
                <w:rFonts w:eastAsia="Calibri"/>
              </w:rPr>
              <w:t>Be coordinated by country chairing SADC on rotational basis</w:t>
            </w:r>
          </w:p>
        </w:tc>
        <w:tc>
          <w:tcPr>
            <w:tcW w:w="4089" w:type="dxa"/>
            <w:shd w:val="clear" w:color="auto" w:fill="auto"/>
          </w:tcPr>
          <w:p w14:paraId="7DE16B58" w14:textId="77777777" w:rsidR="00A85042" w:rsidRPr="00D2035A" w:rsidRDefault="00A85042" w:rsidP="00D22B96">
            <w:pPr>
              <w:rPr>
                <w:rFonts w:eastAsia="Calibri"/>
              </w:rPr>
            </w:pPr>
            <w:r>
              <w:rPr>
                <w:rFonts w:eastAsia="Calibri"/>
              </w:rPr>
              <w:t>Will be addressed in Business Case for Pooled Procurement coordination for the coming 4 years</w:t>
            </w:r>
          </w:p>
        </w:tc>
      </w:tr>
      <w:tr w:rsidR="00A85042" w:rsidRPr="00FF7BFB" w14:paraId="56807EE3" w14:textId="77777777" w:rsidTr="00D22B96">
        <w:tc>
          <w:tcPr>
            <w:tcW w:w="5153" w:type="dxa"/>
            <w:shd w:val="clear" w:color="auto" w:fill="auto"/>
          </w:tcPr>
          <w:p w14:paraId="6A90E0BC" w14:textId="77777777" w:rsidR="00A85042" w:rsidRPr="00D2035A" w:rsidRDefault="00A85042" w:rsidP="00D22B96">
            <w:pPr>
              <w:rPr>
                <w:rFonts w:eastAsia="Calibri"/>
              </w:rPr>
            </w:pPr>
            <w:r w:rsidRPr="00D2035A">
              <w:rPr>
                <w:rFonts w:eastAsia="Calibri"/>
              </w:rPr>
              <w:t>Access information will be to MS having access code for each</w:t>
            </w:r>
          </w:p>
        </w:tc>
        <w:tc>
          <w:tcPr>
            <w:tcW w:w="4089" w:type="dxa"/>
            <w:shd w:val="clear" w:color="auto" w:fill="auto"/>
          </w:tcPr>
          <w:p w14:paraId="530A8AED" w14:textId="77777777" w:rsidR="00A85042" w:rsidRPr="00D2035A" w:rsidRDefault="00A85042" w:rsidP="00D22B96">
            <w:pPr>
              <w:rPr>
                <w:rFonts w:eastAsia="Calibri"/>
              </w:rPr>
            </w:pPr>
            <w:r>
              <w:rPr>
                <w:rFonts w:eastAsia="Calibri"/>
              </w:rPr>
              <w:t xml:space="preserve">Done </w:t>
            </w:r>
          </w:p>
        </w:tc>
      </w:tr>
      <w:tr w:rsidR="00A85042" w:rsidRPr="00FF7BFB" w14:paraId="6F46D872" w14:textId="77777777" w:rsidTr="00D22B96">
        <w:tc>
          <w:tcPr>
            <w:tcW w:w="5153" w:type="dxa"/>
            <w:shd w:val="clear" w:color="auto" w:fill="auto"/>
          </w:tcPr>
          <w:p w14:paraId="1A90ADAC" w14:textId="77777777" w:rsidR="00A85042" w:rsidRPr="00D2035A" w:rsidRDefault="00A85042" w:rsidP="00D22B96">
            <w:pPr>
              <w:rPr>
                <w:rFonts w:eastAsia="Calibri"/>
              </w:rPr>
            </w:pPr>
            <w:r w:rsidRPr="00D2035A">
              <w:rPr>
                <w:rFonts w:eastAsia="Calibri"/>
              </w:rPr>
              <w:t>Information should be submitted electronically</w:t>
            </w:r>
          </w:p>
        </w:tc>
        <w:tc>
          <w:tcPr>
            <w:tcW w:w="4089" w:type="dxa"/>
            <w:shd w:val="clear" w:color="auto" w:fill="auto"/>
          </w:tcPr>
          <w:p w14:paraId="3B6365D8" w14:textId="77777777" w:rsidR="00A85042" w:rsidRPr="00D2035A" w:rsidRDefault="00A85042" w:rsidP="00D22B96">
            <w:pPr>
              <w:rPr>
                <w:rFonts w:eastAsia="Calibri"/>
              </w:rPr>
            </w:pPr>
            <w:r>
              <w:rPr>
                <w:rFonts w:eastAsia="Calibri"/>
              </w:rPr>
              <w:t xml:space="preserve">Done </w:t>
            </w:r>
          </w:p>
        </w:tc>
      </w:tr>
      <w:tr w:rsidR="00A85042" w:rsidRPr="00FF7BFB" w14:paraId="02E2E465" w14:textId="77777777" w:rsidTr="00D22B96">
        <w:tc>
          <w:tcPr>
            <w:tcW w:w="5153" w:type="dxa"/>
            <w:shd w:val="clear" w:color="auto" w:fill="auto"/>
          </w:tcPr>
          <w:p w14:paraId="0BEA8A79" w14:textId="77777777" w:rsidR="00A85042" w:rsidRPr="00D2035A" w:rsidRDefault="00A85042" w:rsidP="00D22B96">
            <w:pPr>
              <w:rPr>
                <w:rFonts w:eastAsia="Calibri"/>
              </w:rPr>
            </w:pPr>
            <w:r w:rsidRPr="00D2035A">
              <w:rPr>
                <w:rFonts w:eastAsia="Calibri"/>
              </w:rPr>
              <w:t>Where MS d</w:t>
            </w:r>
            <w:r>
              <w:rPr>
                <w:rFonts w:eastAsia="Calibri"/>
              </w:rPr>
              <w:t>o not have access to e-mail, SA</w:t>
            </w:r>
            <w:r w:rsidRPr="00D2035A">
              <w:rPr>
                <w:rFonts w:eastAsia="Calibri"/>
              </w:rPr>
              <w:t>R</w:t>
            </w:r>
            <w:r>
              <w:rPr>
                <w:rFonts w:eastAsia="Calibri"/>
              </w:rPr>
              <w:t>P</w:t>
            </w:r>
            <w:r w:rsidRPr="00D2035A">
              <w:rPr>
                <w:rFonts w:eastAsia="Calibri"/>
              </w:rPr>
              <w:t>AM to provide the technical support</w:t>
            </w:r>
          </w:p>
        </w:tc>
        <w:tc>
          <w:tcPr>
            <w:tcW w:w="4089" w:type="dxa"/>
            <w:shd w:val="clear" w:color="auto" w:fill="auto"/>
          </w:tcPr>
          <w:p w14:paraId="3FCEFD94" w14:textId="77777777" w:rsidR="00A85042" w:rsidRPr="00D2035A" w:rsidRDefault="00A85042" w:rsidP="00D22B96">
            <w:pPr>
              <w:rPr>
                <w:rFonts w:eastAsia="Calibri"/>
              </w:rPr>
            </w:pPr>
            <w:r>
              <w:rPr>
                <w:rFonts w:eastAsia="Calibri"/>
              </w:rPr>
              <w:t>Done; however, will need to be handed over before closing down of SARPAM in Dec-14</w:t>
            </w:r>
          </w:p>
        </w:tc>
      </w:tr>
      <w:tr w:rsidR="00A85042" w:rsidRPr="00FF7BFB" w14:paraId="2ABF0C95" w14:textId="77777777" w:rsidTr="00D22B96">
        <w:tc>
          <w:tcPr>
            <w:tcW w:w="5153" w:type="dxa"/>
            <w:shd w:val="clear" w:color="auto" w:fill="auto"/>
          </w:tcPr>
          <w:p w14:paraId="5560B10F" w14:textId="77777777" w:rsidR="00A85042" w:rsidRPr="00D2035A" w:rsidRDefault="00A85042" w:rsidP="00D22B96">
            <w:pPr>
              <w:rPr>
                <w:rFonts w:eastAsia="Calibri"/>
              </w:rPr>
            </w:pPr>
            <w:r w:rsidRPr="00D2035A">
              <w:rPr>
                <w:rFonts w:eastAsia="Calibri"/>
              </w:rPr>
              <w:t>A recommendation that there be a focal person in each MS gathering the information and a regional coordinator collecting for the whole region</w:t>
            </w:r>
          </w:p>
        </w:tc>
        <w:tc>
          <w:tcPr>
            <w:tcW w:w="4089" w:type="dxa"/>
            <w:shd w:val="clear" w:color="auto" w:fill="auto"/>
          </w:tcPr>
          <w:p w14:paraId="79757965" w14:textId="77777777" w:rsidR="00A85042" w:rsidRPr="00D2035A" w:rsidRDefault="00A85042" w:rsidP="00D22B96">
            <w:pPr>
              <w:rPr>
                <w:rFonts w:eastAsia="Calibri"/>
              </w:rPr>
            </w:pPr>
            <w:r>
              <w:rPr>
                <w:rFonts w:eastAsia="Calibri"/>
              </w:rPr>
              <w:t>Done; however not formally confirmed by SADC or PSs yet</w:t>
            </w:r>
          </w:p>
        </w:tc>
      </w:tr>
      <w:tr w:rsidR="00A85042" w:rsidRPr="00FF7BFB" w14:paraId="724F4C9A" w14:textId="77777777" w:rsidTr="00D22B96">
        <w:tc>
          <w:tcPr>
            <w:tcW w:w="5153" w:type="dxa"/>
            <w:shd w:val="clear" w:color="auto" w:fill="auto"/>
          </w:tcPr>
          <w:p w14:paraId="7E527163" w14:textId="77777777" w:rsidR="00A85042" w:rsidRPr="00D2035A" w:rsidRDefault="00A85042" w:rsidP="00D22B96">
            <w:pPr>
              <w:rPr>
                <w:rFonts w:eastAsia="Calibri"/>
              </w:rPr>
            </w:pPr>
            <w:r w:rsidRPr="00D2035A">
              <w:rPr>
                <w:rFonts w:eastAsia="Calibri"/>
              </w:rPr>
              <w:t>Member states to appoint a focal person for data collection</w:t>
            </w:r>
          </w:p>
        </w:tc>
        <w:tc>
          <w:tcPr>
            <w:tcW w:w="4089" w:type="dxa"/>
            <w:shd w:val="clear" w:color="auto" w:fill="auto"/>
          </w:tcPr>
          <w:p w14:paraId="3BD4EB2F" w14:textId="77777777" w:rsidR="00A85042" w:rsidRPr="00D2035A" w:rsidRDefault="00A85042" w:rsidP="00D22B96">
            <w:pPr>
              <w:rPr>
                <w:rFonts w:eastAsia="Calibri"/>
              </w:rPr>
            </w:pPr>
            <w:r>
              <w:rPr>
                <w:rFonts w:eastAsia="Calibri"/>
              </w:rPr>
              <w:t xml:space="preserve">Id. </w:t>
            </w:r>
          </w:p>
        </w:tc>
      </w:tr>
      <w:tr w:rsidR="00A85042" w:rsidRPr="00FF7BFB" w14:paraId="6F40766E" w14:textId="77777777" w:rsidTr="00D22B96">
        <w:tc>
          <w:tcPr>
            <w:tcW w:w="5153" w:type="dxa"/>
            <w:shd w:val="clear" w:color="auto" w:fill="auto"/>
          </w:tcPr>
          <w:p w14:paraId="673AAAAD" w14:textId="77777777" w:rsidR="00A85042" w:rsidRPr="00D2035A" w:rsidRDefault="00A85042" w:rsidP="00D22B96">
            <w:pPr>
              <w:rPr>
                <w:rFonts w:eastAsia="Calibri"/>
              </w:rPr>
            </w:pPr>
            <w:r w:rsidRPr="00D2035A">
              <w:rPr>
                <w:rFonts w:eastAsia="Calibri"/>
              </w:rPr>
              <w:t>Regional Coordinator will be managing the e-platform activities</w:t>
            </w:r>
          </w:p>
        </w:tc>
        <w:tc>
          <w:tcPr>
            <w:tcW w:w="4089" w:type="dxa"/>
            <w:shd w:val="clear" w:color="auto" w:fill="auto"/>
          </w:tcPr>
          <w:p w14:paraId="50B29D11" w14:textId="77777777" w:rsidR="00A85042" w:rsidRPr="00D2035A" w:rsidRDefault="00A85042" w:rsidP="00D22B96">
            <w:pPr>
              <w:rPr>
                <w:rFonts w:eastAsia="Calibri"/>
              </w:rPr>
            </w:pPr>
            <w:r>
              <w:rPr>
                <w:rFonts w:eastAsia="Calibri"/>
              </w:rPr>
              <w:t>PP PACT Lead in charge</w:t>
            </w:r>
          </w:p>
        </w:tc>
      </w:tr>
    </w:tbl>
    <w:p w14:paraId="170C5153" w14:textId="77777777" w:rsidR="00A85042" w:rsidRDefault="00A85042" w:rsidP="00A85042"/>
    <w:p w14:paraId="4E989E44" w14:textId="77777777" w:rsidR="00A85042" w:rsidRPr="00AC6E3F" w:rsidRDefault="00A85042" w:rsidP="00A85042">
      <w:pPr>
        <w:rPr>
          <w:b/>
        </w:rPr>
      </w:pPr>
      <w:r w:rsidRPr="00AC6E3F">
        <w:rPr>
          <w:b/>
        </w:rPr>
        <w:t>On the e-medicines info sharing challenges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3090"/>
        <w:gridCol w:w="609"/>
        <w:gridCol w:w="2462"/>
      </w:tblGrid>
      <w:tr w:rsidR="00A85042" w:rsidRPr="00AC6E3F" w14:paraId="600C464B" w14:textId="77777777" w:rsidTr="00D22B96">
        <w:tc>
          <w:tcPr>
            <w:tcW w:w="3081" w:type="dxa"/>
            <w:shd w:val="clear" w:color="auto" w:fill="auto"/>
          </w:tcPr>
          <w:p w14:paraId="4FFC6A9F" w14:textId="77777777" w:rsidR="00A85042" w:rsidRPr="00D2035A" w:rsidRDefault="00A85042" w:rsidP="00D22B96">
            <w:pPr>
              <w:jc w:val="center"/>
              <w:rPr>
                <w:rFonts w:eastAsia="Calibri"/>
                <w:b/>
              </w:rPr>
            </w:pPr>
            <w:r w:rsidRPr="00D2035A">
              <w:rPr>
                <w:rFonts w:eastAsia="Calibri"/>
                <w:b/>
              </w:rPr>
              <w:t>Problem</w:t>
            </w:r>
          </w:p>
        </w:tc>
        <w:tc>
          <w:tcPr>
            <w:tcW w:w="3090" w:type="dxa"/>
            <w:shd w:val="clear" w:color="auto" w:fill="auto"/>
          </w:tcPr>
          <w:p w14:paraId="21934063" w14:textId="77777777" w:rsidR="00A85042" w:rsidRPr="00D2035A" w:rsidRDefault="00A85042" w:rsidP="00D22B96">
            <w:pPr>
              <w:jc w:val="center"/>
              <w:rPr>
                <w:rFonts w:eastAsia="Calibri"/>
                <w:b/>
              </w:rPr>
            </w:pPr>
            <w:r w:rsidRPr="00D2035A">
              <w:rPr>
                <w:rFonts w:eastAsia="Calibri"/>
                <w:b/>
              </w:rPr>
              <w:t>Strategy</w:t>
            </w:r>
          </w:p>
        </w:tc>
        <w:tc>
          <w:tcPr>
            <w:tcW w:w="3071" w:type="dxa"/>
            <w:gridSpan w:val="2"/>
            <w:shd w:val="clear" w:color="auto" w:fill="auto"/>
          </w:tcPr>
          <w:p w14:paraId="2919DBA6" w14:textId="77777777" w:rsidR="00A85042" w:rsidRPr="00D2035A" w:rsidRDefault="00A85042" w:rsidP="00D22B96">
            <w:pPr>
              <w:jc w:val="center"/>
              <w:rPr>
                <w:rFonts w:eastAsia="Calibri"/>
                <w:b/>
              </w:rPr>
            </w:pPr>
            <w:r w:rsidRPr="00D2035A">
              <w:rPr>
                <w:rFonts w:eastAsia="Calibri"/>
                <w:b/>
              </w:rPr>
              <w:t>Responsibility</w:t>
            </w:r>
          </w:p>
        </w:tc>
      </w:tr>
      <w:tr w:rsidR="00A85042" w:rsidRPr="00FF7BFB" w14:paraId="3EA19414" w14:textId="77777777" w:rsidTr="00D22B96">
        <w:tc>
          <w:tcPr>
            <w:tcW w:w="9242" w:type="dxa"/>
            <w:gridSpan w:val="4"/>
            <w:shd w:val="clear" w:color="auto" w:fill="auto"/>
          </w:tcPr>
          <w:p w14:paraId="51F1A707" w14:textId="77777777" w:rsidR="00A85042" w:rsidRPr="00D2035A" w:rsidRDefault="00A85042" w:rsidP="00D22B96">
            <w:pPr>
              <w:rPr>
                <w:rFonts w:eastAsia="Calibri"/>
              </w:rPr>
            </w:pPr>
            <w:r w:rsidRPr="00D2035A">
              <w:rPr>
                <w:rFonts w:eastAsia="Calibri"/>
              </w:rPr>
              <w:t>Procurement Prices</w:t>
            </w:r>
          </w:p>
        </w:tc>
      </w:tr>
      <w:tr w:rsidR="00A85042" w:rsidRPr="00FF7BFB" w14:paraId="7E8EE05F" w14:textId="77777777" w:rsidTr="00D22B96">
        <w:tc>
          <w:tcPr>
            <w:tcW w:w="3081" w:type="dxa"/>
            <w:shd w:val="clear" w:color="auto" w:fill="auto"/>
          </w:tcPr>
          <w:p w14:paraId="57BAA99E" w14:textId="77777777" w:rsidR="00A85042" w:rsidRPr="00D2035A" w:rsidRDefault="00A85042" w:rsidP="00D22B96">
            <w:pPr>
              <w:rPr>
                <w:rFonts w:eastAsia="Calibri"/>
              </w:rPr>
            </w:pPr>
            <w:r w:rsidRPr="00D2035A">
              <w:rPr>
                <w:rFonts w:eastAsia="Calibri"/>
              </w:rPr>
              <w:t xml:space="preserve">Split tenders resulting in different prices </w:t>
            </w:r>
          </w:p>
        </w:tc>
        <w:tc>
          <w:tcPr>
            <w:tcW w:w="3699" w:type="dxa"/>
            <w:gridSpan w:val="2"/>
            <w:shd w:val="clear" w:color="auto" w:fill="auto"/>
          </w:tcPr>
          <w:p w14:paraId="2F09F0E2" w14:textId="77777777" w:rsidR="00A85042" w:rsidRPr="00D2035A" w:rsidRDefault="00A85042" w:rsidP="00D22B96">
            <w:pPr>
              <w:rPr>
                <w:rFonts w:eastAsia="Calibri"/>
              </w:rPr>
            </w:pPr>
            <w:r w:rsidRPr="00D2035A">
              <w:rPr>
                <w:rFonts w:eastAsia="Calibri"/>
              </w:rPr>
              <w:t xml:space="preserve">Submit all information for each price and supplier for split tenders </w:t>
            </w:r>
          </w:p>
        </w:tc>
        <w:tc>
          <w:tcPr>
            <w:tcW w:w="2462" w:type="dxa"/>
            <w:shd w:val="clear" w:color="auto" w:fill="auto"/>
          </w:tcPr>
          <w:p w14:paraId="2B6AE9D1" w14:textId="77777777" w:rsidR="00A85042" w:rsidRDefault="00A85042" w:rsidP="00D22B96">
            <w:pPr>
              <w:rPr>
                <w:rFonts w:eastAsia="Calibri"/>
              </w:rPr>
            </w:pPr>
            <w:r w:rsidRPr="00D2035A">
              <w:rPr>
                <w:rFonts w:eastAsia="Calibri"/>
              </w:rPr>
              <w:t xml:space="preserve">Focal persons </w:t>
            </w:r>
          </w:p>
          <w:p w14:paraId="3F98B6FD" w14:textId="77777777" w:rsidR="00A85042" w:rsidRDefault="00A85042" w:rsidP="00D22B96">
            <w:pPr>
              <w:rPr>
                <w:rFonts w:eastAsia="Calibri"/>
              </w:rPr>
            </w:pPr>
          </w:p>
          <w:p w14:paraId="60B0ED5D" w14:textId="77777777" w:rsidR="00A85042" w:rsidRPr="00D2035A" w:rsidRDefault="00A85042" w:rsidP="00D22B96">
            <w:pPr>
              <w:rPr>
                <w:rFonts w:eastAsia="Calibri"/>
              </w:rPr>
            </w:pPr>
            <w:r w:rsidRPr="00A607FA">
              <w:rPr>
                <w:rFonts w:eastAsia="Calibri"/>
                <w:highlight w:val="green"/>
              </w:rPr>
              <w:t>Done</w:t>
            </w:r>
            <w:r>
              <w:rPr>
                <w:rFonts w:eastAsia="Calibri"/>
              </w:rPr>
              <w:t xml:space="preserve"> </w:t>
            </w:r>
          </w:p>
        </w:tc>
      </w:tr>
      <w:tr w:rsidR="00A85042" w:rsidRPr="00FF7BFB" w14:paraId="4D277905" w14:textId="77777777" w:rsidTr="00D22B96">
        <w:tc>
          <w:tcPr>
            <w:tcW w:w="3081" w:type="dxa"/>
            <w:shd w:val="clear" w:color="auto" w:fill="auto"/>
          </w:tcPr>
          <w:p w14:paraId="4A42A9AD" w14:textId="77777777" w:rsidR="00A85042" w:rsidRPr="00D2035A" w:rsidRDefault="00A85042" w:rsidP="00D22B96">
            <w:pPr>
              <w:rPr>
                <w:rFonts w:eastAsia="Calibri"/>
              </w:rPr>
            </w:pPr>
            <w:r w:rsidRPr="00D2035A">
              <w:rPr>
                <w:rFonts w:eastAsia="Calibri"/>
              </w:rPr>
              <w:t xml:space="preserve">Price varies with procurement method e.g. tender, or off-tender/buyouts </w:t>
            </w:r>
          </w:p>
        </w:tc>
        <w:tc>
          <w:tcPr>
            <w:tcW w:w="3699" w:type="dxa"/>
            <w:gridSpan w:val="2"/>
            <w:shd w:val="clear" w:color="auto" w:fill="auto"/>
          </w:tcPr>
          <w:p w14:paraId="7A7433C7" w14:textId="77777777" w:rsidR="00A85042" w:rsidRPr="00D2035A" w:rsidRDefault="00A85042" w:rsidP="00D22B96">
            <w:pPr>
              <w:rPr>
                <w:rFonts w:eastAsia="Calibri"/>
              </w:rPr>
            </w:pPr>
            <w:r w:rsidRPr="00D2035A">
              <w:rPr>
                <w:rFonts w:eastAsia="Calibri"/>
              </w:rPr>
              <w:t xml:space="preserve">Submit only for normal tenders </w:t>
            </w:r>
          </w:p>
        </w:tc>
        <w:tc>
          <w:tcPr>
            <w:tcW w:w="2462" w:type="dxa"/>
            <w:shd w:val="clear" w:color="auto" w:fill="auto"/>
          </w:tcPr>
          <w:p w14:paraId="56F342A4" w14:textId="77777777" w:rsidR="00A85042" w:rsidRDefault="00A85042" w:rsidP="00D22B96">
            <w:pPr>
              <w:rPr>
                <w:rFonts w:eastAsia="Calibri"/>
              </w:rPr>
            </w:pPr>
            <w:r w:rsidRPr="00D2035A">
              <w:rPr>
                <w:rFonts w:eastAsia="Calibri"/>
              </w:rPr>
              <w:t xml:space="preserve">Focal persons </w:t>
            </w:r>
          </w:p>
          <w:p w14:paraId="4D507667" w14:textId="77777777" w:rsidR="00A85042" w:rsidRDefault="00A85042" w:rsidP="00D22B96">
            <w:pPr>
              <w:rPr>
                <w:rFonts w:eastAsia="Calibri"/>
              </w:rPr>
            </w:pPr>
          </w:p>
          <w:p w14:paraId="22DB2BAE" w14:textId="77777777" w:rsidR="00A85042" w:rsidRPr="00D2035A" w:rsidRDefault="00A85042" w:rsidP="00D22B96">
            <w:pPr>
              <w:rPr>
                <w:rFonts w:eastAsia="Calibri"/>
              </w:rPr>
            </w:pPr>
            <w:r w:rsidRPr="00A607FA">
              <w:rPr>
                <w:rFonts w:eastAsia="Calibri"/>
                <w:highlight w:val="green"/>
              </w:rPr>
              <w:t>Done</w:t>
            </w:r>
          </w:p>
        </w:tc>
      </w:tr>
      <w:tr w:rsidR="00A85042" w:rsidRPr="00FF7BFB" w14:paraId="11B8BAE0" w14:textId="77777777" w:rsidTr="00D22B96">
        <w:tc>
          <w:tcPr>
            <w:tcW w:w="3081" w:type="dxa"/>
            <w:shd w:val="clear" w:color="auto" w:fill="auto"/>
          </w:tcPr>
          <w:p w14:paraId="7E5A813D" w14:textId="77777777" w:rsidR="00A85042" w:rsidRPr="00D2035A" w:rsidRDefault="00A85042" w:rsidP="00D22B96">
            <w:pPr>
              <w:rPr>
                <w:rFonts w:eastAsia="Calibri"/>
              </w:rPr>
            </w:pPr>
            <w:r w:rsidRPr="00D2035A">
              <w:rPr>
                <w:rFonts w:eastAsia="Calibri"/>
              </w:rPr>
              <w:t xml:space="preserve">Pack sizes </w:t>
            </w:r>
          </w:p>
          <w:p w14:paraId="711D0BDA" w14:textId="77777777" w:rsidR="00A85042" w:rsidRPr="00D2035A" w:rsidRDefault="00A85042" w:rsidP="00D22B96">
            <w:pPr>
              <w:rPr>
                <w:rFonts w:eastAsia="Calibri"/>
              </w:rPr>
            </w:pPr>
            <w:r w:rsidRPr="00D2035A">
              <w:rPr>
                <w:rFonts w:eastAsia="Calibri"/>
              </w:rPr>
              <w:t xml:space="preserve">High volume items  </w:t>
            </w:r>
          </w:p>
        </w:tc>
        <w:tc>
          <w:tcPr>
            <w:tcW w:w="3699" w:type="dxa"/>
            <w:gridSpan w:val="2"/>
            <w:shd w:val="clear" w:color="auto" w:fill="auto"/>
          </w:tcPr>
          <w:p w14:paraId="025C8C6E" w14:textId="77777777" w:rsidR="00A85042" w:rsidRPr="00D2035A" w:rsidRDefault="00A85042" w:rsidP="00D22B96">
            <w:pPr>
              <w:rPr>
                <w:rFonts w:eastAsia="Calibri"/>
              </w:rPr>
            </w:pPr>
            <w:r w:rsidRPr="00D2035A">
              <w:rPr>
                <w:rFonts w:eastAsia="Calibri"/>
              </w:rPr>
              <w:t xml:space="preserve">Submit all information including different pack size and volumes </w:t>
            </w:r>
          </w:p>
        </w:tc>
        <w:tc>
          <w:tcPr>
            <w:tcW w:w="2462" w:type="dxa"/>
            <w:shd w:val="clear" w:color="auto" w:fill="auto"/>
          </w:tcPr>
          <w:p w14:paraId="33841088" w14:textId="77777777" w:rsidR="00A85042" w:rsidRDefault="00A85042" w:rsidP="00D22B96">
            <w:pPr>
              <w:rPr>
                <w:rFonts w:eastAsia="Calibri"/>
              </w:rPr>
            </w:pPr>
            <w:r w:rsidRPr="00D2035A">
              <w:rPr>
                <w:rFonts w:eastAsia="Calibri"/>
              </w:rPr>
              <w:t>Focal</w:t>
            </w:r>
          </w:p>
          <w:p w14:paraId="6C7B1091" w14:textId="77777777" w:rsidR="00A85042" w:rsidRDefault="00A85042" w:rsidP="00D22B96">
            <w:pPr>
              <w:rPr>
                <w:rFonts w:eastAsia="Calibri"/>
              </w:rPr>
            </w:pPr>
            <w:r w:rsidRPr="00D2035A">
              <w:rPr>
                <w:rFonts w:eastAsia="Calibri"/>
              </w:rPr>
              <w:t xml:space="preserve">persons </w:t>
            </w:r>
            <w:r>
              <w:rPr>
                <w:rFonts w:eastAsia="Calibri"/>
              </w:rPr>
              <w:t xml:space="preserve"> </w:t>
            </w:r>
          </w:p>
          <w:p w14:paraId="48376F61" w14:textId="77777777" w:rsidR="00A85042" w:rsidRPr="00D2035A" w:rsidRDefault="00A85042" w:rsidP="00D22B96">
            <w:pPr>
              <w:rPr>
                <w:rFonts w:eastAsia="Calibri"/>
              </w:rPr>
            </w:pPr>
            <w:r w:rsidRPr="00A607FA">
              <w:rPr>
                <w:rFonts w:eastAsia="Calibri"/>
                <w:highlight w:val="green"/>
              </w:rPr>
              <w:t>Done</w:t>
            </w:r>
          </w:p>
        </w:tc>
      </w:tr>
      <w:tr w:rsidR="00A85042" w:rsidRPr="00FF7BFB" w14:paraId="4885394B" w14:textId="77777777" w:rsidTr="00D22B96">
        <w:tc>
          <w:tcPr>
            <w:tcW w:w="3081" w:type="dxa"/>
            <w:shd w:val="clear" w:color="auto" w:fill="auto"/>
          </w:tcPr>
          <w:p w14:paraId="76E5E6A8" w14:textId="77777777" w:rsidR="00A85042" w:rsidRPr="00D2035A" w:rsidRDefault="00A85042" w:rsidP="00D22B96">
            <w:pPr>
              <w:rPr>
                <w:rFonts w:eastAsia="Calibri"/>
              </w:rPr>
            </w:pPr>
            <w:r w:rsidRPr="00D2035A">
              <w:rPr>
                <w:rFonts w:eastAsia="Calibri"/>
              </w:rPr>
              <w:lastRenderedPageBreak/>
              <w:t xml:space="preserve">Different currencies </w:t>
            </w:r>
          </w:p>
        </w:tc>
        <w:tc>
          <w:tcPr>
            <w:tcW w:w="3699" w:type="dxa"/>
            <w:gridSpan w:val="2"/>
            <w:shd w:val="clear" w:color="auto" w:fill="auto"/>
          </w:tcPr>
          <w:p w14:paraId="6CCEBF94" w14:textId="77777777" w:rsidR="00A85042" w:rsidRPr="00D2035A" w:rsidRDefault="00A85042" w:rsidP="00D22B96">
            <w:pPr>
              <w:rPr>
                <w:rFonts w:eastAsia="Calibri"/>
              </w:rPr>
            </w:pPr>
            <w:r w:rsidRPr="00D2035A">
              <w:rPr>
                <w:rFonts w:eastAsia="Calibri"/>
              </w:rPr>
              <w:t xml:space="preserve">Include exchange rate with US$ at time of opening tender </w:t>
            </w:r>
          </w:p>
        </w:tc>
        <w:tc>
          <w:tcPr>
            <w:tcW w:w="2462" w:type="dxa"/>
            <w:shd w:val="clear" w:color="auto" w:fill="auto"/>
          </w:tcPr>
          <w:p w14:paraId="5298770B" w14:textId="77777777" w:rsidR="00A85042" w:rsidRDefault="00A85042" w:rsidP="00D22B96">
            <w:pPr>
              <w:rPr>
                <w:rFonts w:eastAsia="Calibri"/>
              </w:rPr>
            </w:pPr>
            <w:r w:rsidRPr="00D2035A">
              <w:rPr>
                <w:rFonts w:eastAsia="Calibri"/>
              </w:rPr>
              <w:t xml:space="preserve">Focal persons </w:t>
            </w:r>
          </w:p>
          <w:p w14:paraId="3E1BB896" w14:textId="77777777" w:rsidR="00A85042" w:rsidRPr="00D2035A" w:rsidRDefault="00A85042" w:rsidP="00D22B96">
            <w:pPr>
              <w:rPr>
                <w:rFonts w:eastAsia="Calibri"/>
              </w:rPr>
            </w:pPr>
            <w:r w:rsidRPr="00A607FA">
              <w:rPr>
                <w:rFonts w:eastAsia="Calibri"/>
                <w:highlight w:val="red"/>
              </w:rPr>
              <w:t>not done</w:t>
            </w:r>
          </w:p>
        </w:tc>
      </w:tr>
      <w:tr w:rsidR="00A85042" w:rsidRPr="00FF7BFB" w14:paraId="7115A282" w14:textId="77777777" w:rsidTr="00D22B96">
        <w:tc>
          <w:tcPr>
            <w:tcW w:w="3081" w:type="dxa"/>
            <w:shd w:val="clear" w:color="auto" w:fill="auto"/>
            <w:vAlign w:val="center"/>
          </w:tcPr>
          <w:p w14:paraId="39F3D42E" w14:textId="77777777" w:rsidR="00A85042" w:rsidRPr="00D2035A" w:rsidRDefault="00A85042" w:rsidP="00D22B96">
            <w:pPr>
              <w:rPr>
                <w:rFonts w:eastAsia="Calibri"/>
              </w:rPr>
            </w:pPr>
          </w:p>
        </w:tc>
        <w:tc>
          <w:tcPr>
            <w:tcW w:w="3699" w:type="dxa"/>
            <w:gridSpan w:val="2"/>
            <w:shd w:val="clear" w:color="auto" w:fill="auto"/>
          </w:tcPr>
          <w:p w14:paraId="5A1FABB2" w14:textId="77777777" w:rsidR="00A85042" w:rsidRPr="00D2035A" w:rsidRDefault="00A85042" w:rsidP="00D22B96">
            <w:pPr>
              <w:rPr>
                <w:rFonts w:eastAsia="Calibri"/>
              </w:rPr>
            </w:pPr>
            <w:r w:rsidRPr="00D2035A">
              <w:rPr>
                <w:rFonts w:eastAsia="Calibri"/>
              </w:rPr>
              <w:t xml:space="preserve">Include option to select different currencies </w:t>
            </w:r>
          </w:p>
        </w:tc>
        <w:tc>
          <w:tcPr>
            <w:tcW w:w="2462" w:type="dxa"/>
            <w:shd w:val="clear" w:color="auto" w:fill="auto"/>
          </w:tcPr>
          <w:p w14:paraId="0C0AB458" w14:textId="77777777" w:rsidR="00A85042" w:rsidRDefault="00A85042" w:rsidP="00D22B96">
            <w:pPr>
              <w:rPr>
                <w:rFonts w:eastAsia="Calibri"/>
              </w:rPr>
            </w:pPr>
            <w:r w:rsidRPr="00D2035A">
              <w:rPr>
                <w:rFonts w:eastAsia="Calibri"/>
              </w:rPr>
              <w:t>E-platform administrator</w:t>
            </w:r>
          </w:p>
          <w:p w14:paraId="11B53DEF" w14:textId="77777777" w:rsidR="00A85042" w:rsidRPr="00D2035A" w:rsidRDefault="00A85042" w:rsidP="00D22B96">
            <w:pPr>
              <w:rPr>
                <w:rFonts w:eastAsia="Calibri"/>
              </w:rPr>
            </w:pPr>
            <w:r w:rsidRPr="00A607FA">
              <w:rPr>
                <w:rFonts w:eastAsia="Calibri"/>
                <w:highlight w:val="green"/>
              </w:rPr>
              <w:t>Done</w:t>
            </w:r>
            <w:r w:rsidRPr="00D2035A">
              <w:rPr>
                <w:rFonts w:eastAsia="Calibri"/>
              </w:rPr>
              <w:t xml:space="preserve"> </w:t>
            </w:r>
          </w:p>
        </w:tc>
      </w:tr>
      <w:tr w:rsidR="00A85042" w:rsidRPr="00FF7BFB" w14:paraId="66A2E739" w14:textId="77777777" w:rsidTr="00D22B96">
        <w:tc>
          <w:tcPr>
            <w:tcW w:w="9242" w:type="dxa"/>
            <w:gridSpan w:val="4"/>
            <w:shd w:val="clear" w:color="auto" w:fill="auto"/>
          </w:tcPr>
          <w:p w14:paraId="66084744" w14:textId="77777777" w:rsidR="00A85042" w:rsidRPr="00D2035A" w:rsidRDefault="00A85042" w:rsidP="00D22B96">
            <w:pPr>
              <w:rPr>
                <w:rFonts w:eastAsia="Calibri"/>
              </w:rPr>
            </w:pPr>
            <w:r w:rsidRPr="00D2035A">
              <w:rPr>
                <w:rFonts w:eastAsia="Calibri"/>
              </w:rPr>
              <w:t>Incoterms</w:t>
            </w:r>
          </w:p>
        </w:tc>
      </w:tr>
      <w:tr w:rsidR="00A85042" w:rsidRPr="00FF7BFB" w14:paraId="0A561D44" w14:textId="77777777" w:rsidTr="00D22B96">
        <w:tc>
          <w:tcPr>
            <w:tcW w:w="3081" w:type="dxa"/>
            <w:shd w:val="clear" w:color="auto" w:fill="auto"/>
          </w:tcPr>
          <w:p w14:paraId="128D68A6" w14:textId="77777777" w:rsidR="00A85042" w:rsidRPr="00D2035A" w:rsidRDefault="00A85042" w:rsidP="00D22B96">
            <w:pPr>
              <w:rPr>
                <w:rFonts w:eastAsia="Calibri"/>
              </w:rPr>
            </w:pPr>
            <w:r w:rsidRPr="00D2035A">
              <w:rPr>
                <w:rFonts w:eastAsia="Calibri"/>
              </w:rPr>
              <w:t xml:space="preserve">Different incoterms </w:t>
            </w:r>
          </w:p>
        </w:tc>
        <w:tc>
          <w:tcPr>
            <w:tcW w:w="3699" w:type="dxa"/>
            <w:gridSpan w:val="2"/>
            <w:shd w:val="clear" w:color="auto" w:fill="auto"/>
          </w:tcPr>
          <w:p w14:paraId="55F47435" w14:textId="77777777" w:rsidR="00A85042" w:rsidRPr="00D2035A" w:rsidRDefault="00A85042" w:rsidP="00D22B96">
            <w:pPr>
              <w:rPr>
                <w:rFonts w:eastAsia="Calibri"/>
              </w:rPr>
            </w:pPr>
            <w:r w:rsidRPr="00D2035A">
              <w:rPr>
                <w:rFonts w:eastAsia="Calibri"/>
              </w:rPr>
              <w:t xml:space="preserve">Standard factor/approach to convert different incoterms to standardize incoterm on e-platform </w:t>
            </w:r>
          </w:p>
        </w:tc>
        <w:tc>
          <w:tcPr>
            <w:tcW w:w="2462" w:type="dxa"/>
            <w:shd w:val="clear" w:color="auto" w:fill="auto"/>
          </w:tcPr>
          <w:p w14:paraId="1E1AEF2C" w14:textId="77777777" w:rsidR="00A85042" w:rsidRPr="00D2035A" w:rsidRDefault="00A85042" w:rsidP="00D22B96">
            <w:pPr>
              <w:rPr>
                <w:rFonts w:eastAsia="Calibri"/>
              </w:rPr>
            </w:pPr>
            <w:r w:rsidRPr="00D2035A">
              <w:rPr>
                <w:rFonts w:eastAsia="Calibri"/>
              </w:rPr>
              <w:t>E-platform administrator</w:t>
            </w:r>
            <w:r>
              <w:rPr>
                <w:rFonts w:eastAsia="Calibri"/>
              </w:rPr>
              <w:t xml:space="preserve"> </w:t>
            </w:r>
            <w:r w:rsidRPr="00A607FA">
              <w:rPr>
                <w:rFonts w:eastAsia="Calibri"/>
                <w:highlight w:val="green"/>
              </w:rPr>
              <w:t>Done</w:t>
            </w:r>
            <w:r w:rsidRPr="00D2035A">
              <w:rPr>
                <w:rFonts w:eastAsia="Calibri"/>
              </w:rPr>
              <w:t xml:space="preserve"> </w:t>
            </w:r>
          </w:p>
        </w:tc>
      </w:tr>
      <w:tr w:rsidR="00A85042" w:rsidRPr="00FF7BFB" w14:paraId="66973121" w14:textId="77777777" w:rsidTr="00D22B96">
        <w:tc>
          <w:tcPr>
            <w:tcW w:w="3081" w:type="dxa"/>
            <w:shd w:val="clear" w:color="auto" w:fill="auto"/>
          </w:tcPr>
          <w:p w14:paraId="24AD689C" w14:textId="77777777" w:rsidR="00A85042" w:rsidRPr="00D2035A" w:rsidRDefault="00A85042" w:rsidP="00D22B96">
            <w:pPr>
              <w:rPr>
                <w:rFonts w:eastAsia="Calibri"/>
              </w:rPr>
            </w:pPr>
            <w:r w:rsidRPr="00D2035A">
              <w:rPr>
                <w:rFonts w:eastAsia="Calibri"/>
              </w:rPr>
              <w:t xml:space="preserve">Different shipment methods </w:t>
            </w:r>
          </w:p>
        </w:tc>
        <w:tc>
          <w:tcPr>
            <w:tcW w:w="3699" w:type="dxa"/>
            <w:gridSpan w:val="2"/>
            <w:shd w:val="clear" w:color="auto" w:fill="auto"/>
          </w:tcPr>
          <w:p w14:paraId="2B92F746" w14:textId="77777777" w:rsidR="00A85042" w:rsidRPr="00D2035A" w:rsidRDefault="00A85042" w:rsidP="00D22B96">
            <w:pPr>
              <w:rPr>
                <w:rFonts w:eastAsia="Calibri"/>
              </w:rPr>
            </w:pPr>
            <w:r w:rsidRPr="00D2035A">
              <w:rPr>
                <w:rFonts w:eastAsia="Calibri"/>
              </w:rPr>
              <w:t xml:space="preserve">Specify shipment methods </w:t>
            </w:r>
          </w:p>
        </w:tc>
        <w:tc>
          <w:tcPr>
            <w:tcW w:w="2462" w:type="dxa"/>
            <w:shd w:val="clear" w:color="auto" w:fill="auto"/>
          </w:tcPr>
          <w:p w14:paraId="402500A9" w14:textId="77777777" w:rsidR="00A85042" w:rsidRPr="00D2035A" w:rsidRDefault="00A85042" w:rsidP="00D22B96">
            <w:pPr>
              <w:rPr>
                <w:rFonts w:eastAsia="Calibri"/>
              </w:rPr>
            </w:pPr>
            <w:r w:rsidRPr="00D2035A">
              <w:rPr>
                <w:rFonts w:eastAsia="Calibri"/>
              </w:rPr>
              <w:t xml:space="preserve">Focal persons </w:t>
            </w:r>
          </w:p>
        </w:tc>
      </w:tr>
      <w:tr w:rsidR="00A85042" w:rsidRPr="00FF7BFB" w14:paraId="50FDDF4C" w14:textId="77777777" w:rsidTr="00D22B96">
        <w:tc>
          <w:tcPr>
            <w:tcW w:w="9242" w:type="dxa"/>
            <w:gridSpan w:val="4"/>
            <w:shd w:val="clear" w:color="auto" w:fill="auto"/>
          </w:tcPr>
          <w:p w14:paraId="5144A1BE" w14:textId="77777777" w:rsidR="00A85042" w:rsidRPr="00D2035A" w:rsidRDefault="00A85042" w:rsidP="00D22B96">
            <w:pPr>
              <w:rPr>
                <w:rFonts w:eastAsia="Calibri"/>
              </w:rPr>
            </w:pPr>
            <w:r w:rsidRPr="00D2035A">
              <w:rPr>
                <w:rFonts w:eastAsia="Calibri"/>
              </w:rPr>
              <w:t>Procurement Volumes</w:t>
            </w:r>
          </w:p>
        </w:tc>
      </w:tr>
      <w:tr w:rsidR="00A85042" w:rsidRPr="00FF7BFB" w14:paraId="129D341A" w14:textId="77777777" w:rsidTr="00D22B96">
        <w:tc>
          <w:tcPr>
            <w:tcW w:w="3081" w:type="dxa"/>
            <w:shd w:val="clear" w:color="auto" w:fill="auto"/>
          </w:tcPr>
          <w:p w14:paraId="366C4851" w14:textId="77777777" w:rsidR="00A85042" w:rsidRPr="00D2035A" w:rsidRDefault="00A85042" w:rsidP="00D22B96">
            <w:pPr>
              <w:rPr>
                <w:rFonts w:eastAsia="Calibri"/>
              </w:rPr>
            </w:pPr>
            <w:r w:rsidRPr="00D2035A">
              <w:rPr>
                <w:rFonts w:eastAsia="Calibri"/>
              </w:rPr>
              <w:t xml:space="preserve">Which volumes should be specified? </w:t>
            </w:r>
          </w:p>
          <w:p w14:paraId="731F1FDE" w14:textId="77777777" w:rsidR="00A85042" w:rsidRPr="00D2035A" w:rsidRDefault="00A85042" w:rsidP="00D22B96">
            <w:pPr>
              <w:rPr>
                <w:rFonts w:eastAsia="Calibri"/>
              </w:rPr>
            </w:pPr>
            <w:r w:rsidRPr="00D2035A">
              <w:rPr>
                <w:rFonts w:eastAsia="Calibri"/>
              </w:rPr>
              <w:t>i.e. Tender – forecasting volumes (estimate) or actual volumes purchased ??</w:t>
            </w:r>
          </w:p>
        </w:tc>
        <w:tc>
          <w:tcPr>
            <w:tcW w:w="3699" w:type="dxa"/>
            <w:gridSpan w:val="2"/>
            <w:shd w:val="clear" w:color="auto" w:fill="auto"/>
          </w:tcPr>
          <w:p w14:paraId="0C167CB1" w14:textId="77777777" w:rsidR="00A85042" w:rsidRPr="00D2035A" w:rsidRDefault="00A85042" w:rsidP="00D22B96">
            <w:pPr>
              <w:rPr>
                <w:rFonts w:eastAsia="Calibri"/>
              </w:rPr>
            </w:pPr>
            <w:r w:rsidRPr="00D2035A">
              <w:rPr>
                <w:rFonts w:eastAsia="Calibri"/>
              </w:rPr>
              <w:t>1. Record the volume at time of tendering i.e. volume linked to the price; 2. Submit annual volumes purchased against specific procurement price</w:t>
            </w:r>
          </w:p>
        </w:tc>
        <w:tc>
          <w:tcPr>
            <w:tcW w:w="2462" w:type="dxa"/>
            <w:shd w:val="clear" w:color="auto" w:fill="auto"/>
          </w:tcPr>
          <w:p w14:paraId="55BA3B49" w14:textId="77777777" w:rsidR="00A85042" w:rsidRDefault="00A85042" w:rsidP="00D22B96">
            <w:pPr>
              <w:rPr>
                <w:rFonts w:eastAsia="Calibri"/>
              </w:rPr>
            </w:pPr>
            <w:r w:rsidRPr="00D2035A">
              <w:rPr>
                <w:rFonts w:eastAsia="Calibri"/>
              </w:rPr>
              <w:t xml:space="preserve">Focal persons </w:t>
            </w:r>
          </w:p>
          <w:p w14:paraId="64814712" w14:textId="77777777" w:rsidR="00A85042" w:rsidRDefault="00A85042" w:rsidP="00D22B96">
            <w:pPr>
              <w:rPr>
                <w:rFonts w:eastAsia="Calibri"/>
              </w:rPr>
            </w:pPr>
          </w:p>
          <w:p w14:paraId="4E90586D" w14:textId="77777777" w:rsidR="00A85042" w:rsidRPr="00D2035A" w:rsidRDefault="00A85042" w:rsidP="00D22B96">
            <w:pPr>
              <w:rPr>
                <w:rFonts w:eastAsia="Calibri"/>
              </w:rPr>
            </w:pPr>
            <w:r w:rsidRPr="00A607FA">
              <w:rPr>
                <w:rFonts w:eastAsia="Calibri"/>
                <w:highlight w:val="green"/>
              </w:rPr>
              <w:t>Done</w:t>
            </w:r>
          </w:p>
        </w:tc>
      </w:tr>
      <w:tr w:rsidR="00A85042" w:rsidRPr="00FF7BFB" w14:paraId="62621B55" w14:textId="77777777" w:rsidTr="00D22B96">
        <w:tc>
          <w:tcPr>
            <w:tcW w:w="9242" w:type="dxa"/>
            <w:gridSpan w:val="4"/>
            <w:shd w:val="clear" w:color="auto" w:fill="auto"/>
          </w:tcPr>
          <w:p w14:paraId="33E48F81" w14:textId="77777777" w:rsidR="00A85042" w:rsidRPr="00D2035A" w:rsidRDefault="00A85042" w:rsidP="00D22B96">
            <w:pPr>
              <w:rPr>
                <w:rFonts w:eastAsia="Calibri"/>
              </w:rPr>
            </w:pPr>
            <w:r w:rsidRPr="00D2035A">
              <w:rPr>
                <w:rFonts w:eastAsia="Calibri"/>
              </w:rPr>
              <w:t>Registration Status</w:t>
            </w:r>
          </w:p>
        </w:tc>
      </w:tr>
      <w:tr w:rsidR="00A85042" w:rsidRPr="00FF7BFB" w14:paraId="1559219A" w14:textId="77777777" w:rsidTr="00D22B96">
        <w:tc>
          <w:tcPr>
            <w:tcW w:w="3081" w:type="dxa"/>
            <w:shd w:val="clear" w:color="auto" w:fill="auto"/>
          </w:tcPr>
          <w:p w14:paraId="68BF730E" w14:textId="77777777" w:rsidR="00A85042" w:rsidRPr="00D2035A" w:rsidRDefault="00A85042" w:rsidP="00D22B96">
            <w:pPr>
              <w:rPr>
                <w:rFonts w:eastAsia="Calibri"/>
              </w:rPr>
            </w:pPr>
            <w:r w:rsidRPr="00D2035A">
              <w:rPr>
                <w:rFonts w:eastAsia="Calibri"/>
              </w:rPr>
              <w:t xml:space="preserve">NO problems with supplying information </w:t>
            </w:r>
          </w:p>
        </w:tc>
        <w:tc>
          <w:tcPr>
            <w:tcW w:w="3699" w:type="dxa"/>
            <w:gridSpan w:val="2"/>
            <w:shd w:val="clear" w:color="auto" w:fill="auto"/>
          </w:tcPr>
          <w:p w14:paraId="13ADBE80" w14:textId="77777777" w:rsidR="00A85042" w:rsidRPr="00D2035A" w:rsidRDefault="00A85042" w:rsidP="00D22B96">
            <w:pPr>
              <w:rPr>
                <w:rFonts w:eastAsia="Calibri"/>
              </w:rPr>
            </w:pPr>
            <w:r w:rsidRPr="00D2035A">
              <w:rPr>
                <w:rFonts w:eastAsia="Calibri"/>
              </w:rPr>
              <w:t xml:space="preserve">MS should indicate whether product is registered or not, or state Quality assurance system used e.g. prequalification </w:t>
            </w:r>
          </w:p>
        </w:tc>
        <w:tc>
          <w:tcPr>
            <w:tcW w:w="2462" w:type="dxa"/>
            <w:shd w:val="clear" w:color="auto" w:fill="auto"/>
          </w:tcPr>
          <w:p w14:paraId="0B71E2E2" w14:textId="77777777" w:rsidR="00A85042" w:rsidRPr="00D2035A" w:rsidRDefault="00A85042" w:rsidP="00D22B96">
            <w:pPr>
              <w:rPr>
                <w:rFonts w:eastAsia="Calibri"/>
              </w:rPr>
            </w:pPr>
            <w:r w:rsidRPr="00D2035A">
              <w:rPr>
                <w:rFonts w:eastAsia="Calibri"/>
              </w:rPr>
              <w:t xml:space="preserve">Focal persons </w:t>
            </w:r>
          </w:p>
          <w:p w14:paraId="2B19BC4A" w14:textId="77777777" w:rsidR="00A85042" w:rsidRPr="00D2035A" w:rsidRDefault="00A85042" w:rsidP="00D22B96">
            <w:pPr>
              <w:rPr>
                <w:rFonts w:eastAsia="Calibri"/>
              </w:rPr>
            </w:pPr>
            <w:r w:rsidRPr="00A607FA">
              <w:rPr>
                <w:rFonts w:eastAsia="Calibri"/>
                <w:highlight w:val="red"/>
              </w:rPr>
              <w:t>not done</w:t>
            </w:r>
          </w:p>
        </w:tc>
      </w:tr>
      <w:tr w:rsidR="00A85042" w:rsidRPr="00FF7BFB" w14:paraId="07BA2BE3" w14:textId="77777777" w:rsidTr="00D22B96">
        <w:tc>
          <w:tcPr>
            <w:tcW w:w="3081" w:type="dxa"/>
            <w:shd w:val="clear" w:color="auto" w:fill="auto"/>
          </w:tcPr>
          <w:p w14:paraId="176AC5B3" w14:textId="77777777" w:rsidR="00A85042" w:rsidRPr="00D2035A" w:rsidRDefault="00A85042" w:rsidP="00D22B96">
            <w:pPr>
              <w:rPr>
                <w:rFonts w:eastAsia="Calibri"/>
              </w:rPr>
            </w:pPr>
            <w:r w:rsidRPr="00D2035A">
              <w:rPr>
                <w:rFonts w:eastAsia="Calibri"/>
              </w:rPr>
              <w:t xml:space="preserve">Delays in registration of products  </w:t>
            </w:r>
          </w:p>
        </w:tc>
        <w:tc>
          <w:tcPr>
            <w:tcW w:w="3699" w:type="dxa"/>
            <w:gridSpan w:val="2"/>
            <w:shd w:val="clear" w:color="auto" w:fill="auto"/>
          </w:tcPr>
          <w:p w14:paraId="762F12B4" w14:textId="77777777" w:rsidR="00A85042" w:rsidRPr="00D2035A" w:rsidRDefault="00A85042" w:rsidP="00D22B96">
            <w:pPr>
              <w:rPr>
                <w:rFonts w:eastAsia="Calibri"/>
              </w:rPr>
            </w:pPr>
            <w:r w:rsidRPr="00D2035A">
              <w:rPr>
                <w:rFonts w:eastAsia="Calibri"/>
              </w:rPr>
              <w:t xml:space="preserve">Recommendation MRAs to consider registration in other MS for expediting registration </w:t>
            </w:r>
          </w:p>
        </w:tc>
        <w:tc>
          <w:tcPr>
            <w:tcW w:w="2462" w:type="dxa"/>
            <w:shd w:val="clear" w:color="auto" w:fill="auto"/>
          </w:tcPr>
          <w:p w14:paraId="06ED89D1" w14:textId="77777777" w:rsidR="00A85042" w:rsidRDefault="00A85042" w:rsidP="00D22B96">
            <w:pPr>
              <w:rPr>
                <w:rFonts w:eastAsia="Calibri"/>
              </w:rPr>
            </w:pPr>
            <w:r w:rsidRPr="00D2035A">
              <w:rPr>
                <w:rFonts w:eastAsia="Calibri"/>
              </w:rPr>
              <w:t xml:space="preserve">Medicines Regulatory Authorities / Pharmacy Departments </w:t>
            </w:r>
          </w:p>
          <w:p w14:paraId="61CCC54E" w14:textId="77777777" w:rsidR="00A85042" w:rsidRPr="00D2035A" w:rsidRDefault="00A85042" w:rsidP="00D22B96">
            <w:pPr>
              <w:rPr>
                <w:rFonts w:eastAsia="Calibri"/>
              </w:rPr>
            </w:pPr>
            <w:r w:rsidRPr="00A607FA">
              <w:rPr>
                <w:rFonts w:eastAsia="Calibri"/>
                <w:highlight w:val="red"/>
              </w:rPr>
              <w:t>not done</w:t>
            </w:r>
          </w:p>
        </w:tc>
      </w:tr>
    </w:tbl>
    <w:p w14:paraId="03ED59D4" w14:textId="50ACFA4E" w:rsidR="00AB7CEB" w:rsidRDefault="00AB7CEB" w:rsidP="00470A90">
      <w:pPr>
        <w:pStyle w:val="Heading1"/>
        <w:numPr>
          <w:ilvl w:val="0"/>
          <w:numId w:val="0"/>
        </w:numPr>
        <w:ind w:left="360"/>
      </w:pPr>
      <w:r>
        <w:br w:type="page"/>
      </w:r>
    </w:p>
    <w:p w14:paraId="274671CE" w14:textId="6ADEE72A" w:rsidR="00370CB4" w:rsidRDefault="00470A90" w:rsidP="00470A90">
      <w:pPr>
        <w:pStyle w:val="Heading1"/>
        <w:numPr>
          <w:ilvl w:val="0"/>
          <w:numId w:val="0"/>
        </w:numPr>
      </w:pPr>
      <w:bookmarkStart w:id="72" w:name="_Toc405170233"/>
      <w:r>
        <w:lastRenderedPageBreak/>
        <w:t>Annex 2</w:t>
      </w:r>
      <w:r w:rsidR="00370CB4">
        <w:t>, Profiles SMD and PPN Management and Focal Persons</w:t>
      </w:r>
      <w:bookmarkEnd w:id="72"/>
    </w:p>
    <w:p w14:paraId="5488A215" w14:textId="77777777" w:rsidR="00370CB4" w:rsidRDefault="00370CB4" w:rsidP="00370CB4">
      <w:pPr>
        <w:jc w:val="left"/>
      </w:pPr>
    </w:p>
    <w:p w14:paraId="6F9500A3" w14:textId="684E03CB" w:rsidR="00370CB4" w:rsidRDefault="00470A90" w:rsidP="00AB7CEB">
      <w:pPr>
        <w:jc w:val="left"/>
      </w:pPr>
      <w:r>
        <w:rPr>
          <w:rFonts w:eastAsia="Calibri"/>
        </w:rPr>
        <w:t>[will be further developed in 2015]</w:t>
      </w:r>
    </w:p>
    <w:p w14:paraId="42466FAA" w14:textId="77777777" w:rsidR="00370CB4" w:rsidRDefault="00370CB4" w:rsidP="00AB7CEB">
      <w:pPr>
        <w:jc w:val="left"/>
      </w:pPr>
    </w:p>
    <w:p w14:paraId="2336AFBD" w14:textId="77777777" w:rsidR="008C542C" w:rsidRPr="00AB7CEB" w:rsidRDefault="00A85042" w:rsidP="00AB7CEB">
      <w:pPr>
        <w:jc w:val="left"/>
      </w:pPr>
      <w:r w:rsidRPr="00AB7CEB">
        <w:br w:type="page"/>
      </w:r>
    </w:p>
    <w:sectPr w:rsidR="008C542C" w:rsidRPr="00AB7CEB">
      <w:footerReference w:type="default" r:id="rId44"/>
      <w:pgSz w:w="11906" w:h="16838"/>
      <w:pgMar w:top="1134" w:right="1134" w:bottom="1134" w:left="1134" w:header="720" w:footer="7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8955CE" w14:textId="77777777" w:rsidR="00AD4670" w:rsidRDefault="00AD4670">
      <w:r>
        <w:separator/>
      </w:r>
    </w:p>
  </w:endnote>
  <w:endnote w:type="continuationSeparator" w:id="0">
    <w:p w14:paraId="7F125AF7" w14:textId="77777777" w:rsidR="00AD4670" w:rsidRDefault="00AD4670">
      <w:r>
        <w:continuationSeparator/>
      </w:r>
    </w:p>
  </w:endnote>
  <w:endnote w:id="1">
    <w:p w14:paraId="63C162FB" w14:textId="77777777" w:rsidR="00BB319B" w:rsidRDefault="00BB319B">
      <w:pPr>
        <w:pStyle w:val="EndnoteText"/>
      </w:pPr>
      <w:r>
        <w:rPr>
          <w:rStyle w:val="EndnoteCharacters"/>
        </w:rPr>
        <w:endnoteRef/>
      </w:r>
      <w:r>
        <w:tab/>
        <w:t xml:space="preserve"> </w:t>
      </w:r>
      <w:r>
        <w:rPr>
          <w:szCs w:val="18"/>
        </w:rPr>
        <w:t xml:space="preserve">WHO Glossary: </w:t>
      </w:r>
      <w:hyperlink r:id="rId1" w:history="1">
        <w:r>
          <w:rPr>
            <w:rStyle w:val="Hyperlink"/>
          </w:rPr>
          <w:t>http://whocc.goeg.at/Glossary/PreferredTerms/International%20non-</w:t>
        </w:r>
        <w:r>
          <w:rPr>
            <w:rStyle w:val="Hyperlink"/>
          </w:rPr>
          <w:tab/>
          <w:t>proprietary%20name</w:t>
        </w:r>
      </w:hyperlink>
    </w:p>
  </w:endnote>
  <w:endnote w:id="2">
    <w:p w14:paraId="0CFF24A8" w14:textId="77777777" w:rsidR="00BB319B" w:rsidRDefault="00BB319B">
      <w:pPr>
        <w:pStyle w:val="EndnoteText"/>
      </w:pPr>
      <w:r>
        <w:rPr>
          <w:rStyle w:val="EndnoteCharacters"/>
        </w:rPr>
        <w:endnoteRef/>
      </w:r>
      <w:r>
        <w:tab/>
        <w:t xml:space="preserve"> </w:t>
      </w:r>
      <w:r>
        <w:rPr>
          <w:szCs w:val="18"/>
        </w:rPr>
        <w:t xml:space="preserve">WHO, 2011: </w:t>
      </w:r>
      <w:hyperlink r:id="rId2" w:history="1">
        <w:r>
          <w:rPr>
            <w:rStyle w:val="Hyperlink"/>
          </w:rPr>
          <w:t>http://www.who.int/medicines/services/inn/en/</w:t>
        </w:r>
      </w:hyperlink>
    </w:p>
  </w:endnote>
  <w:endnote w:id="3">
    <w:p w14:paraId="332E02F8" w14:textId="77777777" w:rsidR="00BB319B" w:rsidRPr="00155902" w:rsidRDefault="00BB319B">
      <w:pPr>
        <w:pStyle w:val="EndnoteText"/>
        <w:rPr>
          <w:lang w:val="nl-NL"/>
        </w:rPr>
      </w:pPr>
      <w:r>
        <w:rPr>
          <w:rStyle w:val="EndnoteCharacters"/>
        </w:rPr>
        <w:endnoteRef/>
      </w:r>
      <w:r>
        <w:rPr>
          <w:lang w:val="nl-NL"/>
        </w:rPr>
        <w:tab/>
        <w:t xml:space="preserve"> </w:t>
      </w:r>
      <w:r>
        <w:rPr>
          <w:szCs w:val="18"/>
          <w:lang w:val="nl-NL"/>
        </w:rPr>
        <w:t xml:space="preserve">FDA, 2009: </w:t>
      </w:r>
      <w:hyperlink r:id="rId3" w:history="1">
        <w:r w:rsidRPr="00155902">
          <w:rPr>
            <w:rStyle w:val="Hyperlink"/>
            <w:lang w:val="nl-NL"/>
          </w:rPr>
          <w:t>http://www.fda.gov/Drugs/informationondrugs/ucm079436.htm</w:t>
        </w:r>
      </w:hyperlink>
    </w:p>
  </w:endnote>
  <w:endnote w:id="4">
    <w:p w14:paraId="0734B7F1" w14:textId="77777777" w:rsidR="00BB319B" w:rsidRPr="00155902" w:rsidRDefault="00BB319B">
      <w:pPr>
        <w:pStyle w:val="EndnoteText"/>
        <w:rPr>
          <w:lang w:val="nl-NL"/>
        </w:rPr>
      </w:pPr>
      <w:r>
        <w:rPr>
          <w:rStyle w:val="EndnoteCharacters"/>
        </w:rPr>
        <w:endnoteRef/>
      </w:r>
      <w:r>
        <w:rPr>
          <w:lang w:val="nl-NL"/>
        </w:rPr>
        <w:tab/>
        <w:t xml:space="preserve"> </w:t>
      </w:r>
      <w:r>
        <w:rPr>
          <w:szCs w:val="18"/>
          <w:lang w:val="nl-NL"/>
        </w:rPr>
        <w:t xml:space="preserve">FDA, 2009: </w:t>
      </w:r>
      <w:hyperlink r:id="rId4" w:history="1">
        <w:r w:rsidRPr="00155902">
          <w:rPr>
            <w:rStyle w:val="Hyperlink"/>
            <w:lang w:val="nl-NL"/>
          </w:rPr>
          <w:t>http://www.fda.gov/Drugs/informationondrugs/ucm079436.htm</w:t>
        </w:r>
      </w:hyperlink>
    </w:p>
  </w:endnote>
  <w:endnote w:id="5">
    <w:p w14:paraId="0C8155D8" w14:textId="77777777" w:rsidR="00BB319B" w:rsidRDefault="00BB319B">
      <w:pPr>
        <w:pStyle w:val="EndnoteText"/>
      </w:pPr>
      <w:r>
        <w:rPr>
          <w:rStyle w:val="EndnoteReference"/>
        </w:rPr>
        <w:endnoteRef/>
      </w:r>
      <w:r>
        <w:t xml:space="preserve"> </w:t>
      </w:r>
      <w:r>
        <w:tab/>
        <w:t xml:space="preserve">WHO Collaborating Centre: </w:t>
      </w:r>
      <w:hyperlink r:id="rId5" w:history="1">
        <w:r w:rsidRPr="00F222FF">
          <w:rPr>
            <w:rStyle w:val="Hyperlink"/>
            <w:rFonts w:cs="Calibri"/>
          </w:rPr>
          <w:t>http://www.whocc.no/</w:t>
        </w:r>
      </w:hyperlink>
      <w:r>
        <w:t xml:space="preserve"> </w:t>
      </w:r>
    </w:p>
  </w:endnote>
  <w:endnote w:id="6">
    <w:p w14:paraId="58C70946" w14:textId="77777777" w:rsidR="00BB319B" w:rsidRDefault="00BB319B">
      <w:pPr>
        <w:pStyle w:val="EndnoteText"/>
        <w:rPr>
          <w:szCs w:val="18"/>
        </w:rPr>
      </w:pPr>
      <w:r>
        <w:rPr>
          <w:rStyle w:val="EndnoteCharacters"/>
        </w:rPr>
        <w:endnoteRef/>
      </w:r>
      <w:r>
        <w:tab/>
        <w:t xml:space="preserve"> </w:t>
      </w:r>
      <w:r>
        <w:rPr>
          <w:szCs w:val="18"/>
        </w:rPr>
        <w:t xml:space="preserve">WBI, 2011: Using a multi-stakeholder approach to improve governance in pharmaceutical </w:t>
      </w:r>
      <w:r>
        <w:rPr>
          <w:szCs w:val="18"/>
        </w:rPr>
        <w:tab/>
        <w:t>procurement by Marianne Schürmann.</w:t>
      </w:r>
    </w:p>
  </w:endnote>
  <w:endnote w:id="7">
    <w:p w14:paraId="66BB990B" w14:textId="77777777" w:rsidR="00BB319B" w:rsidRDefault="00BB319B">
      <w:pPr>
        <w:pStyle w:val="EndnoteText"/>
      </w:pPr>
      <w:r>
        <w:rPr>
          <w:rStyle w:val="EndnoteCharacters"/>
        </w:rPr>
        <w:endnoteRef/>
      </w:r>
      <w:r>
        <w:tab/>
        <w:t xml:space="preserve"> </w:t>
      </w:r>
      <w:r>
        <w:rPr>
          <w:color w:val="000000"/>
          <w:szCs w:val="18"/>
        </w:rPr>
        <w:t xml:space="preserve">WHO Glossary: </w:t>
      </w:r>
      <w:hyperlink r:id="rId6" w:history="1">
        <w:r>
          <w:rPr>
            <w:rStyle w:val="Hyperlink"/>
          </w:rPr>
          <w:t>http://whocc.goeg.at/Glossary/PreferredTerms/Marketing%20authorisation</w:t>
        </w:r>
      </w:hyperlink>
    </w:p>
  </w:endnote>
  <w:endnote w:id="8">
    <w:p w14:paraId="45EB3A4D" w14:textId="77777777" w:rsidR="00BB319B" w:rsidRPr="00577634" w:rsidRDefault="00BB319B">
      <w:pPr>
        <w:pStyle w:val="EndnoteText"/>
        <w:rPr>
          <w:lang w:val="fr-FR"/>
        </w:rPr>
      </w:pPr>
      <w:r>
        <w:rPr>
          <w:rStyle w:val="EndnoteCharacters"/>
        </w:rPr>
        <w:endnoteRef/>
      </w:r>
      <w:r>
        <w:rPr>
          <w:lang w:val="fr-FR"/>
        </w:rPr>
        <w:tab/>
        <w:t xml:space="preserve"> SA Pharmaceutical Journal, 2011: </w:t>
      </w:r>
      <w:hyperlink r:id="rId7" w:history="1">
        <w:r w:rsidRPr="00577634">
          <w:rPr>
            <w:rStyle w:val="Hyperlink"/>
            <w:lang w:val="fr-FR"/>
          </w:rPr>
          <w:t>http://www.sapj.co.za/index.php/SAPJ/article/viewFile/967/1029</w:t>
        </w:r>
      </w:hyperlink>
    </w:p>
  </w:endnote>
  <w:endnote w:id="9">
    <w:p w14:paraId="6C2866C0" w14:textId="77777777" w:rsidR="00BB319B" w:rsidRDefault="00BB319B">
      <w:pPr>
        <w:pStyle w:val="EndnoteText"/>
      </w:pPr>
      <w:r>
        <w:rPr>
          <w:rStyle w:val="EndnoteCharacters"/>
        </w:rPr>
        <w:endnoteRef/>
      </w:r>
      <w:r>
        <w:tab/>
        <w:t xml:space="preserve"> </w:t>
      </w:r>
      <w:r>
        <w:rPr>
          <w:szCs w:val="18"/>
        </w:rPr>
        <w:t xml:space="preserve">WHO Glossary: </w:t>
      </w:r>
      <w:hyperlink r:id="rId8" w:history="1">
        <w:r>
          <w:rPr>
            <w:rStyle w:val="Hyperlink"/>
          </w:rPr>
          <w:t>http://whocc.goeg.at/Glossary/PreferredTerms/Supplier</w:t>
        </w:r>
      </w:hyperlink>
    </w:p>
  </w:endnote>
  <w:endnote w:id="10">
    <w:p w14:paraId="64FAB83A" w14:textId="77777777" w:rsidR="00BB319B" w:rsidRDefault="00BB319B" w:rsidP="006A2E8F">
      <w:pPr>
        <w:pStyle w:val="EndnoteText"/>
        <w:rPr>
          <w:szCs w:val="18"/>
        </w:rPr>
      </w:pPr>
      <w:r>
        <w:rPr>
          <w:rStyle w:val="EndnoteCharacters"/>
        </w:rPr>
        <w:endnoteRef/>
      </w:r>
      <w:r>
        <w:tab/>
        <w:t xml:space="preserve"> </w:t>
      </w:r>
      <w:r>
        <w:rPr>
          <w:szCs w:val="18"/>
        </w:rPr>
        <w:t xml:space="preserve">WBI, 2011: Using a multi-stakeholder approach to improve governance in pharmaceutical </w:t>
      </w:r>
      <w:r>
        <w:rPr>
          <w:szCs w:val="18"/>
        </w:rPr>
        <w:tab/>
        <w:t>procurement by Marianne Schürmann.</w:t>
      </w:r>
    </w:p>
  </w:endnote>
  <w:endnote w:id="11">
    <w:p w14:paraId="017A793E" w14:textId="77777777" w:rsidR="00BB319B" w:rsidRDefault="00BB319B">
      <w:pPr>
        <w:pStyle w:val="EndnoteText"/>
        <w:rPr>
          <w:szCs w:val="18"/>
        </w:rPr>
      </w:pPr>
      <w:r>
        <w:rPr>
          <w:rStyle w:val="EndnoteCharacters"/>
        </w:rPr>
        <w:endnoteRef/>
      </w:r>
      <w:r>
        <w:tab/>
        <w:t xml:space="preserve"> </w:t>
      </w:r>
      <w:r>
        <w:rPr>
          <w:szCs w:val="18"/>
        </w:rPr>
        <w:t xml:space="preserve">WBI, 2011: Using a multi-stakeholder approach to improve governance in pharmaceutical </w:t>
      </w:r>
      <w:r>
        <w:rPr>
          <w:szCs w:val="18"/>
        </w:rPr>
        <w:tab/>
        <w:t>procurement by Marianne Schürmann.</w:t>
      </w:r>
    </w:p>
    <w:p w14:paraId="5289EFC7" w14:textId="77777777" w:rsidR="00BB319B" w:rsidRDefault="00BB319B">
      <w:pPr>
        <w:pStyle w:val="EndnoteText"/>
        <w:rPr>
          <w:szCs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OpenSymbol">
    <w:altName w:val="Arial Unicode MS"/>
    <w:charset w:val="80"/>
    <w:family w:val="auto"/>
    <w:pitch w:val="default"/>
  </w:font>
  <w:font w:name="Droid Sans Fallback">
    <w:altName w:val="MS Mincho"/>
    <w:charset w:val="80"/>
    <w:family w:val="auto"/>
    <w:pitch w:val="variable"/>
  </w:font>
  <w:font w:name="Lohit Hindi">
    <w:altName w:val="Times New Roman"/>
    <w:panose1 w:val="00000000000000000000"/>
    <w:charset w:val="00"/>
    <w:family w:val="roman"/>
    <w:notTrueType/>
    <w:pitch w:val="default"/>
  </w:font>
  <w:font w:name="Times-Roman">
    <w:altName w:val="Times New Roman"/>
    <w:panose1 w:val="00000000000000000000"/>
    <w:charset w:val="4D"/>
    <w:family w:val="auto"/>
    <w:notTrueType/>
    <w:pitch w:val="default"/>
    <w:sig w:usb0="00000003" w:usb1="08070000" w:usb2="00000010" w:usb3="00000000" w:csb0="00020001" w:csb1="00000000"/>
  </w:font>
  <w:font w:name="MetaSerifOT-Book">
    <w:altName w:val="MetaSerif OT Book"/>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47093" w14:textId="77777777" w:rsidR="00BB319B" w:rsidRDefault="00BB319B">
    <w:pPr>
      <w:pStyle w:val="Footer"/>
      <w:jc w:val="right"/>
      <w:rPr>
        <w:rFonts w:eastAsia="Calibri"/>
      </w:rPr>
    </w:pPr>
    <w:r>
      <w:t>Page</w:t>
    </w:r>
    <w:r>
      <w:rPr>
        <w:rFonts w:eastAsia="Calibri"/>
      </w:rPr>
      <w:t xml:space="preserve"> </w:t>
    </w:r>
    <w:r>
      <w:t>|</w:t>
    </w:r>
    <w:r>
      <w:rPr>
        <w:rFonts w:eastAsia="Calibri"/>
      </w:rPr>
      <w:t xml:space="preserve"> </w:t>
    </w:r>
    <w:r>
      <w:fldChar w:fldCharType="begin"/>
    </w:r>
    <w:r>
      <w:instrText xml:space="preserve"> PAGE </w:instrText>
    </w:r>
    <w:r>
      <w:fldChar w:fldCharType="separate"/>
    </w:r>
    <w:r w:rsidR="009D22D2">
      <w:rPr>
        <w:noProof/>
      </w:rPr>
      <w:t>20</w:t>
    </w:r>
    <w:r>
      <w:fldChar w:fldCharType="end"/>
    </w:r>
    <w:r>
      <w:rPr>
        <w:rFonts w:eastAsia="Calibri"/>
      </w:rPr>
      <w:t xml:space="preserve"> </w:t>
    </w:r>
  </w:p>
  <w:p w14:paraId="55BF6901" w14:textId="77777777" w:rsidR="00BB319B" w:rsidRDefault="00BB31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12B201" w14:textId="77777777" w:rsidR="00AD4670" w:rsidRDefault="00AD4670">
      <w:r>
        <w:separator/>
      </w:r>
    </w:p>
  </w:footnote>
  <w:footnote w:type="continuationSeparator" w:id="0">
    <w:p w14:paraId="1467924C" w14:textId="77777777" w:rsidR="00AD4670" w:rsidRDefault="00AD4670">
      <w:r>
        <w:continuationSeparator/>
      </w:r>
    </w:p>
  </w:footnote>
  <w:footnote w:id="1">
    <w:p w14:paraId="64860F2A" w14:textId="472D7657" w:rsidR="00BB319B" w:rsidRDefault="00BB319B" w:rsidP="00BE38D4">
      <w:pPr>
        <w:pStyle w:val="FootnoteText"/>
        <w:rPr>
          <w:lang w:val="en-029"/>
        </w:rPr>
      </w:pPr>
      <w:r>
        <w:rPr>
          <w:rStyle w:val="FootnoteCharacters"/>
        </w:rPr>
        <w:footnoteRef/>
      </w:r>
      <w:r>
        <w:tab/>
        <w:t xml:space="preserve"> </w:t>
      </w:r>
      <w:r w:rsidR="00470A90">
        <w:rPr>
          <w:lang w:val="en-029"/>
        </w:rPr>
        <w:t>SARPAM (2010), SADC Pharmaceutical Market Analysis, January</w:t>
      </w:r>
    </w:p>
  </w:footnote>
  <w:footnote w:id="2">
    <w:p w14:paraId="06009AA6" w14:textId="77777777" w:rsidR="00BB319B" w:rsidRDefault="00BB319B" w:rsidP="00F65F2D">
      <w:pPr>
        <w:pStyle w:val="FootnoteText"/>
      </w:pPr>
      <w:r>
        <w:rPr>
          <w:rStyle w:val="FootnoteReference"/>
        </w:rPr>
        <w:footnoteRef/>
      </w:r>
      <w:r>
        <w:t xml:space="preserve"> Draft SADC PPSM Standards February 2014</w:t>
      </w:r>
    </w:p>
  </w:footnote>
  <w:footnote w:id="3">
    <w:p w14:paraId="6039845B" w14:textId="77777777" w:rsidR="00BB319B" w:rsidRDefault="00BB319B" w:rsidP="003E312A">
      <w:pPr>
        <w:pStyle w:val="FootnoteText"/>
        <w:rPr>
          <w:szCs w:val="18"/>
        </w:rPr>
      </w:pPr>
      <w:r>
        <w:rPr>
          <w:rStyle w:val="FootnoteCharacters"/>
        </w:rPr>
        <w:footnoteRef/>
      </w:r>
      <w:r>
        <w:rPr>
          <w:szCs w:val="18"/>
        </w:rPr>
        <w:tab/>
        <w:t>WBI,</w:t>
      </w:r>
      <w:r>
        <w:rPr>
          <w:rFonts w:eastAsia="Calibri"/>
          <w:szCs w:val="18"/>
        </w:rPr>
        <w:t xml:space="preserve"> </w:t>
      </w:r>
      <w:r>
        <w:rPr>
          <w:szCs w:val="18"/>
        </w:rPr>
        <w:t>2011:</w:t>
      </w:r>
      <w:r>
        <w:rPr>
          <w:rFonts w:eastAsia="Calibri"/>
          <w:szCs w:val="18"/>
        </w:rPr>
        <w:t xml:space="preserve"> </w:t>
      </w:r>
      <w:r>
        <w:rPr>
          <w:szCs w:val="18"/>
        </w:rPr>
        <w:t>Using</w:t>
      </w:r>
      <w:r>
        <w:rPr>
          <w:rFonts w:eastAsia="Calibri"/>
          <w:szCs w:val="18"/>
        </w:rPr>
        <w:t xml:space="preserve"> </w:t>
      </w:r>
      <w:r>
        <w:rPr>
          <w:szCs w:val="18"/>
        </w:rPr>
        <w:t>a</w:t>
      </w:r>
      <w:r>
        <w:rPr>
          <w:rFonts w:eastAsia="Calibri"/>
          <w:szCs w:val="18"/>
        </w:rPr>
        <w:t xml:space="preserve"> </w:t>
      </w:r>
      <w:r>
        <w:rPr>
          <w:szCs w:val="18"/>
        </w:rPr>
        <w:t>multi-stakeholder</w:t>
      </w:r>
      <w:r>
        <w:rPr>
          <w:rFonts w:eastAsia="Calibri"/>
          <w:szCs w:val="18"/>
        </w:rPr>
        <w:t xml:space="preserve"> </w:t>
      </w:r>
      <w:r>
        <w:rPr>
          <w:szCs w:val="18"/>
        </w:rPr>
        <w:t>approach</w:t>
      </w:r>
      <w:r>
        <w:rPr>
          <w:rFonts w:eastAsia="Calibri"/>
          <w:szCs w:val="18"/>
        </w:rPr>
        <w:t xml:space="preserve"> </w:t>
      </w:r>
      <w:r>
        <w:rPr>
          <w:szCs w:val="18"/>
        </w:rPr>
        <w:t>to</w:t>
      </w:r>
      <w:r>
        <w:rPr>
          <w:rFonts w:eastAsia="Calibri"/>
          <w:szCs w:val="18"/>
        </w:rPr>
        <w:t xml:space="preserve"> </w:t>
      </w:r>
      <w:r>
        <w:rPr>
          <w:szCs w:val="18"/>
        </w:rPr>
        <w:t>improve</w:t>
      </w:r>
      <w:r>
        <w:rPr>
          <w:rFonts w:eastAsia="Calibri"/>
          <w:szCs w:val="18"/>
        </w:rPr>
        <w:t xml:space="preserve"> </w:t>
      </w:r>
      <w:r>
        <w:rPr>
          <w:szCs w:val="18"/>
        </w:rPr>
        <w:t>governance</w:t>
      </w:r>
      <w:r>
        <w:rPr>
          <w:rFonts w:eastAsia="Calibri"/>
          <w:szCs w:val="18"/>
        </w:rPr>
        <w:t xml:space="preserve"> </w:t>
      </w:r>
      <w:r>
        <w:rPr>
          <w:szCs w:val="18"/>
        </w:rPr>
        <w:t>in</w:t>
      </w:r>
      <w:r>
        <w:rPr>
          <w:rFonts w:eastAsia="Calibri"/>
          <w:szCs w:val="18"/>
        </w:rPr>
        <w:t xml:space="preserve"> </w:t>
      </w:r>
      <w:r>
        <w:rPr>
          <w:szCs w:val="18"/>
        </w:rPr>
        <w:t>pharmaceutical</w:t>
      </w:r>
      <w:r>
        <w:rPr>
          <w:rFonts w:eastAsia="Calibri"/>
          <w:szCs w:val="18"/>
        </w:rPr>
        <w:t xml:space="preserve"> </w:t>
      </w:r>
      <w:r>
        <w:rPr>
          <w:szCs w:val="18"/>
        </w:rPr>
        <w:t>procurement</w:t>
      </w:r>
      <w:r>
        <w:rPr>
          <w:rFonts w:eastAsia="Calibri"/>
          <w:szCs w:val="18"/>
        </w:rPr>
        <w:t xml:space="preserve"> </w:t>
      </w:r>
      <w:r>
        <w:rPr>
          <w:szCs w:val="18"/>
        </w:rPr>
        <w:t>by</w:t>
      </w:r>
      <w:r>
        <w:rPr>
          <w:rFonts w:eastAsia="Calibri"/>
          <w:szCs w:val="18"/>
        </w:rPr>
        <w:t xml:space="preserve"> </w:t>
      </w:r>
      <w:r>
        <w:rPr>
          <w:szCs w:val="18"/>
        </w:rPr>
        <w:tab/>
        <w:t>Marianne</w:t>
      </w:r>
      <w:r>
        <w:rPr>
          <w:rFonts w:eastAsia="Calibri"/>
          <w:szCs w:val="18"/>
        </w:rPr>
        <w:t xml:space="preserve"> </w:t>
      </w:r>
      <w:r>
        <w:rPr>
          <w:szCs w:val="18"/>
        </w:rPr>
        <w:t>Schürmann.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Heading1"/>
      <w:lvlText w:val="%1."/>
      <w:lvlJc w:val="left"/>
      <w:pPr>
        <w:tabs>
          <w:tab w:val="num" w:pos="0"/>
        </w:tabs>
        <w:ind w:left="720" w:hanging="360"/>
      </w:pPr>
      <w:rPr>
        <w:rFonts w:ascii="Symbol" w:hAnsi="Symbol" w:cs="Symbol"/>
      </w:rPr>
    </w:lvl>
    <w:lvl w:ilvl="1">
      <w:start w:val="1"/>
      <w:numFmt w:val="decimal"/>
      <w:pStyle w:val="Heading2"/>
      <w:lvlText w:val="%1.%2"/>
      <w:lvlJc w:val="left"/>
      <w:pPr>
        <w:tabs>
          <w:tab w:val="num" w:pos="0"/>
        </w:tabs>
        <w:ind w:left="1440" w:hanging="720"/>
      </w:pPr>
      <w:rPr>
        <w:rFonts w:ascii="Symbol" w:hAnsi="Symbol" w:cs="Symbol"/>
      </w:rPr>
    </w:lvl>
    <w:lvl w:ilvl="2">
      <w:start w:val="1"/>
      <w:numFmt w:val="decimal"/>
      <w:pStyle w:val="Heading3"/>
      <w:lvlText w:val="%1.%2.%3"/>
      <w:lvlJc w:val="left"/>
      <w:pPr>
        <w:tabs>
          <w:tab w:val="num" w:pos="0"/>
        </w:tabs>
        <w:ind w:left="1800" w:hanging="720"/>
      </w:pPr>
      <w:rPr>
        <w:rFonts w:ascii="Symbol" w:hAnsi="Symbol" w:cs="Symbol"/>
      </w:rPr>
    </w:lvl>
    <w:lvl w:ilvl="3">
      <w:start w:val="1"/>
      <w:numFmt w:val="decimal"/>
      <w:lvlText w:val="%1.%2.%3.%4"/>
      <w:lvlJc w:val="left"/>
      <w:pPr>
        <w:tabs>
          <w:tab w:val="num" w:pos="0"/>
        </w:tabs>
        <w:ind w:left="2520" w:hanging="1080"/>
      </w:pPr>
      <w:rPr>
        <w:rFonts w:ascii="Symbol" w:hAnsi="Symbol" w:cs="Symbol"/>
      </w:rPr>
    </w:lvl>
    <w:lvl w:ilvl="4">
      <w:start w:val="1"/>
      <w:numFmt w:val="decimal"/>
      <w:lvlText w:val="%1.%2.%3.%4.%5"/>
      <w:lvlJc w:val="left"/>
      <w:pPr>
        <w:tabs>
          <w:tab w:val="num" w:pos="0"/>
        </w:tabs>
        <w:ind w:left="2880" w:hanging="1080"/>
      </w:pPr>
      <w:rPr>
        <w:rFonts w:ascii="Symbol" w:hAnsi="Symbol" w:cs="Symbol"/>
      </w:rPr>
    </w:lvl>
    <w:lvl w:ilvl="5">
      <w:start w:val="1"/>
      <w:numFmt w:val="decimal"/>
      <w:lvlText w:val="%1.%2.%3.%4.%5.%6"/>
      <w:lvlJc w:val="left"/>
      <w:pPr>
        <w:tabs>
          <w:tab w:val="num" w:pos="0"/>
        </w:tabs>
        <w:ind w:left="3600" w:hanging="1440"/>
      </w:pPr>
      <w:rPr>
        <w:rFonts w:ascii="Symbol" w:hAnsi="Symbol" w:cs="Symbol"/>
      </w:rPr>
    </w:lvl>
    <w:lvl w:ilvl="6">
      <w:start w:val="1"/>
      <w:numFmt w:val="decimal"/>
      <w:lvlText w:val="%1.%2.%3.%4.%5.%6.%7"/>
      <w:lvlJc w:val="left"/>
      <w:pPr>
        <w:tabs>
          <w:tab w:val="num" w:pos="0"/>
        </w:tabs>
        <w:ind w:left="4320" w:hanging="1800"/>
      </w:pPr>
      <w:rPr>
        <w:rFonts w:ascii="Symbol" w:hAnsi="Symbol" w:cs="Symbol"/>
      </w:rPr>
    </w:lvl>
    <w:lvl w:ilvl="7">
      <w:start w:val="1"/>
      <w:numFmt w:val="decimal"/>
      <w:lvlText w:val="%1.%2.%3.%4.%5.%6.%7.%8"/>
      <w:lvlJc w:val="left"/>
      <w:pPr>
        <w:tabs>
          <w:tab w:val="num" w:pos="0"/>
        </w:tabs>
        <w:ind w:left="4680" w:hanging="1800"/>
      </w:pPr>
      <w:rPr>
        <w:rFonts w:ascii="Symbol" w:hAnsi="Symbol" w:cs="Symbol"/>
      </w:rPr>
    </w:lvl>
    <w:lvl w:ilvl="8">
      <w:start w:val="1"/>
      <w:numFmt w:val="decimal"/>
      <w:lvlText w:val="%1.%2.%3.%4.%5.%6.%7.%8.%9"/>
      <w:lvlJc w:val="left"/>
      <w:pPr>
        <w:tabs>
          <w:tab w:val="num" w:pos="0"/>
        </w:tabs>
        <w:ind w:left="5400" w:hanging="2160"/>
      </w:pPr>
      <w:rPr>
        <w:rFonts w:ascii="Symbol" w:hAnsi="Symbol" w:cs="Symbol"/>
      </w:rPr>
    </w:lvl>
  </w:abstractNum>
  <w:abstractNum w:abstractNumId="1">
    <w:nsid w:val="00000002"/>
    <w:multiLevelType w:val="singleLevel"/>
    <w:tmpl w:val="00000002"/>
    <w:name w:val="WW8Num2"/>
    <w:lvl w:ilvl="0">
      <w:start w:val="1"/>
      <w:numFmt w:val="bullet"/>
      <w:lvlText w:val=""/>
      <w:lvlJc w:val="left"/>
      <w:pPr>
        <w:tabs>
          <w:tab w:val="num" w:pos="0"/>
        </w:tabs>
        <w:ind w:left="360" w:hanging="360"/>
      </w:pPr>
      <w:rPr>
        <w:rFonts w:ascii="Symbol" w:hAnsi="Symbol" w:cs="Symbol"/>
      </w:rPr>
    </w:lvl>
  </w:abstractNum>
  <w:abstractNum w:abstractNumId="2">
    <w:nsid w:val="00000003"/>
    <w:multiLevelType w:val="singleLevel"/>
    <w:tmpl w:val="00000003"/>
    <w:name w:val="WW8Num3"/>
    <w:lvl w:ilvl="0">
      <w:start w:val="1"/>
      <w:numFmt w:val="bullet"/>
      <w:lvlText w:val=""/>
      <w:lvlJc w:val="left"/>
      <w:pPr>
        <w:tabs>
          <w:tab w:val="num" w:pos="0"/>
        </w:tabs>
        <w:ind w:left="360" w:hanging="360"/>
      </w:pPr>
      <w:rPr>
        <w:rFonts w:ascii="Symbol" w:hAnsi="Symbol" w:cs="Symbol"/>
      </w:rPr>
    </w:lvl>
  </w:abstractNum>
  <w:abstractNum w:abstractNumId="3">
    <w:nsid w:val="00000004"/>
    <w:multiLevelType w:val="singleLevel"/>
    <w:tmpl w:val="00000004"/>
    <w:name w:val="WW8Num4"/>
    <w:lvl w:ilvl="0">
      <w:start w:val="1"/>
      <w:numFmt w:val="bullet"/>
      <w:lvlText w:val=""/>
      <w:lvlJc w:val="left"/>
      <w:pPr>
        <w:tabs>
          <w:tab w:val="num" w:pos="0"/>
        </w:tabs>
        <w:ind w:left="360" w:hanging="360"/>
      </w:pPr>
      <w:rPr>
        <w:rFonts w:ascii="Symbol" w:hAnsi="Symbol" w:cs="Times New Roman"/>
      </w:rPr>
    </w:lvl>
  </w:abstractNum>
  <w:abstractNum w:abstractNumId="4">
    <w:nsid w:val="00000005"/>
    <w:multiLevelType w:val="singleLevel"/>
    <w:tmpl w:val="00000005"/>
    <w:name w:val="WW8Num5"/>
    <w:lvl w:ilvl="0">
      <w:start w:val="1"/>
      <w:numFmt w:val="bullet"/>
      <w:lvlText w:val=""/>
      <w:lvlJc w:val="left"/>
      <w:pPr>
        <w:tabs>
          <w:tab w:val="num" w:pos="0"/>
        </w:tabs>
        <w:ind w:left="360" w:hanging="360"/>
      </w:pPr>
      <w:rPr>
        <w:rFonts w:ascii="Symbol" w:hAnsi="Symbol" w:cs="Symbol"/>
      </w:rPr>
    </w:lvl>
  </w:abstractNum>
  <w:abstractNum w:abstractNumId="5">
    <w:nsid w:val="00000006"/>
    <w:multiLevelType w:val="singleLevel"/>
    <w:tmpl w:val="00000006"/>
    <w:name w:val="WW8Num6"/>
    <w:lvl w:ilvl="0">
      <w:start w:val="1"/>
      <w:numFmt w:val="lowerRoman"/>
      <w:pStyle w:val="bullets"/>
      <w:lvlText w:val="%1)"/>
      <w:lvlJc w:val="left"/>
      <w:pPr>
        <w:tabs>
          <w:tab w:val="num" w:pos="1440"/>
        </w:tabs>
        <w:ind w:left="1440" w:hanging="180"/>
      </w:pPr>
    </w:lvl>
  </w:abstractNum>
  <w:abstractNum w:abstractNumId="6">
    <w:nsid w:val="00000007"/>
    <w:multiLevelType w:val="singleLevel"/>
    <w:tmpl w:val="00000007"/>
    <w:name w:val="WW8Num7"/>
    <w:lvl w:ilvl="0">
      <w:start w:val="1"/>
      <w:numFmt w:val="bullet"/>
      <w:lvlText w:val=""/>
      <w:lvlJc w:val="left"/>
      <w:pPr>
        <w:tabs>
          <w:tab w:val="num" w:pos="0"/>
        </w:tabs>
        <w:ind w:left="360" w:hanging="360"/>
      </w:pPr>
      <w:rPr>
        <w:rFonts w:ascii="Symbol" w:hAnsi="Symbol" w:cs="Symbol"/>
      </w:rPr>
    </w:lvl>
  </w:abstractNum>
  <w:abstractNum w:abstractNumId="7">
    <w:nsid w:val="00000008"/>
    <w:multiLevelType w:val="singleLevel"/>
    <w:tmpl w:val="00000008"/>
    <w:name w:val="WW8Num8"/>
    <w:lvl w:ilvl="0">
      <w:start w:val="1"/>
      <w:numFmt w:val="bullet"/>
      <w:lvlText w:val=""/>
      <w:lvlJc w:val="left"/>
      <w:pPr>
        <w:tabs>
          <w:tab w:val="num" w:pos="0"/>
        </w:tabs>
        <w:ind w:left="720" w:hanging="360"/>
      </w:pPr>
      <w:rPr>
        <w:rFonts w:ascii="Symbol" w:hAnsi="Symbol" w:cs="Symbol"/>
      </w:rPr>
    </w:lvl>
  </w:abstractNum>
  <w:abstractNum w:abstractNumId="8">
    <w:nsid w:val="00000009"/>
    <w:multiLevelType w:val="singleLevel"/>
    <w:tmpl w:val="00000009"/>
    <w:name w:val="WW8Num9"/>
    <w:lvl w:ilvl="0">
      <w:start w:val="1"/>
      <w:numFmt w:val="lowerLetter"/>
      <w:lvlText w:val="%1."/>
      <w:lvlJc w:val="left"/>
      <w:pPr>
        <w:tabs>
          <w:tab w:val="num" w:pos="0"/>
        </w:tabs>
        <w:ind w:left="720" w:hanging="360"/>
      </w:pPr>
    </w:lvl>
  </w:abstractNum>
  <w:abstractNum w:abstractNumId="9">
    <w:nsid w:val="0000000A"/>
    <w:multiLevelType w:val="multilevel"/>
    <w:tmpl w:val="0000000A"/>
    <w:name w:val="WW8Num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0">
    <w:nsid w:val="0000000B"/>
    <w:multiLevelType w:val="singleLevel"/>
    <w:tmpl w:val="0000000B"/>
    <w:name w:val="WW8Num12"/>
    <w:lvl w:ilvl="0">
      <w:start w:val="1"/>
      <w:numFmt w:val="decimal"/>
      <w:lvlText w:val="%1."/>
      <w:lvlJc w:val="left"/>
      <w:pPr>
        <w:tabs>
          <w:tab w:val="num" w:pos="0"/>
        </w:tabs>
        <w:ind w:left="720" w:hanging="360"/>
      </w:pPr>
    </w:lvl>
  </w:abstractNum>
  <w:abstractNum w:abstractNumId="11">
    <w:nsid w:val="0000000C"/>
    <w:multiLevelType w:val="singleLevel"/>
    <w:tmpl w:val="0000000C"/>
    <w:name w:val="WW8Num13"/>
    <w:lvl w:ilvl="0">
      <w:start w:val="1"/>
      <w:numFmt w:val="decimal"/>
      <w:lvlText w:val="%1."/>
      <w:lvlJc w:val="left"/>
      <w:pPr>
        <w:tabs>
          <w:tab w:val="num" w:pos="0"/>
        </w:tabs>
        <w:ind w:left="720" w:hanging="360"/>
      </w:pPr>
    </w:lvl>
  </w:abstractNum>
  <w:abstractNum w:abstractNumId="12">
    <w:nsid w:val="00EC0D2A"/>
    <w:multiLevelType w:val="hybridMultilevel"/>
    <w:tmpl w:val="E8386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0AA341EA"/>
    <w:multiLevelType w:val="hybridMultilevel"/>
    <w:tmpl w:val="D694A9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0EF924CF"/>
    <w:multiLevelType w:val="hybridMultilevel"/>
    <w:tmpl w:val="C4300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233054"/>
    <w:multiLevelType w:val="hybridMultilevel"/>
    <w:tmpl w:val="9B34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50A4445"/>
    <w:multiLevelType w:val="hybridMultilevel"/>
    <w:tmpl w:val="01D24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178F6F79"/>
    <w:multiLevelType w:val="hybridMultilevel"/>
    <w:tmpl w:val="A81CA4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1A2D6B3A"/>
    <w:multiLevelType w:val="hybridMultilevel"/>
    <w:tmpl w:val="BCEE8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BBD49D3"/>
    <w:multiLevelType w:val="hybridMultilevel"/>
    <w:tmpl w:val="B57AAD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203B4085"/>
    <w:multiLevelType w:val="hybridMultilevel"/>
    <w:tmpl w:val="E66AF3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23C625B5"/>
    <w:multiLevelType w:val="hybridMultilevel"/>
    <w:tmpl w:val="8D407C0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2">
    <w:nsid w:val="268D2765"/>
    <w:multiLevelType w:val="hybridMultilevel"/>
    <w:tmpl w:val="276245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20A5F4E"/>
    <w:multiLevelType w:val="hybridMultilevel"/>
    <w:tmpl w:val="FB00C1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354555B6"/>
    <w:multiLevelType w:val="hybridMultilevel"/>
    <w:tmpl w:val="68F881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3A0B6631"/>
    <w:multiLevelType w:val="hybridMultilevel"/>
    <w:tmpl w:val="89D668B4"/>
    <w:lvl w:ilvl="0" w:tplc="D29EAD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AC556B9"/>
    <w:multiLevelType w:val="hybridMultilevel"/>
    <w:tmpl w:val="79961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065166E"/>
    <w:multiLevelType w:val="hybridMultilevel"/>
    <w:tmpl w:val="6346C9F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8">
    <w:nsid w:val="41742EB5"/>
    <w:multiLevelType w:val="hybridMultilevel"/>
    <w:tmpl w:val="14707F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43043A08"/>
    <w:multiLevelType w:val="hybridMultilevel"/>
    <w:tmpl w:val="EAEE4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6156600"/>
    <w:multiLevelType w:val="hybridMultilevel"/>
    <w:tmpl w:val="A5B0F54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494066AC"/>
    <w:multiLevelType w:val="multilevel"/>
    <w:tmpl w:val="78F49752"/>
    <w:lvl w:ilvl="0">
      <w:start w:val="1"/>
      <w:numFmt w:val="decimal"/>
      <w:lvlText w:val="%1."/>
      <w:lvlJc w:val="left"/>
      <w:pPr>
        <w:tabs>
          <w:tab w:val="num" w:pos="0"/>
        </w:tabs>
        <w:ind w:left="720" w:hanging="360"/>
      </w:pPr>
      <w:rPr>
        <w:rFonts w:ascii="Symbol" w:hAnsi="Symbol" w:cs="Symbol" w:hint="default"/>
      </w:rPr>
    </w:lvl>
    <w:lvl w:ilvl="1">
      <w:start w:val="1"/>
      <w:numFmt w:val="decimal"/>
      <w:lvlText w:val="%1.%2"/>
      <w:lvlJc w:val="left"/>
      <w:pPr>
        <w:tabs>
          <w:tab w:val="num" w:pos="0"/>
        </w:tabs>
        <w:ind w:left="1440" w:hanging="720"/>
      </w:pPr>
      <w:rPr>
        <w:rFonts w:ascii="Symbol" w:hAnsi="Symbol" w:cs="Symbol" w:hint="default"/>
      </w:rPr>
    </w:lvl>
    <w:lvl w:ilvl="2">
      <w:start w:val="1"/>
      <w:numFmt w:val="decimal"/>
      <w:lvlText w:val="%1.%2.%3"/>
      <w:lvlJc w:val="left"/>
      <w:pPr>
        <w:tabs>
          <w:tab w:val="num" w:pos="0"/>
        </w:tabs>
        <w:ind w:left="1800" w:hanging="720"/>
      </w:pPr>
      <w:rPr>
        <w:rFonts w:ascii="Symbol" w:hAnsi="Symbol" w:cs="Symbol" w:hint="default"/>
      </w:rPr>
    </w:lvl>
    <w:lvl w:ilvl="3">
      <w:start w:val="1"/>
      <w:numFmt w:val="decimal"/>
      <w:lvlText w:val="%1.%2.%3.%4"/>
      <w:lvlJc w:val="left"/>
      <w:pPr>
        <w:tabs>
          <w:tab w:val="num" w:pos="0"/>
        </w:tabs>
        <w:ind w:left="2520" w:hanging="1080"/>
      </w:pPr>
      <w:rPr>
        <w:rFonts w:ascii="Symbol" w:hAnsi="Symbol" w:cs="Symbol" w:hint="default"/>
      </w:rPr>
    </w:lvl>
    <w:lvl w:ilvl="4">
      <w:start w:val="1"/>
      <w:numFmt w:val="decimal"/>
      <w:lvlText w:val="%1.%2.%3.%4.%5"/>
      <w:lvlJc w:val="left"/>
      <w:pPr>
        <w:tabs>
          <w:tab w:val="num" w:pos="0"/>
        </w:tabs>
        <w:ind w:left="2880" w:hanging="1080"/>
      </w:pPr>
      <w:rPr>
        <w:rFonts w:ascii="Symbol" w:hAnsi="Symbol" w:cs="Symbol" w:hint="default"/>
      </w:rPr>
    </w:lvl>
    <w:lvl w:ilvl="5">
      <w:start w:val="1"/>
      <w:numFmt w:val="decimal"/>
      <w:lvlText w:val="%1.%2.%3.%4.%5.%6"/>
      <w:lvlJc w:val="left"/>
      <w:pPr>
        <w:tabs>
          <w:tab w:val="num" w:pos="0"/>
        </w:tabs>
        <w:ind w:left="3600" w:hanging="1440"/>
      </w:pPr>
      <w:rPr>
        <w:rFonts w:ascii="Symbol" w:hAnsi="Symbol" w:cs="Symbol" w:hint="default"/>
      </w:rPr>
    </w:lvl>
    <w:lvl w:ilvl="6">
      <w:start w:val="1"/>
      <w:numFmt w:val="decimal"/>
      <w:lvlText w:val="%1.%2.%3.%4.%5.%6.%7"/>
      <w:lvlJc w:val="left"/>
      <w:pPr>
        <w:tabs>
          <w:tab w:val="num" w:pos="0"/>
        </w:tabs>
        <w:ind w:left="4320" w:hanging="1800"/>
      </w:pPr>
      <w:rPr>
        <w:rFonts w:ascii="Symbol" w:hAnsi="Symbol" w:cs="Symbol" w:hint="default"/>
      </w:rPr>
    </w:lvl>
    <w:lvl w:ilvl="7">
      <w:start w:val="1"/>
      <w:numFmt w:val="decimal"/>
      <w:lvlText w:val="%1.%2.%3.%4.%5.%6.%7.%8"/>
      <w:lvlJc w:val="left"/>
      <w:pPr>
        <w:tabs>
          <w:tab w:val="num" w:pos="0"/>
        </w:tabs>
        <w:ind w:left="4680" w:hanging="1800"/>
      </w:pPr>
      <w:rPr>
        <w:rFonts w:ascii="Symbol" w:hAnsi="Symbol" w:cs="Symbol" w:hint="default"/>
      </w:rPr>
    </w:lvl>
    <w:lvl w:ilvl="8">
      <w:start w:val="1"/>
      <w:numFmt w:val="decimal"/>
      <w:lvlText w:val="%1.%2.%3.%4.%5.%6.%7.%8.%9"/>
      <w:lvlJc w:val="left"/>
      <w:pPr>
        <w:tabs>
          <w:tab w:val="num" w:pos="0"/>
        </w:tabs>
        <w:ind w:left="5400" w:hanging="2160"/>
      </w:pPr>
      <w:rPr>
        <w:rFonts w:ascii="Symbol" w:hAnsi="Symbol" w:cs="Symbol" w:hint="default"/>
      </w:rPr>
    </w:lvl>
  </w:abstractNum>
  <w:abstractNum w:abstractNumId="32">
    <w:nsid w:val="4CC57014"/>
    <w:multiLevelType w:val="hybridMultilevel"/>
    <w:tmpl w:val="1B584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D7B3A62"/>
    <w:multiLevelType w:val="hybridMultilevel"/>
    <w:tmpl w:val="01D24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52A95415"/>
    <w:multiLevelType w:val="hybridMultilevel"/>
    <w:tmpl w:val="01D24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52EC7E71"/>
    <w:multiLevelType w:val="hybridMultilevel"/>
    <w:tmpl w:val="01D24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53E96452"/>
    <w:multiLevelType w:val="hybridMultilevel"/>
    <w:tmpl w:val="CE5E76FA"/>
    <w:lvl w:ilvl="0" w:tplc="0724458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56E97376"/>
    <w:multiLevelType w:val="hybridMultilevel"/>
    <w:tmpl w:val="89285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E4675C0"/>
    <w:multiLevelType w:val="hybridMultilevel"/>
    <w:tmpl w:val="50ECFF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5FC67000"/>
    <w:multiLevelType w:val="hybridMultilevel"/>
    <w:tmpl w:val="68F881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62412B2D"/>
    <w:multiLevelType w:val="hybridMultilevel"/>
    <w:tmpl w:val="01D24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64667C49"/>
    <w:multiLevelType w:val="hybridMultilevel"/>
    <w:tmpl w:val="8A72D036"/>
    <w:lvl w:ilvl="0" w:tplc="6C4637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BC116FE"/>
    <w:multiLevelType w:val="hybridMultilevel"/>
    <w:tmpl w:val="68F881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6D495737"/>
    <w:multiLevelType w:val="hybridMultilevel"/>
    <w:tmpl w:val="21C04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5"/>
  </w:num>
  <w:num w:numId="5">
    <w:abstractNumId w:val="8"/>
  </w:num>
  <w:num w:numId="6">
    <w:abstractNumId w:val="11"/>
  </w:num>
  <w:num w:numId="7">
    <w:abstractNumId w:val="30"/>
  </w:num>
  <w:num w:numId="8">
    <w:abstractNumId w:val="41"/>
  </w:num>
  <w:num w:numId="9">
    <w:abstractNumId w:val="37"/>
  </w:num>
  <w:num w:numId="10">
    <w:abstractNumId w:val="25"/>
  </w:num>
  <w:num w:numId="11">
    <w:abstractNumId w:val="21"/>
  </w:num>
  <w:num w:numId="12">
    <w:abstractNumId w:val="31"/>
  </w:num>
  <w:num w:numId="13">
    <w:abstractNumId w:val="32"/>
  </w:num>
  <w:num w:numId="14">
    <w:abstractNumId w:val="27"/>
  </w:num>
  <w:num w:numId="15">
    <w:abstractNumId w:val="43"/>
  </w:num>
  <w:num w:numId="16">
    <w:abstractNumId w:val="14"/>
  </w:num>
  <w:num w:numId="17">
    <w:abstractNumId w:val="18"/>
  </w:num>
  <w:num w:numId="18">
    <w:abstractNumId w:val="15"/>
  </w:num>
  <w:num w:numId="19">
    <w:abstractNumId w:val="29"/>
  </w:num>
  <w:num w:numId="20">
    <w:abstractNumId w:val="26"/>
  </w:num>
  <w:num w:numId="21">
    <w:abstractNumId w:val="22"/>
  </w:num>
  <w:num w:numId="22">
    <w:abstractNumId w:val="12"/>
  </w:num>
  <w:num w:numId="23">
    <w:abstractNumId w:val="36"/>
  </w:num>
  <w:num w:numId="24">
    <w:abstractNumId w:val="35"/>
  </w:num>
  <w:num w:numId="25">
    <w:abstractNumId w:val="19"/>
  </w:num>
  <w:num w:numId="26">
    <w:abstractNumId w:val="17"/>
  </w:num>
  <w:num w:numId="27">
    <w:abstractNumId w:val="38"/>
  </w:num>
  <w:num w:numId="28">
    <w:abstractNumId w:val="20"/>
  </w:num>
  <w:num w:numId="29">
    <w:abstractNumId w:val="42"/>
  </w:num>
  <w:num w:numId="30">
    <w:abstractNumId w:val="24"/>
  </w:num>
  <w:num w:numId="31">
    <w:abstractNumId w:val="39"/>
  </w:num>
  <w:num w:numId="32">
    <w:abstractNumId w:val="28"/>
  </w:num>
  <w:num w:numId="33">
    <w:abstractNumId w:val="34"/>
  </w:num>
  <w:num w:numId="34">
    <w:abstractNumId w:val="40"/>
  </w:num>
  <w:num w:numId="35">
    <w:abstractNumId w:val="16"/>
  </w:num>
  <w:num w:numId="36">
    <w:abstractNumId w:val="33"/>
  </w:num>
  <w:num w:numId="37">
    <w:abstractNumId w:val="13"/>
  </w:num>
  <w:num w:numId="38">
    <w:abstractNumId w:val="2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9"/>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B08"/>
    <w:rsid w:val="0000504D"/>
    <w:rsid w:val="00005D8C"/>
    <w:rsid w:val="00013CE9"/>
    <w:rsid w:val="00016718"/>
    <w:rsid w:val="00031257"/>
    <w:rsid w:val="00037C27"/>
    <w:rsid w:val="000A0611"/>
    <w:rsid w:val="000C3060"/>
    <w:rsid w:val="000E7BF5"/>
    <w:rsid w:val="0010604A"/>
    <w:rsid w:val="00127B5F"/>
    <w:rsid w:val="001420F0"/>
    <w:rsid w:val="00145F65"/>
    <w:rsid w:val="00146F90"/>
    <w:rsid w:val="00155902"/>
    <w:rsid w:val="00166B37"/>
    <w:rsid w:val="001959B9"/>
    <w:rsid w:val="00196310"/>
    <w:rsid w:val="001B18F0"/>
    <w:rsid w:val="001C305B"/>
    <w:rsid w:val="001C5280"/>
    <w:rsid w:val="001E1CEE"/>
    <w:rsid w:val="001F1322"/>
    <w:rsid w:val="001F643E"/>
    <w:rsid w:val="00213499"/>
    <w:rsid w:val="00233507"/>
    <w:rsid w:val="00254A78"/>
    <w:rsid w:val="00272AAF"/>
    <w:rsid w:val="00272D72"/>
    <w:rsid w:val="00274335"/>
    <w:rsid w:val="0028532C"/>
    <w:rsid w:val="00292372"/>
    <w:rsid w:val="002A415B"/>
    <w:rsid w:val="002B0541"/>
    <w:rsid w:val="002B65F6"/>
    <w:rsid w:val="002B6898"/>
    <w:rsid w:val="002C2427"/>
    <w:rsid w:val="002E25CE"/>
    <w:rsid w:val="002E2AD7"/>
    <w:rsid w:val="002F2553"/>
    <w:rsid w:val="003124FC"/>
    <w:rsid w:val="003373E7"/>
    <w:rsid w:val="00350259"/>
    <w:rsid w:val="00370CB4"/>
    <w:rsid w:val="0037173A"/>
    <w:rsid w:val="003814AA"/>
    <w:rsid w:val="003A22A4"/>
    <w:rsid w:val="003B43D3"/>
    <w:rsid w:val="003E312A"/>
    <w:rsid w:val="003F1AD5"/>
    <w:rsid w:val="003F760F"/>
    <w:rsid w:val="00421941"/>
    <w:rsid w:val="004236FE"/>
    <w:rsid w:val="00423862"/>
    <w:rsid w:val="00431453"/>
    <w:rsid w:val="0043204E"/>
    <w:rsid w:val="00435CA4"/>
    <w:rsid w:val="0044675C"/>
    <w:rsid w:val="004527B4"/>
    <w:rsid w:val="004609B2"/>
    <w:rsid w:val="00470A90"/>
    <w:rsid w:val="0048005D"/>
    <w:rsid w:val="004806B2"/>
    <w:rsid w:val="00483003"/>
    <w:rsid w:val="00497651"/>
    <w:rsid w:val="004B64B9"/>
    <w:rsid w:val="004B75B7"/>
    <w:rsid w:val="004D336C"/>
    <w:rsid w:val="004E4232"/>
    <w:rsid w:val="004E4EBB"/>
    <w:rsid w:val="00502CC2"/>
    <w:rsid w:val="0050693F"/>
    <w:rsid w:val="00510351"/>
    <w:rsid w:val="00536C40"/>
    <w:rsid w:val="005752FC"/>
    <w:rsid w:val="00577634"/>
    <w:rsid w:val="00577E9F"/>
    <w:rsid w:val="005C1785"/>
    <w:rsid w:val="005C23F9"/>
    <w:rsid w:val="005C589D"/>
    <w:rsid w:val="005E7F93"/>
    <w:rsid w:val="006129A5"/>
    <w:rsid w:val="00640300"/>
    <w:rsid w:val="00642581"/>
    <w:rsid w:val="00644875"/>
    <w:rsid w:val="006514C1"/>
    <w:rsid w:val="00660D11"/>
    <w:rsid w:val="00660FBA"/>
    <w:rsid w:val="00670BE6"/>
    <w:rsid w:val="006A2E8F"/>
    <w:rsid w:val="006F3540"/>
    <w:rsid w:val="00706807"/>
    <w:rsid w:val="007175E3"/>
    <w:rsid w:val="00723897"/>
    <w:rsid w:val="007357A3"/>
    <w:rsid w:val="00736870"/>
    <w:rsid w:val="0077444D"/>
    <w:rsid w:val="00781CA2"/>
    <w:rsid w:val="007959A6"/>
    <w:rsid w:val="007A58EF"/>
    <w:rsid w:val="007C3470"/>
    <w:rsid w:val="007C5949"/>
    <w:rsid w:val="007D1CFA"/>
    <w:rsid w:val="007E274E"/>
    <w:rsid w:val="007F0946"/>
    <w:rsid w:val="007F2967"/>
    <w:rsid w:val="00802B08"/>
    <w:rsid w:val="00816156"/>
    <w:rsid w:val="0082357E"/>
    <w:rsid w:val="008617A6"/>
    <w:rsid w:val="0086287C"/>
    <w:rsid w:val="00870A95"/>
    <w:rsid w:val="008C542C"/>
    <w:rsid w:val="008E0B31"/>
    <w:rsid w:val="00947B16"/>
    <w:rsid w:val="009B55EF"/>
    <w:rsid w:val="009B5C93"/>
    <w:rsid w:val="009C58CA"/>
    <w:rsid w:val="009D22D2"/>
    <w:rsid w:val="00A1312C"/>
    <w:rsid w:val="00A14E82"/>
    <w:rsid w:val="00A25BA5"/>
    <w:rsid w:val="00A42B95"/>
    <w:rsid w:val="00A607FA"/>
    <w:rsid w:val="00A717C6"/>
    <w:rsid w:val="00A7323A"/>
    <w:rsid w:val="00A85042"/>
    <w:rsid w:val="00AB4BE5"/>
    <w:rsid w:val="00AB7CEB"/>
    <w:rsid w:val="00AD4670"/>
    <w:rsid w:val="00AE49BC"/>
    <w:rsid w:val="00B27288"/>
    <w:rsid w:val="00B35583"/>
    <w:rsid w:val="00B5499C"/>
    <w:rsid w:val="00B80465"/>
    <w:rsid w:val="00B82EE2"/>
    <w:rsid w:val="00B8609C"/>
    <w:rsid w:val="00B8733D"/>
    <w:rsid w:val="00BA337C"/>
    <w:rsid w:val="00BB319B"/>
    <w:rsid w:val="00BE38D4"/>
    <w:rsid w:val="00BE738C"/>
    <w:rsid w:val="00C137DA"/>
    <w:rsid w:val="00C27958"/>
    <w:rsid w:val="00C60E73"/>
    <w:rsid w:val="00C757A2"/>
    <w:rsid w:val="00CA436D"/>
    <w:rsid w:val="00CB4DE1"/>
    <w:rsid w:val="00CC30C6"/>
    <w:rsid w:val="00CC3595"/>
    <w:rsid w:val="00D07442"/>
    <w:rsid w:val="00D2035A"/>
    <w:rsid w:val="00D22B96"/>
    <w:rsid w:val="00D31CA0"/>
    <w:rsid w:val="00D4332C"/>
    <w:rsid w:val="00D44FCE"/>
    <w:rsid w:val="00D52C33"/>
    <w:rsid w:val="00D756E0"/>
    <w:rsid w:val="00D91CC0"/>
    <w:rsid w:val="00DB1672"/>
    <w:rsid w:val="00DD1359"/>
    <w:rsid w:val="00E02A0B"/>
    <w:rsid w:val="00E13629"/>
    <w:rsid w:val="00E43E97"/>
    <w:rsid w:val="00E6254D"/>
    <w:rsid w:val="00E728AC"/>
    <w:rsid w:val="00E93B70"/>
    <w:rsid w:val="00EB3CA5"/>
    <w:rsid w:val="00EC0153"/>
    <w:rsid w:val="00ED6212"/>
    <w:rsid w:val="00F114BB"/>
    <w:rsid w:val="00F26615"/>
    <w:rsid w:val="00F31C62"/>
    <w:rsid w:val="00F46ABE"/>
    <w:rsid w:val="00F54BED"/>
    <w:rsid w:val="00F65F2D"/>
    <w:rsid w:val="00F73F41"/>
    <w:rsid w:val="00F91136"/>
    <w:rsid w:val="00F96D15"/>
    <w:rsid w:val="00FA5440"/>
    <w:rsid w:val="00FB4014"/>
    <w:rsid w:val="00FC5CEC"/>
    <w:rsid w:val="00FD1E50"/>
    <w:rsid w:val="00FE332C"/>
    <w:rsid w:val="00FF0CD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0EF49E21"/>
  <w15:docId w15:val="{673B5348-9556-4F86-B357-D639E61E6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jc w:val="both"/>
    </w:pPr>
    <w:rPr>
      <w:rFonts w:ascii="Calibri" w:hAnsi="Calibri" w:cs="Calibri"/>
      <w:sz w:val="22"/>
      <w:szCs w:val="22"/>
      <w:lang w:eastAsia="ar-SA"/>
    </w:rPr>
  </w:style>
  <w:style w:type="paragraph" w:styleId="Heading1">
    <w:name w:val="heading 1"/>
    <w:basedOn w:val="Normal"/>
    <w:next w:val="Normal"/>
    <w:qFormat/>
    <w:pPr>
      <w:keepNext/>
      <w:keepLines/>
      <w:numPr>
        <w:numId w:val="1"/>
      </w:numPr>
      <w:spacing w:before="360" w:after="120"/>
      <w:jc w:val="left"/>
      <w:outlineLvl w:val="0"/>
    </w:pPr>
    <w:rPr>
      <w:rFonts w:ascii="Arial" w:eastAsia="Calibri" w:hAnsi="Arial" w:cs="Arial"/>
      <w:b/>
      <w:bCs/>
      <w:sz w:val="28"/>
      <w:szCs w:val="32"/>
    </w:rPr>
  </w:style>
  <w:style w:type="paragraph" w:styleId="Heading2">
    <w:name w:val="heading 2"/>
    <w:basedOn w:val="Normal"/>
    <w:next w:val="Normal"/>
    <w:qFormat/>
    <w:pPr>
      <w:keepNext/>
      <w:keepLines/>
      <w:numPr>
        <w:ilvl w:val="1"/>
        <w:numId w:val="1"/>
      </w:numPr>
      <w:pBdr>
        <w:bottom w:val="single" w:sz="4" w:space="1" w:color="808080"/>
      </w:pBdr>
      <w:spacing w:before="200" w:after="120"/>
      <w:outlineLvl w:val="1"/>
    </w:pPr>
    <w:rPr>
      <w:rFonts w:eastAsia="Calibri"/>
      <w:b/>
      <w:bCs/>
      <w:color w:val="365F91"/>
      <w:sz w:val="28"/>
      <w:szCs w:val="26"/>
    </w:rPr>
  </w:style>
  <w:style w:type="paragraph" w:styleId="Heading3">
    <w:name w:val="heading 3"/>
    <w:basedOn w:val="Normal"/>
    <w:next w:val="Normal"/>
    <w:qFormat/>
    <w:pPr>
      <w:keepNext/>
      <w:keepLines/>
      <w:numPr>
        <w:ilvl w:val="2"/>
        <w:numId w:val="1"/>
      </w:numPr>
      <w:spacing w:before="200" w:after="60"/>
      <w:outlineLvl w:val="2"/>
    </w:pPr>
    <w:rPr>
      <w:rFonts w:eastAsia="Calibri"/>
      <w:b/>
      <w:bCs/>
      <w:color w:val="4F81BD"/>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s="Symbol"/>
    </w:rPr>
  </w:style>
  <w:style w:type="character" w:customStyle="1" w:styleId="WW8Num2z0">
    <w:name w:val="WW8Num2z0"/>
    <w:rPr>
      <w:rFonts w:ascii="Symbol" w:hAnsi="Symbol" w:cs="Symbol"/>
    </w:rPr>
  </w:style>
  <w:style w:type="character" w:customStyle="1" w:styleId="WW8Num3z0">
    <w:name w:val="WW8Num3z0"/>
    <w:rPr>
      <w:rFonts w:ascii="Symbol" w:hAnsi="Symbol" w:cs="Symbol"/>
    </w:rPr>
  </w:style>
  <w:style w:type="character" w:customStyle="1" w:styleId="WW8Num4z0">
    <w:name w:val="WW8Num4z0"/>
    <w:rPr>
      <w:rFonts w:cs="Times New Roman"/>
    </w:rPr>
  </w:style>
  <w:style w:type="character" w:customStyle="1" w:styleId="WW8Num5z0">
    <w:name w:val="WW8Num5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DefaultParagraphFont">
    <w:name w:val="WW-Default Paragraph Font"/>
  </w:style>
  <w:style w:type="character" w:customStyle="1" w:styleId="Absatz-Standardschriftart">
    <w:name w:val="Absatz-Standardschriftart"/>
  </w:style>
  <w:style w:type="character" w:customStyle="1" w:styleId="WW8Num8z1">
    <w:name w:val="WW8Num8z1"/>
    <w:rPr>
      <w:rFonts w:ascii="Courier New" w:hAnsi="Courier New" w:cs="Courier New"/>
    </w:rPr>
  </w:style>
  <w:style w:type="character" w:customStyle="1" w:styleId="WW8Num10z0">
    <w:name w:val="WW8Num10z0"/>
    <w:rPr>
      <w:rFonts w:ascii="Symbol" w:hAnsi="Symbol" w:cs="Symbol"/>
    </w:rPr>
  </w:style>
  <w:style w:type="character" w:customStyle="1" w:styleId="WW8Num10z1">
    <w:name w:val="WW8Num10z1"/>
    <w:rPr>
      <w:rFonts w:ascii="Wingdings 2" w:hAnsi="Wingdings 2" w:cs="Wingdings 2"/>
    </w:rPr>
  </w:style>
  <w:style w:type="character" w:customStyle="1" w:styleId="WW8Num10z2">
    <w:name w:val="WW8Num10z2"/>
    <w:rPr>
      <w:rFonts w:ascii="Wingdings" w:hAnsi="Wingdings" w:cs="Wingdings"/>
    </w:rPr>
  </w:style>
  <w:style w:type="character" w:customStyle="1" w:styleId="WW-DefaultParagraphFont1">
    <w:name w:val="WW-Default Paragraph Font1"/>
  </w:style>
  <w:style w:type="character" w:customStyle="1" w:styleId="WW8Num6z0">
    <w:name w:val="WW8Num6z0"/>
    <w:rPr>
      <w:rFonts w:ascii="Symbol" w:hAnsi="Symbol" w:cs="Symbol"/>
    </w:rPr>
  </w:style>
  <w:style w:type="character" w:customStyle="1" w:styleId="WW8Num10z3">
    <w:name w:val="WW8Num10z3"/>
    <w:rPr>
      <w:rFonts w:ascii="Wingdings 3" w:hAnsi="Wingdings 3" w:cs="Wingdings 3"/>
    </w:rPr>
  </w:style>
  <w:style w:type="character" w:customStyle="1" w:styleId="WW8Num11z0">
    <w:name w:val="WW8Num11z0"/>
    <w:rPr>
      <w:rFonts w:ascii="Symbol" w:hAnsi="Symbol" w:cs="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DefaultParagraphFont11">
    <w:name w:val="WW-Default Paragraph Font11"/>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8z2">
    <w:name w:val="WW8Num8z2"/>
    <w:rPr>
      <w:rFonts w:ascii="Wingdings" w:hAnsi="Wingdings" w:cs="Wingdings"/>
    </w:rPr>
  </w:style>
  <w:style w:type="character" w:customStyle="1" w:styleId="WW-DefaultParagraphFont111">
    <w:name w:val="WW-Default Paragraph Font111"/>
  </w:style>
  <w:style w:type="character" w:customStyle="1" w:styleId="Heading1Char">
    <w:name w:val="Heading 1 Char"/>
    <w:rPr>
      <w:rFonts w:eastAsia="Times New Roman" w:cs="Times New Roman"/>
      <w:b/>
      <w:bCs/>
      <w:color w:val="1F497D"/>
      <w:sz w:val="32"/>
      <w:szCs w:val="32"/>
      <w:lang w:val="x-none"/>
    </w:rPr>
  </w:style>
  <w:style w:type="character" w:customStyle="1" w:styleId="Heading2Char">
    <w:name w:val="Heading 2 Char"/>
    <w:rPr>
      <w:rFonts w:eastAsia="Times New Roman" w:cs="Times New Roman"/>
      <w:b/>
      <w:bCs/>
      <w:color w:val="365F91"/>
      <w:sz w:val="26"/>
      <w:szCs w:val="26"/>
    </w:rPr>
  </w:style>
  <w:style w:type="character" w:customStyle="1" w:styleId="Heading3Char">
    <w:name w:val="Heading 3 Char"/>
    <w:rPr>
      <w:rFonts w:eastAsia="Times New Roman" w:cs="Times New Roman"/>
      <w:b/>
      <w:bCs/>
      <w:color w:val="4F81BD"/>
      <w:sz w:val="22"/>
      <w:szCs w:val="22"/>
      <w:lang w:val="x-none"/>
    </w:rPr>
  </w:style>
  <w:style w:type="character" w:customStyle="1" w:styleId="TitleChar">
    <w:name w:val="Title Char"/>
    <w:rPr>
      <w:rFonts w:eastAsia="SimSun" w:cs="Times New Roman"/>
      <w:b/>
      <w:bCs/>
      <w:color w:val="365F91"/>
      <w:kern w:val="1"/>
      <w:sz w:val="32"/>
      <w:szCs w:val="32"/>
      <w:lang w:val="x-none"/>
    </w:rPr>
  </w:style>
  <w:style w:type="character" w:customStyle="1" w:styleId="NoSpacingChar">
    <w:name w:val="No Spacing Char"/>
    <w:rPr>
      <w:rFonts w:eastAsia="Times New Roman" w:cs="Times New Roman"/>
      <w:sz w:val="22"/>
      <w:szCs w:val="22"/>
      <w:lang w:val="en-US" w:eastAsia="ar-SA" w:bidi="ar-SA"/>
    </w:rPr>
  </w:style>
  <w:style w:type="character" w:styleId="Hyperlink">
    <w:name w:val="Hyperlink"/>
    <w:rPr>
      <w:rFonts w:cs="Times New Roman"/>
      <w:color w:val="0000FF"/>
      <w:u w:val="single"/>
    </w:rPr>
  </w:style>
  <w:style w:type="character" w:customStyle="1" w:styleId="FootnoteTextChar">
    <w:name w:val="Footnote Text Char"/>
    <w:rPr>
      <w:rFonts w:cs="Times New Roman"/>
      <w:lang w:val="x-none"/>
    </w:rPr>
  </w:style>
  <w:style w:type="character" w:customStyle="1" w:styleId="FootnoteCharacters">
    <w:name w:val="Footnote Characters"/>
    <w:rPr>
      <w:rFonts w:cs="Times New Roman"/>
      <w:vertAlign w:val="superscript"/>
    </w:rPr>
  </w:style>
  <w:style w:type="character" w:customStyle="1" w:styleId="BalloonTextChar">
    <w:name w:val="Balloon Text Char"/>
    <w:rPr>
      <w:rFonts w:ascii="Tahoma" w:hAnsi="Tahoma" w:cs="Tahoma"/>
      <w:sz w:val="16"/>
      <w:szCs w:val="16"/>
      <w:lang w:val="x-none"/>
    </w:rPr>
  </w:style>
  <w:style w:type="character" w:customStyle="1" w:styleId="SubtitleChar">
    <w:name w:val="Subtitle Char"/>
    <w:rPr>
      <w:rFonts w:ascii="Cambria" w:hAnsi="Cambria" w:cs="Times New Roman"/>
      <w:b/>
      <w:iCs/>
      <w:color w:val="365F91"/>
      <w:sz w:val="24"/>
      <w:szCs w:val="24"/>
      <w:lang w:val="x-none"/>
    </w:rPr>
  </w:style>
  <w:style w:type="character" w:customStyle="1" w:styleId="HeaderChar">
    <w:name w:val="Header Char"/>
    <w:rPr>
      <w:rFonts w:cs="Times New Roman"/>
      <w:sz w:val="22"/>
      <w:szCs w:val="22"/>
      <w:lang w:val="x-none"/>
    </w:rPr>
  </w:style>
  <w:style w:type="character" w:customStyle="1" w:styleId="FooterChar">
    <w:name w:val="Footer Char"/>
    <w:rPr>
      <w:rFonts w:cs="Times New Roman"/>
      <w:sz w:val="22"/>
      <w:szCs w:val="22"/>
      <w:lang w:val="x-none"/>
    </w:rPr>
  </w:style>
  <w:style w:type="character" w:styleId="FollowedHyperlink">
    <w:name w:val="FollowedHyperlink"/>
    <w:rPr>
      <w:rFonts w:cs="Times New Roman"/>
      <w:color w:val="800080"/>
      <w:u w:val="single"/>
    </w:rPr>
  </w:style>
  <w:style w:type="character" w:styleId="CommentReference">
    <w:name w:val="annotation reference"/>
    <w:rPr>
      <w:rFonts w:cs="Times New Roman"/>
      <w:sz w:val="16"/>
      <w:szCs w:val="16"/>
    </w:rPr>
  </w:style>
  <w:style w:type="character" w:customStyle="1" w:styleId="CommentTextChar">
    <w:name w:val="Comment Text Char"/>
    <w:rPr>
      <w:rFonts w:cs="Times New Roman"/>
      <w:lang w:val="x-none"/>
    </w:rPr>
  </w:style>
  <w:style w:type="character" w:customStyle="1" w:styleId="CommentSubjectChar">
    <w:name w:val="Comment Subject Char"/>
    <w:rPr>
      <w:rFonts w:cs="Times New Roman"/>
      <w:b/>
      <w:bCs/>
      <w:lang w:val="x-none"/>
    </w:rPr>
  </w:style>
  <w:style w:type="character" w:styleId="FootnoteReference">
    <w:name w:val="footnote reference"/>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customStyle="1" w:styleId="FootnoteTextChar2Char">
    <w:name w:val="Footnote Text Char2 Char"/>
    <w:rPr>
      <w:rFonts w:ascii="Calibri" w:hAnsi="Calibri" w:cs="Calibri"/>
      <w:lang w:val="en-GB" w:eastAsia="ar-SA" w:bidi="ar-SA"/>
    </w:rPr>
  </w:style>
  <w:style w:type="character" w:styleId="Emphasis">
    <w:name w:val="Emphasis"/>
    <w:qFormat/>
    <w:rPr>
      <w:i/>
      <w:iCs/>
    </w:rPr>
  </w:style>
  <w:style w:type="character" w:customStyle="1" w:styleId="CharChar3">
    <w:name w:val="Char Char3"/>
    <w:rPr>
      <w:rFonts w:ascii="Calibri" w:eastAsia="Calibri" w:hAnsi="Calibri" w:cs="Calibri"/>
      <w:lang w:val="en-GB" w:eastAsia="ar-SA" w:bidi="ar-SA"/>
    </w:rPr>
  </w:style>
  <w:style w:type="character" w:customStyle="1" w:styleId="WW-FootnoteReference">
    <w:name w:val="WW-Footnote Reference"/>
    <w:rPr>
      <w:vertAlign w:val="superscript"/>
    </w:rPr>
  </w:style>
  <w:style w:type="character" w:customStyle="1" w:styleId="Bullets0">
    <w:name w:val="Bullets"/>
    <w:rPr>
      <w:rFonts w:ascii="OpenSymbol" w:eastAsia="OpenSymbol" w:hAnsi="OpenSymbol" w:cs="OpenSymbol"/>
    </w:rPr>
  </w:style>
  <w:style w:type="character" w:styleId="EndnoteReference">
    <w:name w:val="endnote reference"/>
    <w:rPr>
      <w:vertAlign w:val="superscript"/>
    </w:rPr>
  </w:style>
  <w:style w:type="character" w:customStyle="1" w:styleId="WW-FootnoteReference1">
    <w:name w:val="WW-Footnote Reference1"/>
    <w:rPr>
      <w:vertAlign w:val="superscript"/>
    </w:rPr>
  </w:style>
  <w:style w:type="character" w:customStyle="1" w:styleId="WW-EndnoteReference">
    <w:name w:val="WW-Endnote Reference"/>
    <w:rPr>
      <w:vertAlign w:val="superscript"/>
    </w:rPr>
  </w:style>
  <w:style w:type="character" w:customStyle="1" w:styleId="WW-FootnoteReference12">
    <w:name w:val="WW-Footnote Reference12"/>
    <w:rPr>
      <w:vertAlign w:val="superscript"/>
    </w:rPr>
  </w:style>
  <w:style w:type="character" w:customStyle="1" w:styleId="WW-EndnoteReference1">
    <w:name w:val="WW-Endnote Reference1"/>
    <w:rPr>
      <w:vertAlign w:val="superscript"/>
    </w:rPr>
  </w:style>
  <w:style w:type="paragraph" w:customStyle="1" w:styleId="Heading">
    <w:name w:val="Heading"/>
    <w:basedOn w:val="Normal"/>
    <w:next w:val="BodyText"/>
    <w:pPr>
      <w:keepNext/>
      <w:spacing w:before="240" w:after="120"/>
    </w:pPr>
    <w:rPr>
      <w:rFonts w:ascii="Arial" w:eastAsia="Droid Sans Fallback" w:hAnsi="Arial" w:cs="Lohit Hindi"/>
      <w:sz w:val="28"/>
      <w:szCs w:val="28"/>
    </w:rPr>
  </w:style>
  <w:style w:type="paragraph" w:styleId="BodyText">
    <w:name w:val="Body Text"/>
    <w:basedOn w:val="Normal"/>
    <w:pPr>
      <w:spacing w:after="120"/>
    </w:pPr>
  </w:style>
  <w:style w:type="paragraph" w:styleId="List">
    <w:name w:val="List"/>
    <w:basedOn w:val="BodyText"/>
    <w:rPr>
      <w:rFonts w:cs="Lohit Hindi"/>
    </w:rPr>
  </w:style>
  <w:style w:type="paragraph" w:styleId="Caption">
    <w:name w:val="caption"/>
    <w:basedOn w:val="Normal"/>
    <w:next w:val="Normal"/>
    <w:qFormat/>
    <w:pPr>
      <w:keepNext/>
      <w:spacing w:after="200"/>
    </w:pPr>
    <w:rPr>
      <w:rFonts w:eastAsia="SimSun"/>
      <w:b/>
      <w:bCs/>
      <w:sz w:val="20"/>
      <w:szCs w:val="18"/>
    </w:rPr>
  </w:style>
  <w:style w:type="paragraph" w:customStyle="1" w:styleId="Index">
    <w:name w:val="Index"/>
    <w:basedOn w:val="Normal"/>
    <w:pPr>
      <w:suppressLineNumbers/>
    </w:pPr>
    <w:rPr>
      <w:rFonts w:cs="Lohit Hindi"/>
    </w:rPr>
  </w:style>
  <w:style w:type="paragraph" w:customStyle="1" w:styleId="SubHeading">
    <w:name w:val="SubHeading"/>
    <w:basedOn w:val="Normal"/>
    <w:next w:val="Normal"/>
    <w:pPr>
      <w:spacing w:before="240" w:after="60"/>
    </w:pPr>
    <w:rPr>
      <w:rFonts w:ascii="Arial" w:eastAsia="SimSun" w:hAnsi="Arial" w:cs="Arial"/>
      <w:b/>
      <w:bCs/>
      <w:kern w:val="1"/>
      <w:sz w:val="28"/>
      <w:szCs w:val="32"/>
    </w:rPr>
  </w:style>
  <w:style w:type="paragraph" w:styleId="NoSpacing">
    <w:name w:val="No Spacing"/>
    <w:qFormat/>
    <w:pPr>
      <w:suppressAutoHyphens/>
      <w:jc w:val="both"/>
    </w:pPr>
    <w:rPr>
      <w:rFonts w:ascii="Calibri" w:eastAsia="Calibri" w:hAnsi="Calibri" w:cs="Calibri"/>
      <w:sz w:val="22"/>
      <w:szCs w:val="22"/>
      <w:lang w:val="en-US" w:eastAsia="ar-SA"/>
    </w:rPr>
  </w:style>
  <w:style w:type="paragraph" w:styleId="ListParagraph">
    <w:name w:val="List Paragraph"/>
    <w:basedOn w:val="Normal"/>
    <w:uiPriority w:val="34"/>
    <w:qFormat/>
    <w:pPr>
      <w:ind w:left="720"/>
    </w:pPr>
  </w:style>
  <w:style w:type="paragraph" w:customStyle="1" w:styleId="WW-Default">
    <w:name w:val="WW-Default"/>
    <w:pPr>
      <w:suppressAutoHyphens/>
      <w:autoSpaceDE w:val="0"/>
    </w:pPr>
    <w:rPr>
      <w:rFonts w:ascii="Arial" w:hAnsi="Arial" w:cs="Arial"/>
      <w:color w:val="000000"/>
      <w:sz w:val="24"/>
      <w:szCs w:val="24"/>
      <w:lang w:eastAsia="ar-SA"/>
    </w:rPr>
  </w:style>
  <w:style w:type="paragraph" w:styleId="FootnoteText">
    <w:name w:val="footnote text"/>
    <w:basedOn w:val="Normal"/>
    <w:rPr>
      <w:sz w:val="20"/>
      <w:szCs w:val="20"/>
    </w:rPr>
  </w:style>
  <w:style w:type="paragraph" w:styleId="BalloonText">
    <w:name w:val="Balloon Text"/>
    <w:basedOn w:val="Normal"/>
    <w:rPr>
      <w:rFonts w:ascii="Tahoma" w:hAnsi="Tahoma" w:cs="Tahoma"/>
      <w:sz w:val="16"/>
      <w:szCs w:val="16"/>
    </w:rPr>
  </w:style>
  <w:style w:type="paragraph" w:styleId="Subtitle">
    <w:name w:val="Subtitle"/>
    <w:basedOn w:val="Normal"/>
    <w:next w:val="Normal"/>
    <w:qFormat/>
    <w:pPr>
      <w:pBdr>
        <w:bottom w:val="double" w:sz="1" w:space="1" w:color="808080"/>
      </w:pBdr>
      <w:spacing w:after="120"/>
    </w:pPr>
    <w:rPr>
      <w:rFonts w:ascii="Cambria" w:eastAsia="Calibri" w:hAnsi="Cambria" w:cs="Cambria"/>
      <w:b/>
      <w:iCs/>
      <w:color w:val="365F91"/>
      <w:sz w:val="28"/>
      <w:szCs w:val="24"/>
    </w:rPr>
  </w:style>
  <w:style w:type="paragraph" w:styleId="TOC1">
    <w:name w:val="toc 1"/>
    <w:basedOn w:val="Normal"/>
    <w:next w:val="Normal"/>
    <w:uiPriority w:val="39"/>
    <w:pPr>
      <w:spacing w:after="100"/>
    </w:pPr>
  </w:style>
  <w:style w:type="paragraph" w:styleId="Header">
    <w:name w:val="header"/>
    <w:basedOn w:val="Normal"/>
    <w:pPr>
      <w:tabs>
        <w:tab w:val="center" w:pos="4513"/>
        <w:tab w:val="right" w:pos="9026"/>
      </w:tabs>
    </w:pPr>
  </w:style>
  <w:style w:type="paragraph" w:styleId="Footer">
    <w:name w:val="footer"/>
    <w:basedOn w:val="Normal"/>
    <w:pPr>
      <w:tabs>
        <w:tab w:val="center" w:pos="4513"/>
        <w:tab w:val="right" w:pos="9026"/>
      </w:tabs>
    </w:p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styleId="TOC2">
    <w:name w:val="toc 2"/>
    <w:basedOn w:val="Index"/>
    <w:uiPriority w:val="39"/>
    <w:pPr>
      <w:tabs>
        <w:tab w:val="right" w:leader="dot" w:pos="9355"/>
      </w:tabs>
      <w:ind w:left="283"/>
    </w:pPr>
  </w:style>
  <w:style w:type="paragraph" w:styleId="TOC3">
    <w:name w:val="toc 3"/>
    <w:basedOn w:val="Index"/>
    <w:uiPriority w:val="39"/>
    <w:pPr>
      <w:tabs>
        <w:tab w:val="right" w:leader="dot" w:pos="9072"/>
      </w:tabs>
      <w:ind w:left="566"/>
    </w:pPr>
  </w:style>
  <w:style w:type="paragraph" w:styleId="TOC4">
    <w:name w:val="toc 4"/>
    <w:basedOn w:val="Index"/>
    <w:pPr>
      <w:tabs>
        <w:tab w:val="right" w:leader="dot" w:pos="8789"/>
      </w:tabs>
      <w:ind w:left="849"/>
    </w:pPr>
  </w:style>
  <w:style w:type="paragraph" w:styleId="TOC5">
    <w:name w:val="toc 5"/>
    <w:basedOn w:val="Index"/>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bullets">
    <w:name w:val="bullets"/>
    <w:basedOn w:val="Normal"/>
    <w:pPr>
      <w:numPr>
        <w:numId w:val="4"/>
      </w:numPr>
      <w:suppressAutoHyphens w:val="0"/>
      <w:spacing w:after="200" w:line="276" w:lineRule="auto"/>
      <w:jc w:val="left"/>
    </w:pPr>
    <w:rPr>
      <w:rFonts w:eastAsia="Calibri"/>
    </w:rPr>
  </w:style>
  <w:style w:type="paragraph" w:styleId="EndnoteText">
    <w:name w:val="endnote text"/>
    <w:basedOn w:val="Normal"/>
    <w:pPr>
      <w:suppressAutoHyphens w:val="0"/>
      <w:spacing w:after="200" w:line="276" w:lineRule="auto"/>
      <w:jc w:val="left"/>
    </w:pPr>
    <w:rPr>
      <w:rFonts w:eastAsia="Calibri"/>
      <w:sz w:val="20"/>
      <w:szCs w:val="20"/>
    </w:rPr>
  </w:style>
  <w:style w:type="paragraph" w:customStyle="1" w:styleId="NoParagraphStyle">
    <w:name w:val="[No Paragraph Style]"/>
    <w:pPr>
      <w:widowControl w:val="0"/>
      <w:suppressAutoHyphens/>
      <w:autoSpaceDE w:val="0"/>
      <w:spacing w:line="288" w:lineRule="auto"/>
      <w:textAlignment w:val="center"/>
    </w:pPr>
    <w:rPr>
      <w:rFonts w:ascii="Times-Roman" w:hAnsi="Times-Roman" w:cs="Times-Roman"/>
      <w:color w:val="000000"/>
      <w:sz w:val="24"/>
      <w:szCs w:val="24"/>
      <w:lang w:eastAsia="ar-SA"/>
    </w:rPr>
  </w:style>
  <w:style w:type="paragraph" w:customStyle="1" w:styleId="BasicParagraph">
    <w:name w:val="[Basic Paragraph]"/>
    <w:basedOn w:val="NoParagraphStyle"/>
    <w:pPr>
      <w:spacing w:line="260" w:lineRule="atLeast"/>
    </w:pPr>
    <w:rPr>
      <w:rFonts w:ascii="MetaSerifOT-Book" w:hAnsi="MetaSerifOT-Book" w:cs="MetaSerifOT-Book"/>
      <w:sz w:val="20"/>
      <w:szCs w:val="20"/>
    </w:rPr>
  </w:style>
  <w:style w:type="paragraph" w:styleId="Revision">
    <w:name w:val="Revision"/>
    <w:hidden/>
    <w:uiPriority w:val="99"/>
    <w:semiHidden/>
    <w:rsid w:val="007F2967"/>
    <w:rPr>
      <w:rFonts w:ascii="Calibri" w:hAnsi="Calibri" w:cs="Calibri"/>
      <w:sz w:val="22"/>
      <w:szCs w:val="22"/>
      <w:lang w:eastAsia="ar-SA"/>
    </w:rPr>
  </w:style>
  <w:style w:type="paragraph" w:styleId="NormalWeb">
    <w:name w:val="Normal (Web)"/>
    <w:basedOn w:val="Normal"/>
    <w:uiPriority w:val="99"/>
    <w:unhideWhenUsed/>
    <w:rsid w:val="00781CA2"/>
    <w:pPr>
      <w:suppressAutoHyphens w:val="0"/>
      <w:spacing w:before="100" w:beforeAutospacing="1" w:after="100" w:afterAutospacing="1" w:line="270" w:lineRule="atLeast"/>
      <w:jc w:val="left"/>
    </w:pPr>
    <w:rPr>
      <w:rFonts w:ascii="Times New Roman" w:hAnsi="Times New Roman" w:cs="Times New Roman"/>
      <w:sz w:val="24"/>
      <w:szCs w:val="24"/>
      <w:lang w:val="en-US" w:eastAsia="en-US"/>
    </w:rPr>
  </w:style>
  <w:style w:type="table" w:styleId="TableGrid">
    <w:name w:val="Table Grid"/>
    <w:basedOn w:val="TableNormal"/>
    <w:uiPriority w:val="39"/>
    <w:rsid w:val="00E43E97"/>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2523616">
      <w:bodyDiv w:val="1"/>
      <w:marLeft w:val="0"/>
      <w:marRight w:val="0"/>
      <w:marTop w:val="0"/>
      <w:marBottom w:val="0"/>
      <w:divBdr>
        <w:top w:val="none" w:sz="0" w:space="0" w:color="auto"/>
        <w:left w:val="none" w:sz="0" w:space="0" w:color="auto"/>
        <w:bottom w:val="none" w:sz="0" w:space="0" w:color="auto"/>
        <w:right w:val="none" w:sz="0" w:space="0" w:color="auto"/>
      </w:divBdr>
    </w:div>
    <w:div w:id="914047696">
      <w:bodyDiv w:val="1"/>
      <w:marLeft w:val="0"/>
      <w:marRight w:val="0"/>
      <w:marTop w:val="0"/>
      <w:marBottom w:val="0"/>
      <w:divBdr>
        <w:top w:val="none" w:sz="0" w:space="0" w:color="auto"/>
        <w:left w:val="none" w:sz="0" w:space="0" w:color="auto"/>
        <w:bottom w:val="none" w:sz="0" w:space="0" w:color="auto"/>
        <w:right w:val="none" w:sz="0" w:space="0" w:color="auto"/>
      </w:divBdr>
    </w:div>
    <w:div w:id="1281914273">
      <w:bodyDiv w:val="1"/>
      <w:marLeft w:val="0"/>
      <w:marRight w:val="0"/>
      <w:marTop w:val="0"/>
      <w:marBottom w:val="0"/>
      <w:divBdr>
        <w:top w:val="none" w:sz="0" w:space="0" w:color="auto"/>
        <w:left w:val="none" w:sz="0" w:space="0" w:color="auto"/>
        <w:bottom w:val="none" w:sz="0" w:space="0" w:color="auto"/>
        <w:right w:val="none" w:sz="0" w:space="0" w:color="auto"/>
      </w:divBdr>
      <w:divsChild>
        <w:div w:id="1207763149">
          <w:marLeft w:val="0"/>
          <w:marRight w:val="0"/>
          <w:marTop w:val="0"/>
          <w:marBottom w:val="0"/>
          <w:divBdr>
            <w:top w:val="none" w:sz="0" w:space="0" w:color="auto"/>
            <w:left w:val="none" w:sz="0" w:space="0" w:color="auto"/>
            <w:bottom w:val="none" w:sz="0" w:space="0" w:color="auto"/>
            <w:right w:val="none" w:sz="0" w:space="0" w:color="auto"/>
          </w:divBdr>
          <w:divsChild>
            <w:div w:id="819078966">
              <w:marLeft w:val="0"/>
              <w:marRight w:val="0"/>
              <w:marTop w:val="0"/>
              <w:marBottom w:val="0"/>
              <w:divBdr>
                <w:top w:val="none" w:sz="0" w:space="0" w:color="auto"/>
                <w:left w:val="none" w:sz="0" w:space="0" w:color="auto"/>
                <w:bottom w:val="none" w:sz="0" w:space="0" w:color="auto"/>
                <w:right w:val="none" w:sz="0" w:space="0" w:color="auto"/>
              </w:divBdr>
              <w:divsChild>
                <w:div w:id="1780299220">
                  <w:marLeft w:val="0"/>
                  <w:marRight w:val="0"/>
                  <w:marTop w:val="0"/>
                  <w:marBottom w:val="0"/>
                  <w:divBdr>
                    <w:top w:val="none" w:sz="0" w:space="0" w:color="auto"/>
                    <w:left w:val="none" w:sz="0" w:space="0" w:color="auto"/>
                    <w:bottom w:val="none" w:sz="0" w:space="0" w:color="auto"/>
                    <w:right w:val="none" w:sz="0" w:space="0" w:color="auto"/>
                  </w:divBdr>
                  <w:divsChild>
                    <w:div w:id="784009696">
                      <w:marLeft w:val="0"/>
                      <w:marRight w:val="0"/>
                      <w:marTop w:val="0"/>
                      <w:marBottom w:val="0"/>
                      <w:divBdr>
                        <w:top w:val="none" w:sz="0" w:space="0" w:color="auto"/>
                        <w:left w:val="none" w:sz="0" w:space="0" w:color="auto"/>
                        <w:bottom w:val="none" w:sz="0" w:space="0" w:color="auto"/>
                        <w:right w:val="none" w:sz="0" w:space="0" w:color="auto"/>
                      </w:divBdr>
                      <w:divsChild>
                        <w:div w:id="1359548738">
                          <w:marLeft w:val="0"/>
                          <w:marRight w:val="0"/>
                          <w:marTop w:val="0"/>
                          <w:marBottom w:val="0"/>
                          <w:divBdr>
                            <w:top w:val="none" w:sz="0" w:space="0" w:color="auto"/>
                            <w:left w:val="none" w:sz="0" w:space="0" w:color="auto"/>
                            <w:bottom w:val="none" w:sz="0" w:space="0" w:color="auto"/>
                            <w:right w:val="none" w:sz="0" w:space="0" w:color="auto"/>
                          </w:divBdr>
                          <w:divsChild>
                            <w:div w:id="942804128">
                              <w:marLeft w:val="0"/>
                              <w:marRight w:val="0"/>
                              <w:marTop w:val="0"/>
                              <w:marBottom w:val="150"/>
                              <w:divBdr>
                                <w:top w:val="none" w:sz="0" w:space="0" w:color="auto"/>
                                <w:left w:val="none" w:sz="0" w:space="0" w:color="auto"/>
                                <w:bottom w:val="dashed" w:sz="6" w:space="0" w:color="000000"/>
                                <w:right w:val="none" w:sz="0" w:space="0" w:color="auto"/>
                              </w:divBdr>
                              <w:divsChild>
                                <w:div w:id="90087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792540">
      <w:bodyDiv w:val="1"/>
      <w:marLeft w:val="0"/>
      <w:marRight w:val="0"/>
      <w:marTop w:val="0"/>
      <w:marBottom w:val="0"/>
      <w:divBdr>
        <w:top w:val="none" w:sz="0" w:space="0" w:color="auto"/>
        <w:left w:val="none" w:sz="0" w:space="0" w:color="auto"/>
        <w:bottom w:val="none" w:sz="0" w:space="0" w:color="auto"/>
        <w:right w:val="none" w:sz="0" w:space="0" w:color="auto"/>
      </w:divBdr>
    </w:div>
    <w:div w:id="1617711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ed-db.medicines.sadc.int/" TargetMode="External"/><Relationship Id="rId13" Type="http://schemas.openxmlformats.org/officeDocument/2006/relationships/hyperlink" Target="http://ecs.sadc.int/ppn"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ecs.sadc.int/ppn/"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hyperlink" Target="http://ecs.sadc.int/ppn/" TargetMode="External"/><Relationship Id="rId7" Type="http://schemas.openxmlformats.org/officeDocument/2006/relationships/endnotes" Target="endnotes.xml"/><Relationship Id="rId12" Type="http://schemas.openxmlformats.org/officeDocument/2006/relationships/hyperlink" Target="http://med-db.medicines.sadc.int/" TargetMode="External"/><Relationship Id="rId17" Type="http://schemas.openxmlformats.org/officeDocument/2006/relationships/image" Target="media/image3.png"/><Relationship Id="rId25" Type="http://schemas.openxmlformats.org/officeDocument/2006/relationships/hyperlink" Target="http://med-db.medicines.sadc.int/"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med-db.medicines.sadc.int/" TargetMode="External"/><Relationship Id="rId41" Type="http://schemas.openxmlformats.org/officeDocument/2006/relationships/hyperlink" Target="http://ecs.sadc.int/pp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cs.sadc.int/ppn" TargetMode="Externa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ecs.sadc.int/pp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hyperlink" Target="http://med-db.medicines.sadc.int/" TargetMode="External"/><Relationship Id="rId19" Type="http://schemas.openxmlformats.org/officeDocument/2006/relationships/image" Target="media/image5.png"/><Relationship Id="rId31" Type="http://schemas.openxmlformats.org/officeDocument/2006/relationships/hyperlink" Target="http://med-db.medicines.sadc.in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ecs.sadc.int/ppn/" TargetMode="External"/><Relationship Id="rId14" Type="http://schemas.openxmlformats.org/officeDocument/2006/relationships/hyperlink" Target="http://haiweb.org/medicineprices/international-medicine-prices-sources.php" TargetMode="External"/><Relationship Id="rId22" Type="http://schemas.openxmlformats.org/officeDocument/2006/relationships/image" Target="media/image8.png"/><Relationship Id="rId27" Type="http://schemas.openxmlformats.org/officeDocument/2006/relationships/hyperlink" Target="http://med-db.medicines.sadc.int/" TargetMode="External"/><Relationship Id="rId30" Type="http://schemas.openxmlformats.org/officeDocument/2006/relationships/hyperlink" Target="http://med-db.medicines.sadc.int/" TargetMode="External"/><Relationship Id="rId35" Type="http://schemas.openxmlformats.org/officeDocument/2006/relationships/image" Target="media/image16.png"/><Relationship Id="rId43" Type="http://schemas.openxmlformats.org/officeDocument/2006/relationships/hyperlink" Target="http://ecs.sadc.int/ppn/" TargetMode="External"/></Relationships>
</file>

<file path=word/_rels/endnotes.xml.rels><?xml version="1.0" encoding="UTF-8" standalone="yes"?>
<Relationships xmlns="http://schemas.openxmlformats.org/package/2006/relationships"><Relationship Id="rId8" Type="http://schemas.openxmlformats.org/officeDocument/2006/relationships/hyperlink" Target="http://whocc.goeg.at/Glossary/PreferredTerms/Supplier" TargetMode="External"/><Relationship Id="rId3" Type="http://schemas.openxmlformats.org/officeDocument/2006/relationships/hyperlink" Target="http://www.fda.gov/Drugs/informationondrugs/ucm079436.htm" TargetMode="External"/><Relationship Id="rId7" Type="http://schemas.openxmlformats.org/officeDocument/2006/relationships/hyperlink" Target="http://www.sapj.co.za/index.php/SAPJ/article/viewFile/967/1029" TargetMode="External"/><Relationship Id="rId2" Type="http://schemas.openxmlformats.org/officeDocument/2006/relationships/hyperlink" Target="http://www.who.int/medicines/services/inn/en/" TargetMode="External"/><Relationship Id="rId1" Type="http://schemas.openxmlformats.org/officeDocument/2006/relationships/hyperlink" Target="http://whocc.goeg.at/Glossary/PreferredTerms/International%20non-%09proprietary%20name" TargetMode="External"/><Relationship Id="rId6" Type="http://schemas.openxmlformats.org/officeDocument/2006/relationships/hyperlink" Target="http://whocc.goeg.at/Glossary/PreferredTerms/Marketing%20authorisation" TargetMode="External"/><Relationship Id="rId5" Type="http://schemas.openxmlformats.org/officeDocument/2006/relationships/hyperlink" Target="http://www.whocc.no/" TargetMode="External"/><Relationship Id="rId4" Type="http://schemas.openxmlformats.org/officeDocument/2006/relationships/hyperlink" Target="http://www.fda.gov/Drugs/informationondrugs/ucm079436.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32A5E-5650-41BA-9D51-324890D74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9261</Words>
  <Characters>52788</Characters>
  <Application>Microsoft Office Word</Application>
  <DocSecurity>0</DocSecurity>
  <Lines>439</Lines>
  <Paragraphs>123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Using a multi-stakeholder approach to improve governance in pharmaceutical procurement</vt:lpstr>
      <vt:lpstr>Using a multi-stakeholder approach to improve governance in pharmaceutical procurement</vt:lpstr>
    </vt:vector>
  </TitlesOfParts>
  <Company/>
  <LinksUpToDate>false</LinksUpToDate>
  <CharactersWithSpaces>61926</CharactersWithSpaces>
  <SharedDoc>false</SharedDoc>
  <HLinks>
    <vt:vector size="114" baseType="variant">
      <vt:variant>
        <vt:i4>5832707</vt:i4>
      </vt:variant>
      <vt:variant>
        <vt:i4>174</vt:i4>
      </vt:variant>
      <vt:variant>
        <vt:i4>0</vt:i4>
      </vt:variant>
      <vt:variant>
        <vt:i4>5</vt:i4>
      </vt:variant>
      <vt:variant>
        <vt:lpwstr>http://med-db.medicines.sadc.int/</vt:lpwstr>
      </vt:variant>
      <vt:variant>
        <vt:lpwstr/>
      </vt:variant>
      <vt:variant>
        <vt:i4>2621507</vt:i4>
      </vt:variant>
      <vt:variant>
        <vt:i4>168</vt:i4>
      </vt:variant>
      <vt:variant>
        <vt:i4>0</vt:i4>
      </vt:variant>
      <vt:variant>
        <vt:i4>5</vt:i4>
      </vt:variant>
      <vt:variant>
        <vt:lpwstr>http://ecs.sadc.int/_/ay0jxcn2</vt:lpwstr>
      </vt:variant>
      <vt:variant>
        <vt:lpwstr/>
      </vt:variant>
      <vt:variant>
        <vt:i4>5832707</vt:i4>
      </vt:variant>
      <vt:variant>
        <vt:i4>165</vt:i4>
      </vt:variant>
      <vt:variant>
        <vt:i4>0</vt:i4>
      </vt:variant>
      <vt:variant>
        <vt:i4>5</vt:i4>
      </vt:variant>
      <vt:variant>
        <vt:lpwstr>http://med-db.medicines.sadc.int/</vt:lpwstr>
      </vt:variant>
      <vt:variant>
        <vt:lpwstr/>
      </vt:variant>
      <vt:variant>
        <vt:i4>2621507</vt:i4>
      </vt:variant>
      <vt:variant>
        <vt:i4>162</vt:i4>
      </vt:variant>
      <vt:variant>
        <vt:i4>0</vt:i4>
      </vt:variant>
      <vt:variant>
        <vt:i4>5</vt:i4>
      </vt:variant>
      <vt:variant>
        <vt:lpwstr>http://ecs.sadc.int/_/ay0jxcn2</vt:lpwstr>
      </vt:variant>
      <vt:variant>
        <vt:lpwstr/>
      </vt:variant>
      <vt:variant>
        <vt:i4>5832707</vt:i4>
      </vt:variant>
      <vt:variant>
        <vt:i4>159</vt:i4>
      </vt:variant>
      <vt:variant>
        <vt:i4>0</vt:i4>
      </vt:variant>
      <vt:variant>
        <vt:i4>5</vt:i4>
      </vt:variant>
      <vt:variant>
        <vt:lpwstr>http://med-db.medicines.sadc.int/</vt:lpwstr>
      </vt:variant>
      <vt:variant>
        <vt:lpwstr/>
      </vt:variant>
      <vt:variant>
        <vt:i4>3473413</vt:i4>
      </vt:variant>
      <vt:variant>
        <vt:i4>15</vt:i4>
      </vt:variant>
      <vt:variant>
        <vt:i4>0</vt:i4>
      </vt:variant>
      <vt:variant>
        <vt:i4>5</vt:i4>
      </vt:variant>
      <vt:variant>
        <vt:lpwstr>mailto:petrus@sarpam.net</vt:lpwstr>
      </vt:variant>
      <vt:variant>
        <vt:lpwstr/>
      </vt:variant>
      <vt:variant>
        <vt:i4>5832823</vt:i4>
      </vt:variant>
      <vt:variant>
        <vt:i4>12</vt:i4>
      </vt:variant>
      <vt:variant>
        <vt:i4>0</vt:i4>
      </vt:variant>
      <vt:variant>
        <vt:i4>5</vt:i4>
      </vt:variant>
      <vt:variant>
        <vt:lpwstr>mailto:rob@sarpam.net</vt:lpwstr>
      </vt:variant>
      <vt:variant>
        <vt:lpwstr/>
      </vt:variant>
      <vt:variant>
        <vt:i4>2621507</vt:i4>
      </vt:variant>
      <vt:variant>
        <vt:i4>9</vt:i4>
      </vt:variant>
      <vt:variant>
        <vt:i4>0</vt:i4>
      </vt:variant>
      <vt:variant>
        <vt:i4>5</vt:i4>
      </vt:variant>
      <vt:variant>
        <vt:lpwstr>http://ecs.sadc.int/_/ay0jxcn2</vt:lpwstr>
      </vt:variant>
      <vt:variant>
        <vt:lpwstr/>
      </vt:variant>
      <vt:variant>
        <vt:i4>5832707</vt:i4>
      </vt:variant>
      <vt:variant>
        <vt:i4>6</vt:i4>
      </vt:variant>
      <vt:variant>
        <vt:i4>0</vt:i4>
      </vt:variant>
      <vt:variant>
        <vt:i4>5</vt:i4>
      </vt:variant>
      <vt:variant>
        <vt:lpwstr>http://med-db.medicines.sadc.int/</vt:lpwstr>
      </vt:variant>
      <vt:variant>
        <vt:lpwstr/>
      </vt:variant>
      <vt:variant>
        <vt:i4>3473413</vt:i4>
      </vt:variant>
      <vt:variant>
        <vt:i4>3</vt:i4>
      </vt:variant>
      <vt:variant>
        <vt:i4>0</vt:i4>
      </vt:variant>
      <vt:variant>
        <vt:i4>5</vt:i4>
      </vt:variant>
      <vt:variant>
        <vt:lpwstr>mailto:petrus@sarpam.net</vt:lpwstr>
      </vt:variant>
      <vt:variant>
        <vt:lpwstr/>
      </vt:variant>
      <vt:variant>
        <vt:i4>5832823</vt:i4>
      </vt:variant>
      <vt:variant>
        <vt:i4>0</vt:i4>
      </vt:variant>
      <vt:variant>
        <vt:i4>0</vt:i4>
      </vt:variant>
      <vt:variant>
        <vt:i4>5</vt:i4>
      </vt:variant>
      <vt:variant>
        <vt:lpwstr>mailto:rob@sarpam.net</vt:lpwstr>
      </vt:variant>
      <vt:variant>
        <vt:lpwstr/>
      </vt:variant>
      <vt:variant>
        <vt:i4>5374016</vt:i4>
      </vt:variant>
      <vt:variant>
        <vt:i4>21</vt:i4>
      </vt:variant>
      <vt:variant>
        <vt:i4>0</vt:i4>
      </vt:variant>
      <vt:variant>
        <vt:i4>5</vt:i4>
      </vt:variant>
      <vt:variant>
        <vt:lpwstr>http://whocc.goeg.at/Glossary/PreferredTerms/Supplier</vt:lpwstr>
      </vt:variant>
      <vt:variant>
        <vt:lpwstr/>
      </vt:variant>
      <vt:variant>
        <vt:i4>6291561</vt:i4>
      </vt:variant>
      <vt:variant>
        <vt:i4>18</vt:i4>
      </vt:variant>
      <vt:variant>
        <vt:i4>0</vt:i4>
      </vt:variant>
      <vt:variant>
        <vt:i4>5</vt:i4>
      </vt:variant>
      <vt:variant>
        <vt:lpwstr>http://www.sapj.co.za/index.php/SAPJ/article/viewFile/967/1029</vt:lpwstr>
      </vt:variant>
      <vt:variant>
        <vt:lpwstr/>
      </vt:variant>
      <vt:variant>
        <vt:i4>7012398</vt:i4>
      </vt:variant>
      <vt:variant>
        <vt:i4>15</vt:i4>
      </vt:variant>
      <vt:variant>
        <vt:i4>0</vt:i4>
      </vt:variant>
      <vt:variant>
        <vt:i4>5</vt:i4>
      </vt:variant>
      <vt:variant>
        <vt:lpwstr>http://whocc.goeg.at/Glossary/PreferredTerms/Marketing%20authorisation</vt:lpwstr>
      </vt:variant>
      <vt:variant>
        <vt:lpwstr/>
      </vt:variant>
      <vt:variant>
        <vt:i4>1114138</vt:i4>
      </vt:variant>
      <vt:variant>
        <vt:i4>12</vt:i4>
      </vt:variant>
      <vt:variant>
        <vt:i4>0</vt:i4>
      </vt:variant>
      <vt:variant>
        <vt:i4>5</vt:i4>
      </vt:variant>
      <vt:variant>
        <vt:lpwstr>http://www.whocc.no/</vt:lpwstr>
      </vt:variant>
      <vt:variant>
        <vt:lpwstr/>
      </vt:variant>
      <vt:variant>
        <vt:i4>1245279</vt:i4>
      </vt:variant>
      <vt:variant>
        <vt:i4>9</vt:i4>
      </vt:variant>
      <vt:variant>
        <vt:i4>0</vt:i4>
      </vt:variant>
      <vt:variant>
        <vt:i4>5</vt:i4>
      </vt:variant>
      <vt:variant>
        <vt:lpwstr>http://www.fda.gov/Drugs/informationondrugs/ucm079436.htm</vt:lpwstr>
      </vt:variant>
      <vt:variant>
        <vt:lpwstr/>
      </vt:variant>
      <vt:variant>
        <vt:i4>1245279</vt:i4>
      </vt:variant>
      <vt:variant>
        <vt:i4>6</vt:i4>
      </vt:variant>
      <vt:variant>
        <vt:i4>0</vt:i4>
      </vt:variant>
      <vt:variant>
        <vt:i4>5</vt:i4>
      </vt:variant>
      <vt:variant>
        <vt:lpwstr>http://www.fda.gov/Drugs/informationondrugs/ucm079436.htm</vt:lpwstr>
      </vt:variant>
      <vt:variant>
        <vt:lpwstr/>
      </vt:variant>
      <vt:variant>
        <vt:i4>5505049</vt:i4>
      </vt:variant>
      <vt:variant>
        <vt:i4>3</vt:i4>
      </vt:variant>
      <vt:variant>
        <vt:i4>0</vt:i4>
      </vt:variant>
      <vt:variant>
        <vt:i4>5</vt:i4>
      </vt:variant>
      <vt:variant>
        <vt:lpwstr>http://www.who.int/medicines/services/inn/en/</vt:lpwstr>
      </vt:variant>
      <vt:variant>
        <vt:lpwstr/>
      </vt:variant>
      <vt:variant>
        <vt:i4>7274613</vt:i4>
      </vt:variant>
      <vt:variant>
        <vt:i4>0</vt:i4>
      </vt:variant>
      <vt:variant>
        <vt:i4>0</vt:i4>
      </vt:variant>
      <vt:variant>
        <vt:i4>5</vt:i4>
      </vt:variant>
      <vt:variant>
        <vt:lpwstr>http://whocc.goeg.at/Glossary/PreferredTerms/International%20non-%09proprietary%20name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a multi-stakeholder approach to improve governance in pharmaceutical procurement</dc:title>
  <dc:subject/>
  <dc:creator>Marianne Schurmann</dc:creator>
  <cp:keywords/>
  <cp:lastModifiedBy>rob verhage</cp:lastModifiedBy>
  <cp:revision>2</cp:revision>
  <cp:lastPrinted>2011-04-28T09:42:00Z</cp:lastPrinted>
  <dcterms:created xsi:type="dcterms:W3CDTF">2014-12-10T20:43:00Z</dcterms:created>
  <dcterms:modified xsi:type="dcterms:W3CDTF">2014-12-10T20:43:00Z</dcterms:modified>
</cp:coreProperties>
</file>