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59B0D" w14:textId="0A145692" w:rsidR="006A1F6D" w:rsidRDefault="00F36C92" w:rsidP="00F36C92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7AC118" wp14:editId="49D48ECA">
            <wp:simplePos x="0" y="0"/>
            <wp:positionH relativeFrom="column">
              <wp:posOffset>382905</wp:posOffset>
            </wp:positionH>
            <wp:positionV relativeFrom="paragraph">
              <wp:posOffset>0</wp:posOffset>
            </wp:positionV>
            <wp:extent cx="1981200" cy="1684020"/>
            <wp:effectExtent l="0" t="0" r="0" b="0"/>
            <wp:wrapTight wrapText="bothSides">
              <wp:wrapPolygon edited="0">
                <wp:start x="0" y="0"/>
                <wp:lineTo x="0" y="21258"/>
                <wp:lineTo x="21392" y="21258"/>
                <wp:lineTo x="21392" y="0"/>
                <wp:lineTo x="0" y="0"/>
              </wp:wrapPolygon>
            </wp:wrapTight>
            <wp:docPr id="1259269405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9405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30" t="18291" r="28708" b="16625"/>
                    <a:stretch/>
                  </pic:blipFill>
                  <pic:spPr bwMode="auto">
                    <a:xfrm>
                      <a:off x="0" y="0"/>
                      <a:ext cx="19812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AD7862E" w14:textId="77777777" w:rsidR="001C32EE" w:rsidRDefault="00F36C92" w:rsidP="00F36C92">
      <w:r>
        <w:t xml:space="preserve">                                                                                                                                                                                 </w:t>
      </w:r>
    </w:p>
    <w:p w14:paraId="6AA5620C" w14:textId="1419BF95" w:rsidR="00F36C92" w:rsidRDefault="00F36C92" w:rsidP="00F36C92">
      <w:pPr>
        <w:rPr>
          <w:rFonts w:ascii="Poppins" w:hAnsi="Poppins" w:cs="Poppins"/>
          <w:b/>
          <w:bCs/>
          <w:sz w:val="48"/>
          <w:szCs w:val="48"/>
        </w:rPr>
      </w:pPr>
      <w:r w:rsidRPr="001C32EE">
        <w:rPr>
          <w:rFonts w:ascii="Poppins" w:hAnsi="Poppins" w:cs="Poppins"/>
          <w:b/>
          <w:bCs/>
          <w:sz w:val="48"/>
          <w:szCs w:val="48"/>
        </w:rPr>
        <w:t>CUADRO FODA</w:t>
      </w:r>
    </w:p>
    <w:p w14:paraId="062F2BE8" w14:textId="77777777" w:rsidR="001C32EE" w:rsidRDefault="001C32EE" w:rsidP="001C32EE">
      <w:pPr>
        <w:rPr>
          <w:rFonts w:ascii="Poppins" w:hAnsi="Poppins" w:cs="Poppins"/>
          <w:b/>
          <w:bCs/>
          <w:sz w:val="48"/>
          <w:szCs w:val="48"/>
        </w:rPr>
      </w:pPr>
    </w:p>
    <w:p w14:paraId="54F5E927" w14:textId="77777777" w:rsidR="00F11512" w:rsidRPr="00C85A9A" w:rsidRDefault="00F11512" w:rsidP="001C32EE">
      <w:pPr>
        <w:rPr>
          <w:rFonts w:ascii="Poppins" w:hAnsi="Poppins" w:cs="Poppins"/>
          <w:b/>
          <w:bCs/>
          <w:sz w:val="24"/>
          <w:szCs w:val="24"/>
        </w:rPr>
      </w:pP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2694"/>
        <w:gridCol w:w="2977"/>
        <w:gridCol w:w="2977"/>
        <w:gridCol w:w="2977"/>
      </w:tblGrid>
      <w:tr w:rsidR="001C32EE" w14:paraId="7F6F3BD2" w14:textId="77777777" w:rsidTr="006376F8">
        <w:tc>
          <w:tcPr>
            <w:tcW w:w="2694" w:type="dxa"/>
          </w:tcPr>
          <w:p w14:paraId="4506EA3F" w14:textId="427BA5FD" w:rsidR="001C32EE" w:rsidRPr="001C32EE" w:rsidRDefault="001C32EE" w:rsidP="00F757E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1C32EE">
              <w:rPr>
                <w:rFonts w:ascii="Poppins" w:hAnsi="Poppins" w:cs="Poppins"/>
                <w:b/>
                <w:bCs/>
              </w:rPr>
              <w:t>Fortalezas</w:t>
            </w:r>
          </w:p>
        </w:tc>
        <w:tc>
          <w:tcPr>
            <w:tcW w:w="2977" w:type="dxa"/>
          </w:tcPr>
          <w:p w14:paraId="35554708" w14:textId="39A6D6C6" w:rsidR="001C32EE" w:rsidRPr="001C32EE" w:rsidRDefault="001C32EE" w:rsidP="00F757E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1C32EE">
              <w:rPr>
                <w:rFonts w:ascii="Poppins" w:hAnsi="Poppins" w:cs="Poppins"/>
                <w:b/>
                <w:bCs/>
              </w:rPr>
              <w:t>Oportunidades</w:t>
            </w:r>
          </w:p>
        </w:tc>
        <w:tc>
          <w:tcPr>
            <w:tcW w:w="2977" w:type="dxa"/>
          </w:tcPr>
          <w:p w14:paraId="2392D713" w14:textId="2D92C54B" w:rsidR="001C32EE" w:rsidRPr="001C32EE" w:rsidRDefault="001C32EE" w:rsidP="00F757E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1C32EE">
              <w:rPr>
                <w:rFonts w:ascii="Poppins" w:hAnsi="Poppins" w:cs="Poppins"/>
                <w:b/>
                <w:bCs/>
              </w:rPr>
              <w:t>Debilidades</w:t>
            </w:r>
          </w:p>
        </w:tc>
        <w:tc>
          <w:tcPr>
            <w:tcW w:w="2977" w:type="dxa"/>
          </w:tcPr>
          <w:p w14:paraId="5351AD39" w14:textId="12E7D3AA" w:rsidR="001C32EE" w:rsidRPr="001C32EE" w:rsidRDefault="001C32EE" w:rsidP="00F757E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1C32EE">
              <w:rPr>
                <w:rFonts w:ascii="Poppins" w:hAnsi="Poppins" w:cs="Poppins"/>
                <w:b/>
                <w:bCs/>
              </w:rPr>
              <w:t>Amenazas</w:t>
            </w:r>
          </w:p>
        </w:tc>
      </w:tr>
      <w:tr w:rsidR="00F757EC" w14:paraId="68BAE402" w14:textId="77777777" w:rsidTr="006376F8">
        <w:tc>
          <w:tcPr>
            <w:tcW w:w="2694" w:type="dxa"/>
          </w:tcPr>
          <w:p w14:paraId="3EEF65F7" w14:textId="64C9FDC9" w:rsidR="00F757EC" w:rsidRPr="001C32EE" w:rsidRDefault="00F757EC" w:rsidP="00F757EC">
            <w:pPr>
              <w:jc w:val="center"/>
              <w:rPr>
                <w:rFonts w:ascii="Poppins" w:hAnsi="Poppins" w:cs="Poppins"/>
                <w:b/>
                <w:bCs/>
              </w:rPr>
            </w:pPr>
            <w:r>
              <w:rPr>
                <w:rFonts w:ascii="Poppins" w:hAnsi="Poppins" w:cs="Poppins"/>
                <w:b/>
                <w:bCs/>
              </w:rPr>
              <w:t>F</w:t>
            </w:r>
          </w:p>
        </w:tc>
        <w:tc>
          <w:tcPr>
            <w:tcW w:w="2977" w:type="dxa"/>
          </w:tcPr>
          <w:p w14:paraId="01279BE9" w14:textId="3419F8CA" w:rsidR="00F757EC" w:rsidRPr="001C32EE" w:rsidRDefault="00F757EC" w:rsidP="00F757EC">
            <w:pPr>
              <w:jc w:val="center"/>
              <w:rPr>
                <w:rFonts w:ascii="Poppins" w:hAnsi="Poppins" w:cs="Poppins"/>
                <w:b/>
                <w:bCs/>
              </w:rPr>
            </w:pPr>
            <w:r>
              <w:rPr>
                <w:rFonts w:ascii="Poppins" w:hAnsi="Poppins" w:cs="Poppins"/>
                <w:b/>
                <w:bCs/>
              </w:rPr>
              <w:t>O</w:t>
            </w:r>
          </w:p>
        </w:tc>
        <w:tc>
          <w:tcPr>
            <w:tcW w:w="2977" w:type="dxa"/>
          </w:tcPr>
          <w:p w14:paraId="6794F1B0" w14:textId="636A1F05" w:rsidR="00F757EC" w:rsidRPr="001C32EE" w:rsidRDefault="00F757EC" w:rsidP="00F757EC">
            <w:pPr>
              <w:jc w:val="center"/>
              <w:rPr>
                <w:rFonts w:ascii="Poppins" w:hAnsi="Poppins" w:cs="Poppins"/>
                <w:b/>
                <w:bCs/>
              </w:rPr>
            </w:pPr>
            <w:r>
              <w:rPr>
                <w:rFonts w:ascii="Poppins" w:hAnsi="Poppins" w:cs="Poppins"/>
                <w:b/>
                <w:bCs/>
              </w:rPr>
              <w:t>D</w:t>
            </w:r>
          </w:p>
        </w:tc>
        <w:tc>
          <w:tcPr>
            <w:tcW w:w="2977" w:type="dxa"/>
          </w:tcPr>
          <w:p w14:paraId="5808E80B" w14:textId="7934E126" w:rsidR="00F757EC" w:rsidRPr="001C32EE" w:rsidRDefault="00F757EC" w:rsidP="00F757EC">
            <w:pPr>
              <w:jc w:val="center"/>
              <w:rPr>
                <w:rFonts w:ascii="Poppins" w:hAnsi="Poppins" w:cs="Poppins"/>
                <w:b/>
                <w:bCs/>
              </w:rPr>
            </w:pPr>
            <w:r>
              <w:rPr>
                <w:rFonts w:ascii="Poppins" w:hAnsi="Poppins" w:cs="Poppins"/>
                <w:b/>
                <w:bCs/>
              </w:rPr>
              <w:t>A</w:t>
            </w:r>
          </w:p>
        </w:tc>
      </w:tr>
      <w:tr w:rsidR="001C32EE" w14:paraId="4B8B13FB" w14:textId="77777777" w:rsidTr="006376F8">
        <w:tc>
          <w:tcPr>
            <w:tcW w:w="2694" w:type="dxa"/>
          </w:tcPr>
          <w:p w14:paraId="7C13DB11" w14:textId="5EF2D17E" w:rsidR="001C32EE" w:rsidRDefault="00F757EC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="00BF0186" w:rsidRPr="00BF0186">
              <w:rPr>
                <w:rFonts w:ascii="Poppins" w:hAnsi="Poppins" w:cs="Poppins"/>
                <w:sz w:val="20"/>
                <w:szCs w:val="20"/>
              </w:rPr>
              <w:t>Soluciona el desperdicio alimentario</w:t>
            </w:r>
          </w:p>
          <w:p w14:paraId="067AE3B4" w14:textId="77777777" w:rsidR="00F757EC" w:rsidRDefault="00F757EC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- Plataforma escalable</w:t>
            </w:r>
          </w:p>
          <w:p w14:paraId="4B2B4A35" w14:textId="77777777" w:rsidR="0085745D" w:rsidRDefault="0085745D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85745D">
              <w:rPr>
                <w:rFonts w:ascii="Poppins" w:hAnsi="Poppins" w:cs="Poppins"/>
                <w:sz w:val="20"/>
                <w:szCs w:val="20"/>
              </w:rPr>
              <w:t xml:space="preserve">Reduce pérdidas económicas de los comercios mediante descuentos </w:t>
            </w:r>
          </w:p>
          <w:p w14:paraId="0BAC1E49" w14:textId="77777777" w:rsidR="00394CA7" w:rsidRDefault="0085745D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="00394CA7">
              <w:rPr>
                <w:rFonts w:ascii="Poppins" w:hAnsi="Poppins" w:cs="Poppins"/>
                <w:sz w:val="20"/>
                <w:szCs w:val="20"/>
              </w:rPr>
              <w:t xml:space="preserve">Posee un </w:t>
            </w:r>
            <w:r w:rsidR="005E4FD5">
              <w:rPr>
                <w:rFonts w:ascii="Poppins" w:hAnsi="Poppins" w:cs="Poppins"/>
                <w:sz w:val="20"/>
                <w:szCs w:val="20"/>
              </w:rPr>
              <w:t>i</w:t>
            </w:r>
            <w:r w:rsidR="00394CA7" w:rsidRPr="00394CA7">
              <w:rPr>
                <w:rFonts w:ascii="Poppins" w:hAnsi="Poppins" w:cs="Poppins"/>
                <w:sz w:val="20"/>
                <w:szCs w:val="20"/>
              </w:rPr>
              <w:t xml:space="preserve">mpacto ambiental, social y económico </w:t>
            </w:r>
          </w:p>
          <w:p w14:paraId="412C4651" w14:textId="77777777" w:rsidR="00872D37" w:rsidRDefault="00872D37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Genera descuentos y oportunidades a familias de bajo nivel económico  </w:t>
            </w:r>
          </w:p>
          <w:p w14:paraId="40B38698" w14:textId="0312CAE1" w:rsidR="001806F2" w:rsidRPr="00BF0186" w:rsidRDefault="001806F2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1806F2">
              <w:rPr>
                <w:rFonts w:ascii="Poppins" w:hAnsi="Poppins" w:cs="Poppins"/>
                <w:sz w:val="20"/>
                <w:szCs w:val="20"/>
              </w:rPr>
              <w:t>Modelo adaptable a distintos tipos de comercios.</w:t>
            </w:r>
          </w:p>
        </w:tc>
        <w:tc>
          <w:tcPr>
            <w:tcW w:w="2977" w:type="dxa"/>
          </w:tcPr>
          <w:p w14:paraId="4AF000D9" w14:textId="41C70D07" w:rsidR="001C32EE" w:rsidRPr="00DC05D1" w:rsidRDefault="00A20274" w:rsidP="001C32EE">
            <w:pPr>
              <w:rPr>
                <w:rFonts w:ascii="Poppins" w:hAnsi="Poppins" w:cs="Poppins"/>
                <w:sz w:val="20"/>
                <w:szCs w:val="20"/>
              </w:rPr>
            </w:pPr>
            <w:r w:rsidRPr="00DC05D1"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DC05D1">
              <w:rPr>
                <w:rFonts w:ascii="Poppins" w:hAnsi="Poppins" w:cs="Poppins"/>
                <w:sz w:val="20"/>
                <w:szCs w:val="20"/>
              </w:rPr>
              <w:t>Posibilidad de trabajar con municipios, ONG y bancos de alimentos</w:t>
            </w:r>
          </w:p>
          <w:p w14:paraId="057E83F6" w14:textId="77777777" w:rsidR="00A20274" w:rsidRPr="00DC05D1" w:rsidRDefault="00A20274" w:rsidP="001C32EE">
            <w:pPr>
              <w:rPr>
                <w:rFonts w:ascii="Poppins" w:hAnsi="Poppins" w:cs="Poppins"/>
                <w:sz w:val="20"/>
                <w:szCs w:val="20"/>
              </w:rPr>
            </w:pPr>
            <w:r w:rsidRPr="00DC05D1"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DC05D1">
              <w:rPr>
                <w:rFonts w:ascii="Poppins" w:hAnsi="Poppins" w:cs="Poppins"/>
                <w:sz w:val="20"/>
                <w:szCs w:val="20"/>
              </w:rPr>
              <w:t>Mayor conciencia ambiental de consumidores y empresas</w:t>
            </w:r>
          </w:p>
          <w:p w14:paraId="46785664" w14:textId="77777777" w:rsidR="002B1870" w:rsidRDefault="00DC05D1" w:rsidP="001C32EE">
            <w:pPr>
              <w:rPr>
                <w:rFonts w:ascii="Poppins" w:hAnsi="Poppins" w:cs="Poppins"/>
                <w:sz w:val="20"/>
                <w:szCs w:val="20"/>
              </w:rPr>
            </w:pPr>
            <w:r w:rsidRPr="00DC05D1"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DC05D1">
              <w:rPr>
                <w:rFonts w:ascii="Poppins" w:hAnsi="Poppins" w:cs="Poppins"/>
                <w:sz w:val="20"/>
                <w:szCs w:val="20"/>
              </w:rPr>
              <w:t>Creciente interés por la sostenibilidad y la economía circular</w:t>
            </w:r>
          </w:p>
          <w:p w14:paraId="13CB0AF7" w14:textId="4EC5809F" w:rsidR="005038CE" w:rsidRDefault="005038CE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5038CE">
              <w:rPr>
                <w:rFonts w:ascii="Poppins" w:hAnsi="Poppins" w:cs="Poppins"/>
                <w:sz w:val="20"/>
                <w:szCs w:val="20"/>
              </w:rPr>
              <w:t>La IA es cada vez más accesible y económica para integrar</w:t>
            </w:r>
          </w:p>
          <w:p w14:paraId="423F56DA" w14:textId="2677D445" w:rsidR="002B1870" w:rsidRPr="001C32EE" w:rsidRDefault="002B1870" w:rsidP="002B1870">
            <w:pPr>
              <w:rPr>
                <w:rFonts w:ascii="Poppins" w:hAnsi="Poppins" w:cs="Poppins"/>
                <w:b/>
                <w:bCs/>
              </w:rPr>
            </w:pPr>
          </w:p>
        </w:tc>
        <w:tc>
          <w:tcPr>
            <w:tcW w:w="2977" w:type="dxa"/>
          </w:tcPr>
          <w:p w14:paraId="3BF98657" w14:textId="77777777" w:rsidR="001C32EE" w:rsidRDefault="00C875E2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C875E2">
              <w:rPr>
                <w:rFonts w:ascii="Poppins" w:hAnsi="Poppins" w:cs="Poppins"/>
                <w:sz w:val="20"/>
                <w:szCs w:val="20"/>
              </w:rPr>
              <w:t>Requiere generar confianza entre comercios y organizaciones</w:t>
            </w:r>
          </w:p>
          <w:p w14:paraId="22189F45" w14:textId="09790E0B" w:rsidR="00D846C6" w:rsidRDefault="00D846C6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="00EB444D" w:rsidRPr="00EB444D">
              <w:rPr>
                <w:rFonts w:ascii="Poppins" w:hAnsi="Poppins" w:cs="Poppins"/>
                <w:sz w:val="20"/>
                <w:szCs w:val="20"/>
              </w:rPr>
              <w:t>Puede haber errores en el reconocimiento automático de productos</w:t>
            </w:r>
          </w:p>
          <w:p w14:paraId="3E3A9670" w14:textId="5A0B5B63" w:rsidR="00EB444D" w:rsidRDefault="00EB444D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="00614802" w:rsidRPr="00614802">
              <w:rPr>
                <w:rFonts w:ascii="Poppins" w:hAnsi="Poppins" w:cs="Poppins"/>
                <w:sz w:val="20"/>
                <w:szCs w:val="20"/>
              </w:rPr>
              <w:t>Es necesario capacitar al personal de los comercios para utilizar la plataforma</w:t>
            </w:r>
          </w:p>
          <w:p w14:paraId="0204D6B6" w14:textId="45D15B78" w:rsidR="00614802" w:rsidRDefault="00BD5019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BD5019">
              <w:rPr>
                <w:rFonts w:ascii="Poppins" w:hAnsi="Poppins" w:cs="Poppins"/>
                <w:sz w:val="20"/>
                <w:szCs w:val="20"/>
              </w:rPr>
              <w:t>Dependencia de alianzas con supermercados, ONG o municipios</w:t>
            </w:r>
          </w:p>
          <w:p w14:paraId="7FBB6C81" w14:textId="77777777" w:rsidR="00BD5019" w:rsidRDefault="00BD5019" w:rsidP="001C32EE">
            <w:pPr>
              <w:rPr>
                <w:rFonts w:ascii="Poppins" w:hAnsi="Poppins" w:cs="Poppins"/>
                <w:sz w:val="20"/>
                <w:szCs w:val="20"/>
              </w:rPr>
            </w:pPr>
          </w:p>
          <w:p w14:paraId="12F3B6AD" w14:textId="435CB695" w:rsidR="00E62A40" w:rsidRPr="00C875E2" w:rsidRDefault="00E62A40" w:rsidP="001C32EE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BB28AAC" w14:textId="77777777" w:rsidR="007211F2" w:rsidRDefault="00E62A40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-</w:t>
            </w:r>
            <w:r w:rsidR="007211F2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7211F2" w:rsidRPr="007211F2">
              <w:rPr>
                <w:rFonts w:ascii="Poppins" w:hAnsi="Poppins" w:cs="Poppins"/>
                <w:sz w:val="20"/>
                <w:szCs w:val="20"/>
              </w:rPr>
              <w:t>Competidores internacionales como Too Good To Go podrían ingresar o expandirse</w:t>
            </w:r>
          </w:p>
          <w:p w14:paraId="79395D5F" w14:textId="77777777" w:rsidR="007211F2" w:rsidRDefault="007211F2" w:rsidP="001C32EE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="00D846C6" w:rsidRPr="00D846C6">
              <w:rPr>
                <w:rFonts w:ascii="Poppins" w:hAnsi="Poppins" w:cs="Poppins"/>
                <w:sz w:val="20"/>
                <w:szCs w:val="20"/>
              </w:rPr>
              <w:t>Comercios que prefieran seguir descartando alimentos por comodidad.</w:t>
            </w:r>
          </w:p>
          <w:p w14:paraId="1D437475" w14:textId="3486FBF6" w:rsidR="006376F8" w:rsidRPr="006376F8" w:rsidRDefault="00D846C6" w:rsidP="006376F8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="006376F8" w:rsidRPr="006376F8">
              <w:rPr>
                <w:rFonts w:ascii="Poppins" w:hAnsi="Poppins" w:cs="Poppins"/>
                <w:sz w:val="20"/>
                <w:szCs w:val="20"/>
              </w:rPr>
              <w:t xml:space="preserve">Cambios en la legislación sobre donación y comercialización de alimentos. </w:t>
            </w:r>
          </w:p>
          <w:p w14:paraId="4A05A7BE" w14:textId="77777777" w:rsidR="00D846C6" w:rsidRDefault="006376F8" w:rsidP="006376F8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6376F8">
              <w:rPr>
                <w:rFonts w:ascii="Poppins" w:hAnsi="Poppins" w:cs="Poppins"/>
                <w:sz w:val="20"/>
                <w:szCs w:val="20"/>
              </w:rPr>
              <w:t>Mayores exigencias sanitarias para la redistribución de alimentos</w:t>
            </w:r>
          </w:p>
          <w:p w14:paraId="2AB3B748" w14:textId="5D735760" w:rsidR="00FD5B59" w:rsidRPr="00E62A40" w:rsidRDefault="00FD5B59" w:rsidP="006376F8">
            <w:pPr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r w:rsidRPr="00FD5B59">
              <w:rPr>
                <w:rFonts w:ascii="Poppins" w:hAnsi="Poppins" w:cs="Poppins"/>
                <w:sz w:val="20"/>
                <w:szCs w:val="20"/>
              </w:rPr>
              <w:t>Desconfianza de los consumidores hacia alimentos con descuento por cercanía al vencimiento.</w:t>
            </w:r>
          </w:p>
        </w:tc>
      </w:tr>
    </w:tbl>
    <w:p w14:paraId="4921EA6D" w14:textId="77777777" w:rsidR="001C32EE" w:rsidRPr="001C32EE" w:rsidRDefault="001C32EE" w:rsidP="001C32EE">
      <w:pPr>
        <w:rPr>
          <w:rFonts w:ascii="Poppins" w:hAnsi="Poppins" w:cs="Poppins"/>
        </w:rPr>
      </w:pPr>
    </w:p>
    <w:sectPr w:rsidR="001C32EE" w:rsidRPr="001C32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B6"/>
    <w:rsid w:val="000760DB"/>
    <w:rsid w:val="001806F2"/>
    <w:rsid w:val="00191843"/>
    <w:rsid w:val="001C32EE"/>
    <w:rsid w:val="002B1870"/>
    <w:rsid w:val="00394CA7"/>
    <w:rsid w:val="005038CE"/>
    <w:rsid w:val="00596BB6"/>
    <w:rsid w:val="005E4FD5"/>
    <w:rsid w:val="00614802"/>
    <w:rsid w:val="006376F8"/>
    <w:rsid w:val="006A1F6D"/>
    <w:rsid w:val="007211F2"/>
    <w:rsid w:val="00756D79"/>
    <w:rsid w:val="0085745D"/>
    <w:rsid w:val="00872D37"/>
    <w:rsid w:val="008E30B7"/>
    <w:rsid w:val="00A20274"/>
    <w:rsid w:val="00BD5019"/>
    <w:rsid w:val="00BF0186"/>
    <w:rsid w:val="00C85A9A"/>
    <w:rsid w:val="00C875E2"/>
    <w:rsid w:val="00D846C6"/>
    <w:rsid w:val="00DC05D1"/>
    <w:rsid w:val="00E62A40"/>
    <w:rsid w:val="00EB444D"/>
    <w:rsid w:val="00F11512"/>
    <w:rsid w:val="00F36C92"/>
    <w:rsid w:val="00F757EC"/>
    <w:rsid w:val="00FD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6576E"/>
  <w15:chartTrackingRefBased/>
  <w15:docId w15:val="{1FBA05CF-3774-4F90-ADDE-9123A88F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6B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6B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6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6B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6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6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6B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6B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6B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6B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6B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3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1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226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silva</dc:creator>
  <cp:keywords/>
  <dc:description/>
  <cp:lastModifiedBy>sofia silva</cp:lastModifiedBy>
  <cp:revision>31</cp:revision>
  <dcterms:created xsi:type="dcterms:W3CDTF">2026-08-03T13:33:00Z</dcterms:created>
  <dcterms:modified xsi:type="dcterms:W3CDTF">2026-08-03T14:49:00Z</dcterms:modified>
</cp:coreProperties>
</file>